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250A9E" w14:textId="77777777" w:rsidR="00992E69" w:rsidRPr="00A1783F" w:rsidRDefault="00B76D58" w:rsidP="004875CE">
      <w:pPr>
        <w:pStyle w:val="0Sadraj"/>
      </w:pPr>
      <w:r w:rsidRPr="00A1783F">
        <w:rPr>
          <w:noProof/>
          <w:lang w:eastAsia="hr-HR"/>
        </w:rPr>
        <mc:AlternateContent>
          <mc:Choice Requires="wps">
            <w:drawing>
              <wp:anchor distT="0" distB="0" distL="114300" distR="114300" simplePos="0" relativeHeight="251665408" behindDoc="0" locked="0" layoutInCell="1" allowOverlap="1" wp14:anchorId="12132DEC" wp14:editId="04D55EC0">
                <wp:simplePos x="0" y="0"/>
                <wp:positionH relativeFrom="margin">
                  <wp:posOffset>-13335</wp:posOffset>
                </wp:positionH>
                <wp:positionV relativeFrom="margin">
                  <wp:posOffset>92710</wp:posOffset>
                </wp:positionV>
                <wp:extent cx="5925185" cy="9317355"/>
                <wp:effectExtent l="0" t="0" r="0" b="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317355"/>
                        </a:xfrm>
                        <a:prstGeom prst="rect">
                          <a:avLst/>
                        </a:prstGeom>
                        <a:solidFill>
                          <a:schemeClr val="bg1"/>
                        </a:solidFill>
                        <a:ln>
                          <a:noFill/>
                        </a:ln>
                        <a:extLst/>
                      </wps:spPr>
                      <wps:txbx>
                        <w:txbxContent>
                          <w:p w14:paraId="7CDA9C94" w14:textId="77777777" w:rsidR="00666962" w:rsidRPr="00D861E3" w:rsidRDefault="00666962" w:rsidP="00B57DEA">
                            <w:pPr>
                              <w:spacing w:line="360" w:lineRule="auto"/>
                              <w:jc w:val="center"/>
                              <w:rPr>
                                <w:lang w:val="hr-HR"/>
                              </w:rPr>
                            </w:pPr>
                            <w:r w:rsidRPr="00B76D58">
                              <w:rPr>
                                <w:noProof/>
                                <w:szCs w:val="24"/>
                                <w:lang w:val="hr-HR" w:eastAsia="hr-HR"/>
                              </w:rPr>
                              <w:drawing>
                                <wp:inline distT="0" distB="0" distL="0" distR="0" wp14:anchorId="55CDB28F" wp14:editId="4F47EDBE">
                                  <wp:extent cx="282638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1626870"/>
                                          </a:xfrm>
                                          <a:prstGeom prst="rect">
                                            <a:avLst/>
                                          </a:prstGeom>
                                          <a:noFill/>
                                          <a:ln>
                                            <a:noFill/>
                                          </a:ln>
                                        </pic:spPr>
                                      </pic:pic>
                                    </a:graphicData>
                                  </a:graphic>
                                </wp:inline>
                              </w:drawing>
                            </w:r>
                          </w:p>
                          <w:p w14:paraId="69B5DDA3" w14:textId="77777777" w:rsidR="00666962" w:rsidRPr="00D861E3" w:rsidRDefault="00666962" w:rsidP="00B57DEA">
                            <w:pPr>
                              <w:spacing w:line="360" w:lineRule="auto"/>
                              <w:jc w:val="center"/>
                              <w:rPr>
                                <w:szCs w:val="24"/>
                                <w:lang w:val="hr-HR"/>
                              </w:rPr>
                            </w:pPr>
                          </w:p>
                          <w:p w14:paraId="0104AA6F" w14:textId="77777777" w:rsidR="00666962" w:rsidRPr="00D861E3" w:rsidRDefault="00666962" w:rsidP="00B57DEA">
                            <w:pPr>
                              <w:spacing w:line="360" w:lineRule="auto"/>
                              <w:jc w:val="center"/>
                              <w:rPr>
                                <w:szCs w:val="24"/>
                                <w:lang w:val="hr-HR"/>
                              </w:rPr>
                            </w:pPr>
                          </w:p>
                          <w:p w14:paraId="2B0B0D3D" w14:textId="77777777" w:rsidR="00666962" w:rsidRPr="00D861E3" w:rsidRDefault="00666962" w:rsidP="00B57DEA">
                            <w:pPr>
                              <w:spacing w:line="360" w:lineRule="auto"/>
                              <w:jc w:val="center"/>
                              <w:rPr>
                                <w:szCs w:val="24"/>
                                <w:lang w:val="hr-HR"/>
                              </w:rPr>
                            </w:pPr>
                          </w:p>
                          <w:p w14:paraId="62079761" w14:textId="77777777" w:rsidR="00666962" w:rsidRPr="00D861E3" w:rsidRDefault="00666962" w:rsidP="00B57DEA">
                            <w:pPr>
                              <w:spacing w:line="360" w:lineRule="auto"/>
                              <w:jc w:val="center"/>
                              <w:rPr>
                                <w:szCs w:val="24"/>
                                <w:lang w:val="hr-HR"/>
                              </w:rPr>
                            </w:pPr>
                          </w:p>
                          <w:p w14:paraId="58474EBF" w14:textId="77777777" w:rsidR="00666962" w:rsidRPr="00D861E3" w:rsidRDefault="00666962" w:rsidP="00B57DEA">
                            <w:pPr>
                              <w:spacing w:line="360" w:lineRule="auto"/>
                              <w:jc w:val="center"/>
                              <w:rPr>
                                <w:szCs w:val="24"/>
                                <w:lang w:val="hr-HR"/>
                              </w:rPr>
                            </w:pPr>
                          </w:p>
                          <w:p w14:paraId="42A4EA20" w14:textId="77777777" w:rsidR="00666962" w:rsidRPr="00D861E3" w:rsidRDefault="00666962" w:rsidP="00992E69">
                            <w:pPr>
                              <w:spacing w:after="120" w:line="360" w:lineRule="auto"/>
                              <w:jc w:val="center"/>
                              <w:rPr>
                                <w:szCs w:val="24"/>
                                <w:lang w:val="hr-HR"/>
                              </w:rPr>
                            </w:pPr>
                          </w:p>
                          <w:p w14:paraId="4BB6A750" w14:textId="77777777" w:rsidR="00666962" w:rsidRDefault="00666962" w:rsidP="00B76D58">
                            <w:pPr>
                              <w:spacing w:after="120" w:line="240" w:lineRule="auto"/>
                              <w:jc w:val="center"/>
                              <w:rPr>
                                <w:b/>
                                <w:sz w:val="28"/>
                                <w:szCs w:val="28"/>
                                <w:lang w:val="hr-HR"/>
                              </w:rPr>
                            </w:pPr>
                            <w:r w:rsidRPr="00B76D58">
                              <w:rPr>
                                <w:b/>
                                <w:sz w:val="28"/>
                                <w:szCs w:val="28"/>
                                <w:lang w:val="hr-HR"/>
                              </w:rPr>
                              <w:t xml:space="preserve">ANALIZA I PRAĆENJE UČINAKA </w:t>
                            </w:r>
                          </w:p>
                          <w:p w14:paraId="393D9229" w14:textId="77777777" w:rsidR="00666962" w:rsidRDefault="00666962" w:rsidP="00B76D58">
                            <w:pPr>
                              <w:spacing w:after="120" w:line="240" w:lineRule="auto"/>
                              <w:jc w:val="center"/>
                              <w:rPr>
                                <w:b/>
                                <w:sz w:val="28"/>
                                <w:szCs w:val="28"/>
                                <w:lang w:val="hr-HR"/>
                              </w:rPr>
                            </w:pPr>
                          </w:p>
                          <w:p w14:paraId="0A1D1088" w14:textId="77777777" w:rsidR="00666962" w:rsidRPr="00B76D58" w:rsidRDefault="00666962" w:rsidP="00B76D58">
                            <w:pPr>
                              <w:spacing w:after="120" w:line="240" w:lineRule="auto"/>
                              <w:jc w:val="center"/>
                              <w:rPr>
                                <w:b/>
                                <w:sz w:val="36"/>
                                <w:szCs w:val="36"/>
                                <w:lang w:val="hr-HR"/>
                              </w:rPr>
                            </w:pPr>
                            <w:r>
                              <w:rPr>
                                <w:b/>
                                <w:sz w:val="36"/>
                                <w:szCs w:val="36"/>
                                <w:lang w:val="hr-HR"/>
                              </w:rPr>
                              <w:t>STEČAJNOG ZAKONA</w:t>
                            </w:r>
                          </w:p>
                          <w:p w14:paraId="180FD886" w14:textId="7AC79958" w:rsidR="00666962" w:rsidRDefault="00666962" w:rsidP="00B76D58">
                            <w:pPr>
                              <w:spacing w:after="120" w:line="240" w:lineRule="auto"/>
                              <w:jc w:val="center"/>
                              <w:rPr>
                                <w:sz w:val="28"/>
                                <w:szCs w:val="28"/>
                                <w:lang w:val="hr-HR"/>
                              </w:rPr>
                            </w:pPr>
                            <w:r w:rsidRPr="00B76D58">
                              <w:rPr>
                                <w:sz w:val="28"/>
                                <w:szCs w:val="28"/>
                                <w:lang w:val="hr-HR"/>
                              </w:rPr>
                              <w:t>(</w:t>
                            </w:r>
                            <w:r>
                              <w:rPr>
                                <w:sz w:val="28"/>
                                <w:szCs w:val="28"/>
                                <w:lang w:val="hr-HR"/>
                              </w:rPr>
                              <w:t>"</w:t>
                            </w:r>
                            <w:r w:rsidRPr="00B76D58">
                              <w:rPr>
                                <w:sz w:val="28"/>
                                <w:szCs w:val="28"/>
                                <w:lang w:val="hr-HR"/>
                              </w:rPr>
                              <w:t>Narodne novine</w:t>
                            </w:r>
                            <w:r>
                              <w:rPr>
                                <w:sz w:val="28"/>
                                <w:szCs w:val="28"/>
                                <w:lang w:val="hr-HR"/>
                              </w:rPr>
                              <w:t>"</w:t>
                            </w:r>
                            <w:r w:rsidRPr="00B76D58">
                              <w:rPr>
                                <w:sz w:val="28"/>
                                <w:szCs w:val="28"/>
                                <w:lang w:val="hr-HR"/>
                              </w:rPr>
                              <w:t xml:space="preserve">, broj </w:t>
                            </w:r>
                            <w:r>
                              <w:rPr>
                                <w:sz w:val="28"/>
                                <w:szCs w:val="28"/>
                                <w:lang w:val="hr-HR"/>
                              </w:rPr>
                              <w:t>71/</w:t>
                            </w:r>
                            <w:r w:rsidRPr="00B76D58">
                              <w:rPr>
                                <w:sz w:val="28"/>
                                <w:szCs w:val="28"/>
                                <w:lang w:val="hr-HR"/>
                              </w:rPr>
                              <w:t>15</w:t>
                            </w:r>
                            <w:r>
                              <w:rPr>
                                <w:sz w:val="28"/>
                                <w:szCs w:val="28"/>
                                <w:lang w:val="hr-HR"/>
                              </w:rPr>
                              <w:t>. i 104/17.</w:t>
                            </w:r>
                            <w:r w:rsidRPr="00B76D58">
                              <w:rPr>
                                <w:sz w:val="28"/>
                                <w:szCs w:val="28"/>
                                <w:lang w:val="hr-HR"/>
                              </w:rPr>
                              <w:t>)</w:t>
                            </w:r>
                          </w:p>
                          <w:p w14:paraId="5652CEB0" w14:textId="6FC1F09D" w:rsidR="00666962" w:rsidRPr="00B76D58" w:rsidRDefault="00666962" w:rsidP="00B76D58">
                            <w:pPr>
                              <w:spacing w:after="120" w:line="240" w:lineRule="auto"/>
                              <w:jc w:val="center"/>
                              <w:rPr>
                                <w:sz w:val="28"/>
                                <w:szCs w:val="28"/>
                                <w:lang w:val="hr-HR"/>
                              </w:rPr>
                            </w:pPr>
                            <w:r>
                              <w:rPr>
                                <w:sz w:val="28"/>
                                <w:szCs w:val="28"/>
                                <w:lang w:val="hr-HR"/>
                              </w:rPr>
                              <w:t>za 2017. godinu</w:t>
                            </w:r>
                          </w:p>
                          <w:p w14:paraId="32F2391D" w14:textId="77777777" w:rsidR="00666962" w:rsidRPr="00D861E3" w:rsidRDefault="00666962" w:rsidP="00B57DEA">
                            <w:pPr>
                              <w:spacing w:line="360" w:lineRule="auto"/>
                              <w:jc w:val="center"/>
                              <w:rPr>
                                <w:szCs w:val="24"/>
                                <w:lang w:val="hr-HR"/>
                              </w:rPr>
                            </w:pPr>
                          </w:p>
                          <w:p w14:paraId="1185DC5D" w14:textId="77777777" w:rsidR="00666962" w:rsidRPr="00D861E3" w:rsidRDefault="00666962" w:rsidP="00B57DEA">
                            <w:pPr>
                              <w:spacing w:line="360" w:lineRule="auto"/>
                              <w:jc w:val="center"/>
                              <w:rPr>
                                <w:szCs w:val="24"/>
                                <w:lang w:val="hr-HR"/>
                              </w:rPr>
                            </w:pPr>
                          </w:p>
                          <w:p w14:paraId="5763928E" w14:textId="77777777" w:rsidR="00666962" w:rsidRPr="00D861E3" w:rsidRDefault="00666962" w:rsidP="00B57DEA">
                            <w:pPr>
                              <w:spacing w:line="360" w:lineRule="auto"/>
                              <w:rPr>
                                <w:szCs w:val="24"/>
                                <w:lang w:val="hr-HR"/>
                              </w:rPr>
                            </w:pPr>
                          </w:p>
                          <w:p w14:paraId="21FA4953" w14:textId="77777777" w:rsidR="00666962" w:rsidRDefault="00666962" w:rsidP="00B76D58">
                            <w:pPr>
                              <w:spacing w:line="360" w:lineRule="auto"/>
                              <w:rPr>
                                <w:szCs w:val="24"/>
                                <w:lang w:val="hr-HR"/>
                              </w:rPr>
                            </w:pPr>
                          </w:p>
                          <w:p w14:paraId="19DBB2AC" w14:textId="77777777" w:rsidR="00666962" w:rsidRDefault="00666962" w:rsidP="00B76D58">
                            <w:pPr>
                              <w:spacing w:line="360" w:lineRule="auto"/>
                              <w:rPr>
                                <w:szCs w:val="24"/>
                                <w:lang w:val="hr-HR"/>
                              </w:rPr>
                            </w:pPr>
                          </w:p>
                          <w:p w14:paraId="1C6228D5" w14:textId="77777777" w:rsidR="00666962" w:rsidRDefault="00666962" w:rsidP="00B76D58">
                            <w:pPr>
                              <w:spacing w:line="360" w:lineRule="auto"/>
                              <w:rPr>
                                <w:szCs w:val="24"/>
                                <w:lang w:val="hr-HR"/>
                              </w:rPr>
                            </w:pPr>
                          </w:p>
                          <w:p w14:paraId="7CC53DA1" w14:textId="77777777" w:rsidR="00666962" w:rsidRPr="00D861E3" w:rsidRDefault="00666962" w:rsidP="00B76D58">
                            <w:pPr>
                              <w:spacing w:line="360" w:lineRule="auto"/>
                              <w:rPr>
                                <w:szCs w:val="24"/>
                                <w:lang w:val="hr-HR"/>
                              </w:rPr>
                            </w:pPr>
                          </w:p>
                          <w:p w14:paraId="35DA49EB" w14:textId="77777777" w:rsidR="00666962" w:rsidRDefault="00666962" w:rsidP="00181B9D">
                            <w:pPr>
                              <w:spacing w:after="120" w:line="240" w:lineRule="auto"/>
                              <w:rPr>
                                <w:szCs w:val="24"/>
                                <w:lang w:val="hr-HR"/>
                              </w:rPr>
                            </w:pPr>
                          </w:p>
                          <w:p w14:paraId="12527CBD" w14:textId="77777777" w:rsidR="00666962" w:rsidRDefault="00666962" w:rsidP="00181B9D">
                            <w:pPr>
                              <w:spacing w:after="120" w:line="240" w:lineRule="auto"/>
                              <w:rPr>
                                <w:szCs w:val="24"/>
                                <w:lang w:val="hr-HR"/>
                              </w:rPr>
                            </w:pPr>
                          </w:p>
                          <w:p w14:paraId="01881344" w14:textId="77777777" w:rsidR="00666962" w:rsidRPr="00D861E3" w:rsidRDefault="00666962" w:rsidP="00181B9D">
                            <w:pPr>
                              <w:spacing w:after="120" w:line="240" w:lineRule="auto"/>
                              <w:rPr>
                                <w:szCs w:val="24"/>
                                <w:lang w:val="hr-H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32DEC" id="_x0000_t202" coordsize="21600,21600" o:spt="202" path="m,l,21600r21600,l21600,xe">
                <v:stroke joinstyle="miter"/>
                <v:path gradientshapeok="t" o:connecttype="rect"/>
              </v:shapetype>
              <v:shape id="Text Box 3" o:spid="_x0000_s1026" type="#_x0000_t202" style="position:absolute;left:0;text-align:left;margin-left:-1.05pt;margin-top:7.3pt;width:466.55pt;height:73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" fillcolor="white [3212]" stroked="f">
                <v:textbox inset="0,0,0,0">
                  <w:txbxContent>
                    <w:p w14:paraId="7CDA9C94" w14:textId="77777777" w:rsidR="00666962" w:rsidRPr="00D861E3" w:rsidRDefault="00666962" w:rsidP="00B57DEA">
                      <w:pPr>
                        <w:spacing w:line="360" w:lineRule="auto"/>
                        <w:jc w:val="center"/>
                        <w:rPr>
                          <w:lang w:val="hr-HR"/>
                        </w:rPr>
                      </w:pPr>
                      <w:r w:rsidRPr="00B76D58">
                        <w:rPr>
                          <w:noProof/>
                          <w:szCs w:val="24"/>
                          <w:lang w:val="hr-HR" w:eastAsia="hr-HR"/>
                        </w:rPr>
                        <w:drawing>
                          <wp:inline distT="0" distB="0" distL="0" distR="0" wp14:anchorId="55CDB28F" wp14:editId="4F47EDBE">
                            <wp:extent cx="282638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6385" cy="1626870"/>
                                    </a:xfrm>
                                    <a:prstGeom prst="rect">
                                      <a:avLst/>
                                    </a:prstGeom>
                                    <a:noFill/>
                                    <a:ln>
                                      <a:noFill/>
                                    </a:ln>
                                  </pic:spPr>
                                </pic:pic>
                              </a:graphicData>
                            </a:graphic>
                          </wp:inline>
                        </w:drawing>
                      </w:r>
                    </w:p>
                    <w:p w14:paraId="69B5DDA3" w14:textId="77777777" w:rsidR="00666962" w:rsidRPr="00D861E3" w:rsidRDefault="00666962" w:rsidP="00B57DEA">
                      <w:pPr>
                        <w:spacing w:line="360" w:lineRule="auto"/>
                        <w:jc w:val="center"/>
                        <w:rPr>
                          <w:szCs w:val="24"/>
                          <w:lang w:val="hr-HR"/>
                        </w:rPr>
                      </w:pPr>
                    </w:p>
                    <w:p w14:paraId="0104AA6F" w14:textId="77777777" w:rsidR="00666962" w:rsidRPr="00D861E3" w:rsidRDefault="00666962" w:rsidP="00B57DEA">
                      <w:pPr>
                        <w:spacing w:line="360" w:lineRule="auto"/>
                        <w:jc w:val="center"/>
                        <w:rPr>
                          <w:szCs w:val="24"/>
                          <w:lang w:val="hr-HR"/>
                        </w:rPr>
                      </w:pPr>
                    </w:p>
                    <w:p w14:paraId="2B0B0D3D" w14:textId="77777777" w:rsidR="00666962" w:rsidRPr="00D861E3" w:rsidRDefault="00666962" w:rsidP="00B57DEA">
                      <w:pPr>
                        <w:spacing w:line="360" w:lineRule="auto"/>
                        <w:jc w:val="center"/>
                        <w:rPr>
                          <w:szCs w:val="24"/>
                          <w:lang w:val="hr-HR"/>
                        </w:rPr>
                      </w:pPr>
                    </w:p>
                    <w:p w14:paraId="62079761" w14:textId="77777777" w:rsidR="00666962" w:rsidRPr="00D861E3" w:rsidRDefault="00666962" w:rsidP="00B57DEA">
                      <w:pPr>
                        <w:spacing w:line="360" w:lineRule="auto"/>
                        <w:jc w:val="center"/>
                        <w:rPr>
                          <w:szCs w:val="24"/>
                          <w:lang w:val="hr-HR"/>
                        </w:rPr>
                      </w:pPr>
                    </w:p>
                    <w:p w14:paraId="58474EBF" w14:textId="77777777" w:rsidR="00666962" w:rsidRPr="00D861E3" w:rsidRDefault="00666962" w:rsidP="00B57DEA">
                      <w:pPr>
                        <w:spacing w:line="360" w:lineRule="auto"/>
                        <w:jc w:val="center"/>
                        <w:rPr>
                          <w:szCs w:val="24"/>
                          <w:lang w:val="hr-HR"/>
                        </w:rPr>
                      </w:pPr>
                    </w:p>
                    <w:p w14:paraId="42A4EA20" w14:textId="77777777" w:rsidR="00666962" w:rsidRPr="00D861E3" w:rsidRDefault="00666962" w:rsidP="00992E69">
                      <w:pPr>
                        <w:spacing w:after="120" w:line="360" w:lineRule="auto"/>
                        <w:jc w:val="center"/>
                        <w:rPr>
                          <w:szCs w:val="24"/>
                          <w:lang w:val="hr-HR"/>
                        </w:rPr>
                      </w:pPr>
                    </w:p>
                    <w:p w14:paraId="4BB6A750" w14:textId="77777777" w:rsidR="00666962" w:rsidRDefault="00666962" w:rsidP="00B76D58">
                      <w:pPr>
                        <w:spacing w:after="120" w:line="240" w:lineRule="auto"/>
                        <w:jc w:val="center"/>
                        <w:rPr>
                          <w:b/>
                          <w:sz w:val="28"/>
                          <w:szCs w:val="28"/>
                          <w:lang w:val="hr-HR"/>
                        </w:rPr>
                      </w:pPr>
                      <w:r w:rsidRPr="00B76D58">
                        <w:rPr>
                          <w:b/>
                          <w:sz w:val="28"/>
                          <w:szCs w:val="28"/>
                          <w:lang w:val="hr-HR"/>
                        </w:rPr>
                        <w:t xml:space="preserve">ANALIZA I PRAĆENJE UČINAKA </w:t>
                      </w:r>
                    </w:p>
                    <w:p w14:paraId="393D9229" w14:textId="77777777" w:rsidR="00666962" w:rsidRDefault="00666962" w:rsidP="00B76D58">
                      <w:pPr>
                        <w:spacing w:after="120" w:line="240" w:lineRule="auto"/>
                        <w:jc w:val="center"/>
                        <w:rPr>
                          <w:b/>
                          <w:sz w:val="28"/>
                          <w:szCs w:val="28"/>
                          <w:lang w:val="hr-HR"/>
                        </w:rPr>
                      </w:pPr>
                    </w:p>
                    <w:p w14:paraId="0A1D1088" w14:textId="77777777" w:rsidR="00666962" w:rsidRPr="00B76D58" w:rsidRDefault="00666962" w:rsidP="00B76D58">
                      <w:pPr>
                        <w:spacing w:after="120" w:line="240" w:lineRule="auto"/>
                        <w:jc w:val="center"/>
                        <w:rPr>
                          <w:b/>
                          <w:sz w:val="36"/>
                          <w:szCs w:val="36"/>
                          <w:lang w:val="hr-HR"/>
                        </w:rPr>
                      </w:pPr>
                      <w:r>
                        <w:rPr>
                          <w:b/>
                          <w:sz w:val="36"/>
                          <w:szCs w:val="36"/>
                          <w:lang w:val="hr-HR"/>
                        </w:rPr>
                        <w:t>STEČAJNOG ZAKONA</w:t>
                      </w:r>
                    </w:p>
                    <w:p w14:paraId="180FD886" w14:textId="7AC79958" w:rsidR="00666962" w:rsidRDefault="00666962" w:rsidP="00B76D58">
                      <w:pPr>
                        <w:spacing w:after="120" w:line="240" w:lineRule="auto"/>
                        <w:jc w:val="center"/>
                        <w:rPr>
                          <w:sz w:val="28"/>
                          <w:szCs w:val="28"/>
                          <w:lang w:val="hr-HR"/>
                        </w:rPr>
                      </w:pPr>
                      <w:r w:rsidRPr="00B76D58">
                        <w:rPr>
                          <w:sz w:val="28"/>
                          <w:szCs w:val="28"/>
                          <w:lang w:val="hr-HR"/>
                        </w:rPr>
                        <w:t>(</w:t>
                      </w:r>
                      <w:r>
                        <w:rPr>
                          <w:sz w:val="28"/>
                          <w:szCs w:val="28"/>
                          <w:lang w:val="hr-HR"/>
                        </w:rPr>
                        <w:t>"</w:t>
                      </w:r>
                      <w:r w:rsidRPr="00B76D58">
                        <w:rPr>
                          <w:sz w:val="28"/>
                          <w:szCs w:val="28"/>
                          <w:lang w:val="hr-HR"/>
                        </w:rPr>
                        <w:t>Narodne novine</w:t>
                      </w:r>
                      <w:r>
                        <w:rPr>
                          <w:sz w:val="28"/>
                          <w:szCs w:val="28"/>
                          <w:lang w:val="hr-HR"/>
                        </w:rPr>
                        <w:t>"</w:t>
                      </w:r>
                      <w:r w:rsidRPr="00B76D58">
                        <w:rPr>
                          <w:sz w:val="28"/>
                          <w:szCs w:val="28"/>
                          <w:lang w:val="hr-HR"/>
                        </w:rPr>
                        <w:t xml:space="preserve">, broj </w:t>
                      </w:r>
                      <w:r>
                        <w:rPr>
                          <w:sz w:val="28"/>
                          <w:szCs w:val="28"/>
                          <w:lang w:val="hr-HR"/>
                        </w:rPr>
                        <w:t>71/</w:t>
                      </w:r>
                      <w:r w:rsidRPr="00B76D58">
                        <w:rPr>
                          <w:sz w:val="28"/>
                          <w:szCs w:val="28"/>
                          <w:lang w:val="hr-HR"/>
                        </w:rPr>
                        <w:t>15</w:t>
                      </w:r>
                      <w:r>
                        <w:rPr>
                          <w:sz w:val="28"/>
                          <w:szCs w:val="28"/>
                          <w:lang w:val="hr-HR"/>
                        </w:rPr>
                        <w:t>. i 104/17.</w:t>
                      </w:r>
                      <w:r w:rsidRPr="00B76D58">
                        <w:rPr>
                          <w:sz w:val="28"/>
                          <w:szCs w:val="28"/>
                          <w:lang w:val="hr-HR"/>
                        </w:rPr>
                        <w:t>)</w:t>
                      </w:r>
                    </w:p>
                    <w:p w14:paraId="5652CEB0" w14:textId="6FC1F09D" w:rsidR="00666962" w:rsidRPr="00B76D58" w:rsidRDefault="00666962" w:rsidP="00B76D58">
                      <w:pPr>
                        <w:spacing w:after="120" w:line="240" w:lineRule="auto"/>
                        <w:jc w:val="center"/>
                        <w:rPr>
                          <w:sz w:val="28"/>
                          <w:szCs w:val="28"/>
                          <w:lang w:val="hr-HR"/>
                        </w:rPr>
                      </w:pPr>
                      <w:r>
                        <w:rPr>
                          <w:sz w:val="28"/>
                          <w:szCs w:val="28"/>
                          <w:lang w:val="hr-HR"/>
                        </w:rPr>
                        <w:t>za 2017. godinu</w:t>
                      </w:r>
                    </w:p>
                    <w:p w14:paraId="32F2391D" w14:textId="77777777" w:rsidR="00666962" w:rsidRPr="00D861E3" w:rsidRDefault="00666962" w:rsidP="00B57DEA">
                      <w:pPr>
                        <w:spacing w:line="360" w:lineRule="auto"/>
                        <w:jc w:val="center"/>
                        <w:rPr>
                          <w:szCs w:val="24"/>
                          <w:lang w:val="hr-HR"/>
                        </w:rPr>
                      </w:pPr>
                    </w:p>
                    <w:p w14:paraId="1185DC5D" w14:textId="77777777" w:rsidR="00666962" w:rsidRPr="00D861E3" w:rsidRDefault="00666962" w:rsidP="00B57DEA">
                      <w:pPr>
                        <w:spacing w:line="360" w:lineRule="auto"/>
                        <w:jc w:val="center"/>
                        <w:rPr>
                          <w:szCs w:val="24"/>
                          <w:lang w:val="hr-HR"/>
                        </w:rPr>
                      </w:pPr>
                    </w:p>
                    <w:p w14:paraId="5763928E" w14:textId="77777777" w:rsidR="00666962" w:rsidRPr="00D861E3" w:rsidRDefault="00666962" w:rsidP="00B57DEA">
                      <w:pPr>
                        <w:spacing w:line="360" w:lineRule="auto"/>
                        <w:rPr>
                          <w:szCs w:val="24"/>
                          <w:lang w:val="hr-HR"/>
                        </w:rPr>
                      </w:pPr>
                    </w:p>
                    <w:p w14:paraId="21FA4953" w14:textId="77777777" w:rsidR="00666962" w:rsidRDefault="00666962" w:rsidP="00B76D58">
                      <w:pPr>
                        <w:spacing w:line="360" w:lineRule="auto"/>
                        <w:rPr>
                          <w:szCs w:val="24"/>
                          <w:lang w:val="hr-HR"/>
                        </w:rPr>
                      </w:pPr>
                    </w:p>
                    <w:p w14:paraId="19DBB2AC" w14:textId="77777777" w:rsidR="00666962" w:rsidRDefault="00666962" w:rsidP="00B76D58">
                      <w:pPr>
                        <w:spacing w:line="360" w:lineRule="auto"/>
                        <w:rPr>
                          <w:szCs w:val="24"/>
                          <w:lang w:val="hr-HR"/>
                        </w:rPr>
                      </w:pPr>
                    </w:p>
                    <w:p w14:paraId="1C6228D5" w14:textId="77777777" w:rsidR="00666962" w:rsidRDefault="00666962" w:rsidP="00B76D58">
                      <w:pPr>
                        <w:spacing w:line="360" w:lineRule="auto"/>
                        <w:rPr>
                          <w:szCs w:val="24"/>
                          <w:lang w:val="hr-HR"/>
                        </w:rPr>
                      </w:pPr>
                    </w:p>
                    <w:p w14:paraId="7CC53DA1" w14:textId="77777777" w:rsidR="00666962" w:rsidRPr="00D861E3" w:rsidRDefault="00666962" w:rsidP="00B76D58">
                      <w:pPr>
                        <w:spacing w:line="360" w:lineRule="auto"/>
                        <w:rPr>
                          <w:szCs w:val="24"/>
                          <w:lang w:val="hr-HR"/>
                        </w:rPr>
                      </w:pPr>
                    </w:p>
                    <w:p w14:paraId="35DA49EB" w14:textId="77777777" w:rsidR="00666962" w:rsidRDefault="00666962" w:rsidP="00181B9D">
                      <w:pPr>
                        <w:spacing w:after="120" w:line="240" w:lineRule="auto"/>
                        <w:rPr>
                          <w:szCs w:val="24"/>
                          <w:lang w:val="hr-HR"/>
                        </w:rPr>
                      </w:pPr>
                    </w:p>
                    <w:p w14:paraId="12527CBD" w14:textId="77777777" w:rsidR="00666962" w:rsidRDefault="00666962" w:rsidP="00181B9D">
                      <w:pPr>
                        <w:spacing w:after="120" w:line="240" w:lineRule="auto"/>
                        <w:rPr>
                          <w:szCs w:val="24"/>
                          <w:lang w:val="hr-HR"/>
                        </w:rPr>
                      </w:pPr>
                    </w:p>
                    <w:p w14:paraId="01881344" w14:textId="77777777" w:rsidR="00666962" w:rsidRPr="00D861E3" w:rsidRDefault="00666962" w:rsidP="00181B9D">
                      <w:pPr>
                        <w:spacing w:after="120" w:line="240" w:lineRule="auto"/>
                        <w:rPr>
                          <w:szCs w:val="24"/>
                          <w:lang w:val="hr-HR"/>
                        </w:rPr>
                      </w:pPr>
                    </w:p>
                  </w:txbxContent>
                </v:textbox>
                <w10:wrap type="square" anchorx="margin" anchory="margin"/>
              </v:shape>
            </w:pict>
          </mc:Fallback>
        </mc:AlternateContent>
      </w:r>
    </w:p>
    <w:p w14:paraId="7252BFA1" w14:textId="240B6955" w:rsidR="00BE5C72" w:rsidRPr="00A51A5F" w:rsidRDefault="00BE5C72" w:rsidP="00CC4FAB">
      <w:pPr>
        <w:pStyle w:val="Tekst"/>
      </w:pPr>
    </w:p>
    <w:sdt>
      <w:sdtPr>
        <w:rPr>
          <w:lang w:val="hr-HR"/>
        </w:rPr>
        <w:id w:val="1852457263"/>
        <w:docPartObj>
          <w:docPartGallery w:val="Table of Contents"/>
          <w:docPartUnique/>
        </w:docPartObj>
      </w:sdtPr>
      <w:sdtEndPr>
        <w:rPr>
          <w:b/>
          <w:bCs/>
          <w:noProof/>
        </w:rPr>
      </w:sdtEndPr>
      <w:sdtContent>
        <w:p w14:paraId="379B8445" w14:textId="77777777" w:rsidR="008718C6" w:rsidRPr="008718C6" w:rsidRDefault="008718C6" w:rsidP="008718C6">
          <w:pPr>
            <w:pBdr>
              <w:bottom w:val="thinThickSmallGap" w:sz="12" w:space="1" w:color="943634"/>
            </w:pBdr>
            <w:spacing w:before="400"/>
            <w:jc w:val="center"/>
            <w:rPr>
              <w:caps/>
              <w:color w:val="632423"/>
              <w:spacing w:val="20"/>
              <w:sz w:val="28"/>
              <w:szCs w:val="28"/>
              <w:lang w:val="hr-HR"/>
            </w:rPr>
          </w:pPr>
          <w:r w:rsidRPr="008718C6">
            <w:rPr>
              <w:caps/>
              <w:color w:val="632423"/>
              <w:spacing w:val="20"/>
              <w:sz w:val="28"/>
              <w:szCs w:val="28"/>
              <w:lang w:val="hr-HR"/>
            </w:rPr>
            <w:t>SADRŽAJ</w:t>
          </w:r>
        </w:p>
        <w:p w14:paraId="349657B5" w14:textId="52B20B64" w:rsidR="00312D51" w:rsidRDefault="008718C6">
          <w:pPr>
            <w:pStyle w:val="Sadraj1"/>
            <w:rPr>
              <w:rFonts w:eastAsiaTheme="minorEastAsia" w:cstheme="minorBidi"/>
              <w:b w:val="0"/>
              <w:bCs w:val="0"/>
              <w:sz w:val="22"/>
              <w:szCs w:val="22"/>
              <w:lang w:val="hr-HR" w:eastAsia="hr-HR"/>
            </w:rPr>
          </w:pPr>
          <w:r w:rsidRPr="008718C6">
            <w:rPr>
              <w:lang w:val="hr-HR"/>
            </w:rPr>
            <w:fldChar w:fldCharType="begin"/>
          </w:r>
          <w:r w:rsidRPr="008718C6">
            <w:rPr>
              <w:lang w:val="hr-HR"/>
            </w:rPr>
            <w:instrText xml:space="preserve"> TOC \o "1-5" \h \z \t "1.1. Podnaslov u tekstu;1;1.1.1. Podnaslova Podnaslova u tekstu;1;1.1.1.1. Podnaslov u tekstu;1" </w:instrText>
          </w:r>
          <w:r w:rsidRPr="008718C6">
            <w:rPr>
              <w:lang w:val="hr-HR"/>
            </w:rPr>
            <w:fldChar w:fldCharType="separate"/>
          </w:r>
          <w:hyperlink w:anchor="_Toc523166858" w:history="1">
            <w:r w:rsidR="00312D51" w:rsidRPr="00353328">
              <w:rPr>
                <w:rStyle w:val="Hiperveza"/>
                <w:rFonts w:eastAsiaTheme="majorEastAsia"/>
              </w:rPr>
              <w:t>1.</w:t>
            </w:r>
            <w:r w:rsidR="00312D51">
              <w:rPr>
                <w:rFonts w:eastAsiaTheme="minorEastAsia" w:cstheme="minorBidi"/>
                <w:b w:val="0"/>
                <w:bCs w:val="0"/>
                <w:sz w:val="22"/>
                <w:szCs w:val="22"/>
                <w:lang w:val="hr-HR" w:eastAsia="hr-HR"/>
              </w:rPr>
              <w:tab/>
            </w:r>
            <w:r w:rsidR="00312D51" w:rsidRPr="00353328">
              <w:rPr>
                <w:rStyle w:val="Hiperveza"/>
                <w:rFonts w:eastAsiaTheme="majorEastAsia"/>
              </w:rPr>
              <w:t>UVOD</w:t>
            </w:r>
            <w:r w:rsidR="00312D51">
              <w:rPr>
                <w:webHidden/>
              </w:rPr>
              <w:tab/>
            </w:r>
            <w:r w:rsidR="00312D51">
              <w:rPr>
                <w:webHidden/>
              </w:rPr>
              <w:fldChar w:fldCharType="begin"/>
            </w:r>
            <w:r w:rsidR="00312D51">
              <w:rPr>
                <w:webHidden/>
              </w:rPr>
              <w:instrText xml:space="preserve"> PAGEREF _Toc523166858 \h </w:instrText>
            </w:r>
            <w:r w:rsidR="00312D51">
              <w:rPr>
                <w:webHidden/>
              </w:rPr>
            </w:r>
            <w:r w:rsidR="00312D51">
              <w:rPr>
                <w:webHidden/>
              </w:rPr>
              <w:fldChar w:fldCharType="separate"/>
            </w:r>
            <w:r w:rsidR="00D26FD6">
              <w:rPr>
                <w:webHidden/>
              </w:rPr>
              <w:t>3</w:t>
            </w:r>
            <w:r w:rsidR="00312D51">
              <w:rPr>
                <w:webHidden/>
              </w:rPr>
              <w:fldChar w:fldCharType="end"/>
            </w:r>
          </w:hyperlink>
        </w:p>
        <w:p w14:paraId="06AF9618" w14:textId="59133C1D" w:rsidR="00312D51" w:rsidRPr="00312D51" w:rsidRDefault="00D13263">
          <w:pPr>
            <w:pStyle w:val="Sadraj1"/>
            <w:rPr>
              <w:rFonts w:eastAsiaTheme="minorEastAsia" w:cstheme="minorBidi"/>
              <w:b w:val="0"/>
              <w:bCs w:val="0"/>
              <w:sz w:val="22"/>
              <w:szCs w:val="22"/>
              <w:lang w:val="hr-HR" w:eastAsia="hr-HR"/>
            </w:rPr>
          </w:pPr>
          <w:hyperlink w:anchor="_Toc523166859" w:history="1">
            <w:r w:rsidR="00312D51" w:rsidRPr="00BA53FC">
              <w:rPr>
                <w:rStyle w:val="Hiperveza"/>
                <w:b w:val="0"/>
              </w:rPr>
              <w:t>1.1.</w:t>
            </w:r>
            <w:r w:rsidR="00312D51" w:rsidRPr="00312D51">
              <w:rPr>
                <w:rFonts w:eastAsiaTheme="minorEastAsia" w:cstheme="minorBidi"/>
                <w:b w:val="0"/>
                <w:bCs w:val="0"/>
                <w:sz w:val="22"/>
                <w:szCs w:val="22"/>
                <w:lang w:val="hr-HR" w:eastAsia="hr-HR"/>
              </w:rPr>
              <w:tab/>
            </w:r>
            <w:r w:rsidR="00312D51" w:rsidRPr="00BA53FC">
              <w:rPr>
                <w:rStyle w:val="Hiperveza"/>
                <w:b w:val="0"/>
              </w:rPr>
              <w:t>Ciljevi donošenja Stečajnog zakona ("Narodne novine", broj 71/15</w:t>
            </w:r>
            <w:r w:rsidR="004A593B">
              <w:rPr>
                <w:rStyle w:val="Hiperveza"/>
                <w:b w:val="0"/>
              </w:rPr>
              <w:t>.</w:t>
            </w:r>
            <w:r w:rsidR="00312D51" w:rsidRPr="00BA53FC">
              <w:rPr>
                <w:rStyle w:val="Hiperveza"/>
                <w:b w:val="0"/>
              </w:rPr>
              <w:t>)</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_Toc523166859 \h </w:instrText>
            </w:r>
            <w:r w:rsidR="00312D51" w:rsidRPr="00BA53FC">
              <w:rPr>
                <w:b w:val="0"/>
                <w:webHidden/>
              </w:rPr>
            </w:r>
            <w:r w:rsidR="00312D51" w:rsidRPr="00BA53FC">
              <w:rPr>
                <w:b w:val="0"/>
                <w:webHidden/>
              </w:rPr>
              <w:fldChar w:fldCharType="separate"/>
            </w:r>
            <w:r w:rsidR="00D26FD6">
              <w:rPr>
                <w:b w:val="0"/>
                <w:webHidden/>
              </w:rPr>
              <w:t>3</w:t>
            </w:r>
            <w:r w:rsidR="00312D51" w:rsidRPr="00BA53FC">
              <w:rPr>
                <w:b w:val="0"/>
                <w:webHidden/>
              </w:rPr>
              <w:fldChar w:fldCharType="end"/>
            </w:r>
          </w:hyperlink>
        </w:p>
        <w:p w14:paraId="191DDA4F" w14:textId="250470A4" w:rsidR="00312D51" w:rsidRPr="00312D51" w:rsidRDefault="00D13263">
          <w:pPr>
            <w:pStyle w:val="Sadraj1"/>
            <w:rPr>
              <w:rFonts w:eastAsiaTheme="minorEastAsia" w:cstheme="minorBidi"/>
              <w:b w:val="0"/>
              <w:bCs w:val="0"/>
              <w:sz w:val="22"/>
              <w:szCs w:val="22"/>
              <w:lang w:val="hr-HR" w:eastAsia="hr-HR"/>
            </w:rPr>
          </w:pPr>
          <w:hyperlink w:anchor="_Toc523166860" w:history="1">
            <w:r w:rsidR="00312D51" w:rsidRPr="00BA53FC">
              <w:rPr>
                <w:rStyle w:val="Hiperveza"/>
                <w:b w:val="0"/>
              </w:rPr>
              <w:t>1.2.</w:t>
            </w:r>
            <w:r w:rsidR="00312D51" w:rsidRPr="00312D51">
              <w:rPr>
                <w:rFonts w:eastAsiaTheme="minorEastAsia" w:cstheme="minorBidi"/>
                <w:b w:val="0"/>
                <w:bCs w:val="0"/>
                <w:sz w:val="22"/>
                <w:szCs w:val="22"/>
                <w:lang w:val="hr-HR" w:eastAsia="hr-HR"/>
              </w:rPr>
              <w:tab/>
            </w:r>
            <w:r w:rsidR="00312D51" w:rsidRPr="00BA53FC">
              <w:rPr>
                <w:rStyle w:val="Hiperveza"/>
                <w:b w:val="0"/>
              </w:rPr>
              <w:t>Vrste stečajnih postupka i njihove osnovne značajke</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_Toc523166860 \h </w:instrText>
            </w:r>
            <w:r w:rsidR="00312D51" w:rsidRPr="00BA53FC">
              <w:rPr>
                <w:b w:val="0"/>
                <w:webHidden/>
              </w:rPr>
            </w:r>
            <w:r w:rsidR="00312D51" w:rsidRPr="00BA53FC">
              <w:rPr>
                <w:b w:val="0"/>
                <w:webHidden/>
              </w:rPr>
              <w:fldChar w:fldCharType="separate"/>
            </w:r>
            <w:r w:rsidR="00D26FD6">
              <w:rPr>
                <w:b w:val="0"/>
                <w:webHidden/>
              </w:rPr>
              <w:t>7</w:t>
            </w:r>
            <w:r w:rsidR="00312D51" w:rsidRPr="00BA53FC">
              <w:rPr>
                <w:b w:val="0"/>
                <w:webHidden/>
              </w:rPr>
              <w:fldChar w:fldCharType="end"/>
            </w:r>
          </w:hyperlink>
        </w:p>
        <w:p w14:paraId="294CB608" w14:textId="7390DBB1" w:rsidR="00312D51" w:rsidRDefault="00D13263">
          <w:pPr>
            <w:pStyle w:val="Sadraj1"/>
            <w:rPr>
              <w:b w:val="0"/>
            </w:rPr>
          </w:pPr>
          <w:hyperlink w:anchor="_Toc523166861" w:history="1">
            <w:r w:rsidR="00312D51" w:rsidRPr="00BA53FC">
              <w:rPr>
                <w:rStyle w:val="Hiperveza"/>
                <w:b w:val="0"/>
              </w:rPr>
              <w:t>1.3.</w:t>
            </w:r>
            <w:r w:rsidR="00312D51" w:rsidRPr="00312D51">
              <w:rPr>
                <w:rFonts w:eastAsiaTheme="minorEastAsia" w:cstheme="minorBidi"/>
                <w:b w:val="0"/>
                <w:bCs w:val="0"/>
                <w:sz w:val="22"/>
                <w:szCs w:val="22"/>
                <w:lang w:val="hr-HR" w:eastAsia="hr-HR"/>
              </w:rPr>
              <w:tab/>
            </w:r>
            <w:r w:rsidR="00312D51" w:rsidRPr="00BA53FC">
              <w:rPr>
                <w:rStyle w:val="Hiperveza"/>
                <w:b w:val="0"/>
              </w:rPr>
              <w:t>Predstečajni postupak i njegove osnovne značajke</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_Toc523166861 \h </w:instrText>
            </w:r>
            <w:r w:rsidR="00312D51" w:rsidRPr="00BA53FC">
              <w:rPr>
                <w:b w:val="0"/>
                <w:webHidden/>
              </w:rPr>
            </w:r>
            <w:r w:rsidR="00312D51" w:rsidRPr="00BA53FC">
              <w:rPr>
                <w:b w:val="0"/>
                <w:webHidden/>
              </w:rPr>
              <w:fldChar w:fldCharType="separate"/>
            </w:r>
            <w:r w:rsidR="00D26FD6">
              <w:rPr>
                <w:b w:val="0"/>
                <w:webHidden/>
              </w:rPr>
              <w:t>9</w:t>
            </w:r>
            <w:r w:rsidR="00312D51" w:rsidRPr="00BA53FC">
              <w:rPr>
                <w:b w:val="0"/>
                <w:webHidden/>
              </w:rPr>
              <w:fldChar w:fldCharType="end"/>
            </w:r>
          </w:hyperlink>
        </w:p>
        <w:p w14:paraId="6B7F5FFD" w14:textId="5498691F" w:rsidR="008776A4" w:rsidRPr="00666962" w:rsidRDefault="00D13263">
          <w:pPr>
            <w:pStyle w:val="Sadraj1"/>
            <w:rPr>
              <w:b w:val="0"/>
            </w:rPr>
          </w:pPr>
          <w:hyperlink w:anchor="_Toc523166861" w:history="1">
            <w:r w:rsidR="008776A4">
              <w:rPr>
                <w:rStyle w:val="Hiperveza"/>
                <w:b w:val="0"/>
              </w:rPr>
              <w:t>1.4</w:t>
            </w:r>
            <w:r w:rsidR="008776A4" w:rsidRPr="00BA53FC">
              <w:rPr>
                <w:rStyle w:val="Hiperveza"/>
                <w:b w:val="0"/>
              </w:rPr>
              <w:t>.</w:t>
            </w:r>
            <w:r w:rsidR="008776A4" w:rsidRPr="00312D51">
              <w:rPr>
                <w:rFonts w:eastAsiaTheme="minorEastAsia" w:cstheme="minorBidi"/>
                <w:b w:val="0"/>
                <w:bCs w:val="0"/>
                <w:sz w:val="22"/>
                <w:szCs w:val="22"/>
                <w:lang w:val="hr-HR" w:eastAsia="hr-HR"/>
              </w:rPr>
              <w:tab/>
            </w:r>
            <w:r w:rsidR="008776A4" w:rsidRPr="008776A4">
              <w:rPr>
                <w:rStyle w:val="Hiperveza"/>
                <w:b w:val="0"/>
              </w:rPr>
              <w:t>Ključne izmjene propisa temeljene na Zakonu o izmjenama i dopunama Stečajnog zakona ("Narodne novine", broj 104/17.)</w:t>
            </w:r>
            <w:r w:rsidR="008776A4" w:rsidRPr="00BA53FC">
              <w:rPr>
                <w:b w:val="0"/>
                <w:webHidden/>
              </w:rPr>
              <w:tab/>
            </w:r>
            <w:r w:rsidR="008776A4" w:rsidRPr="00BA53FC">
              <w:rPr>
                <w:b w:val="0"/>
                <w:webHidden/>
              </w:rPr>
              <w:fldChar w:fldCharType="begin"/>
            </w:r>
            <w:r w:rsidR="008776A4" w:rsidRPr="00BA53FC">
              <w:rPr>
                <w:b w:val="0"/>
                <w:webHidden/>
              </w:rPr>
              <w:instrText xml:space="preserve"> PAGEREF _Toc523166861 \h </w:instrText>
            </w:r>
            <w:r w:rsidR="008776A4" w:rsidRPr="00BA53FC">
              <w:rPr>
                <w:b w:val="0"/>
                <w:webHidden/>
              </w:rPr>
            </w:r>
            <w:r w:rsidR="008776A4" w:rsidRPr="00BA53FC">
              <w:rPr>
                <w:b w:val="0"/>
                <w:webHidden/>
              </w:rPr>
              <w:fldChar w:fldCharType="separate"/>
            </w:r>
            <w:r w:rsidR="00D26FD6">
              <w:rPr>
                <w:b w:val="0"/>
                <w:webHidden/>
              </w:rPr>
              <w:t>9</w:t>
            </w:r>
            <w:r w:rsidR="008776A4" w:rsidRPr="00BA53FC">
              <w:rPr>
                <w:b w:val="0"/>
                <w:webHidden/>
              </w:rPr>
              <w:fldChar w:fldCharType="end"/>
            </w:r>
          </w:hyperlink>
        </w:p>
        <w:p w14:paraId="7EF0269F" w14:textId="291FD3E3" w:rsidR="00312D51" w:rsidRDefault="00D13263">
          <w:pPr>
            <w:pStyle w:val="Sadraj1"/>
            <w:rPr>
              <w:rFonts w:eastAsiaTheme="minorEastAsia" w:cstheme="minorBidi"/>
              <w:b w:val="0"/>
              <w:bCs w:val="0"/>
              <w:sz w:val="22"/>
              <w:szCs w:val="22"/>
              <w:lang w:val="hr-HR" w:eastAsia="hr-HR"/>
            </w:rPr>
          </w:pPr>
          <w:hyperlink w:anchor="_Toc523166862" w:history="1">
            <w:r w:rsidR="00312D51" w:rsidRPr="00353328">
              <w:rPr>
                <w:rStyle w:val="Hiperveza"/>
              </w:rPr>
              <w:t>2.</w:t>
            </w:r>
            <w:r w:rsidR="00312D51">
              <w:rPr>
                <w:rFonts w:eastAsiaTheme="minorEastAsia" w:cstheme="minorBidi"/>
                <w:b w:val="0"/>
                <w:bCs w:val="0"/>
                <w:sz w:val="22"/>
                <w:szCs w:val="22"/>
                <w:lang w:val="hr-HR" w:eastAsia="hr-HR"/>
              </w:rPr>
              <w:tab/>
            </w:r>
            <w:r w:rsidR="00312D51" w:rsidRPr="00353328">
              <w:rPr>
                <w:rStyle w:val="Hiperveza"/>
              </w:rPr>
              <w:t>ANALIZA I PRAĆENJE UČINAKA STEČAJNOG ZAKONA</w:t>
            </w:r>
            <w:r w:rsidR="00312D51">
              <w:rPr>
                <w:webHidden/>
              </w:rPr>
              <w:tab/>
            </w:r>
            <w:r w:rsidR="00312D51">
              <w:rPr>
                <w:webHidden/>
              </w:rPr>
              <w:fldChar w:fldCharType="begin"/>
            </w:r>
            <w:r w:rsidR="00312D51">
              <w:rPr>
                <w:webHidden/>
              </w:rPr>
              <w:instrText xml:space="preserve"> PAGEREF _Toc523166862 \h </w:instrText>
            </w:r>
            <w:r w:rsidR="00312D51">
              <w:rPr>
                <w:webHidden/>
              </w:rPr>
            </w:r>
            <w:r w:rsidR="00312D51">
              <w:rPr>
                <w:webHidden/>
              </w:rPr>
              <w:fldChar w:fldCharType="separate"/>
            </w:r>
            <w:r w:rsidR="00D26FD6">
              <w:rPr>
                <w:webHidden/>
              </w:rPr>
              <w:t>11</w:t>
            </w:r>
            <w:r w:rsidR="00312D51">
              <w:rPr>
                <w:webHidden/>
              </w:rPr>
              <w:fldChar w:fldCharType="end"/>
            </w:r>
          </w:hyperlink>
        </w:p>
        <w:p w14:paraId="5E069A2C" w14:textId="340675E8" w:rsidR="00312D51" w:rsidRDefault="00D13263">
          <w:pPr>
            <w:pStyle w:val="Sadraj1"/>
            <w:rPr>
              <w:rFonts w:eastAsiaTheme="minorEastAsia" w:cstheme="minorBidi"/>
              <w:b w:val="0"/>
              <w:bCs w:val="0"/>
              <w:sz w:val="22"/>
              <w:szCs w:val="22"/>
              <w:lang w:val="hr-HR" w:eastAsia="hr-HR"/>
            </w:rPr>
          </w:pPr>
          <w:hyperlink w:anchor="_Toc523166863" w:history="1">
            <w:r w:rsidR="00312D51" w:rsidRPr="00353328">
              <w:rPr>
                <w:rStyle w:val="Hiperveza"/>
              </w:rPr>
              <w:t>3.</w:t>
            </w:r>
            <w:r w:rsidR="00312D51">
              <w:rPr>
                <w:rFonts w:eastAsiaTheme="minorEastAsia" w:cstheme="minorBidi"/>
                <w:b w:val="0"/>
                <w:bCs w:val="0"/>
                <w:sz w:val="22"/>
                <w:szCs w:val="22"/>
                <w:lang w:val="hr-HR" w:eastAsia="hr-HR"/>
              </w:rPr>
              <w:tab/>
            </w:r>
            <w:r w:rsidR="00312D51" w:rsidRPr="00353328">
              <w:rPr>
                <w:rStyle w:val="Hiperveza"/>
              </w:rPr>
              <w:t>KRITERIJI ZA ANALIZU PREDSTEČAJNIH I STEČAJNIH POSTUPAKA</w:t>
            </w:r>
            <w:r w:rsidR="00312D51">
              <w:rPr>
                <w:webHidden/>
              </w:rPr>
              <w:tab/>
            </w:r>
            <w:r w:rsidR="00312D51">
              <w:rPr>
                <w:webHidden/>
              </w:rPr>
              <w:fldChar w:fldCharType="begin"/>
            </w:r>
            <w:r w:rsidR="00312D51">
              <w:rPr>
                <w:webHidden/>
              </w:rPr>
              <w:instrText xml:space="preserve"> PAGEREF _Toc523166863 \h </w:instrText>
            </w:r>
            <w:r w:rsidR="00312D51">
              <w:rPr>
                <w:webHidden/>
              </w:rPr>
            </w:r>
            <w:r w:rsidR="00312D51">
              <w:rPr>
                <w:webHidden/>
              </w:rPr>
              <w:fldChar w:fldCharType="separate"/>
            </w:r>
            <w:r w:rsidR="00D26FD6">
              <w:rPr>
                <w:webHidden/>
              </w:rPr>
              <w:t>12</w:t>
            </w:r>
            <w:r w:rsidR="00312D51">
              <w:rPr>
                <w:webHidden/>
              </w:rPr>
              <w:fldChar w:fldCharType="end"/>
            </w:r>
          </w:hyperlink>
        </w:p>
        <w:p w14:paraId="3E555FED" w14:textId="0EB29E4A" w:rsidR="00312D51" w:rsidRPr="00312D51" w:rsidRDefault="00D13263">
          <w:pPr>
            <w:pStyle w:val="Sadraj1"/>
            <w:rPr>
              <w:rFonts w:eastAsiaTheme="minorEastAsia" w:cstheme="minorBidi"/>
              <w:b w:val="0"/>
              <w:bCs w:val="0"/>
              <w:sz w:val="22"/>
              <w:szCs w:val="22"/>
              <w:lang w:val="hr-HR" w:eastAsia="hr-HR"/>
            </w:rPr>
          </w:pPr>
          <w:hyperlink w:anchor="_Toc523166864" w:history="1">
            <w:r w:rsidR="00312D51" w:rsidRPr="00BA53FC">
              <w:rPr>
                <w:rStyle w:val="Hiperveza"/>
                <w:b w:val="0"/>
              </w:rPr>
              <w:t>3.1.</w:t>
            </w:r>
            <w:r w:rsidR="00312D51" w:rsidRPr="00312D51">
              <w:rPr>
                <w:rFonts w:eastAsiaTheme="minorEastAsia" w:cstheme="minorBidi"/>
                <w:b w:val="0"/>
                <w:bCs w:val="0"/>
                <w:sz w:val="22"/>
                <w:szCs w:val="22"/>
                <w:lang w:val="hr-HR" w:eastAsia="hr-HR"/>
              </w:rPr>
              <w:tab/>
            </w:r>
            <w:r w:rsidR="00312D51" w:rsidRPr="00BA53FC">
              <w:rPr>
                <w:rStyle w:val="Hiperveza"/>
                <w:b w:val="0"/>
              </w:rPr>
              <w:t>Broj stečajnih i predstečajnih postupaka:</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_Toc523166864 \h </w:instrText>
            </w:r>
            <w:r w:rsidR="00312D51" w:rsidRPr="00BA53FC">
              <w:rPr>
                <w:b w:val="0"/>
                <w:webHidden/>
              </w:rPr>
            </w:r>
            <w:r w:rsidR="00312D51" w:rsidRPr="00BA53FC">
              <w:rPr>
                <w:b w:val="0"/>
                <w:webHidden/>
              </w:rPr>
              <w:fldChar w:fldCharType="separate"/>
            </w:r>
            <w:r w:rsidR="00D26FD6">
              <w:rPr>
                <w:b w:val="0"/>
                <w:webHidden/>
              </w:rPr>
              <w:t>12</w:t>
            </w:r>
            <w:r w:rsidR="00312D51" w:rsidRPr="00BA53FC">
              <w:rPr>
                <w:b w:val="0"/>
                <w:webHidden/>
              </w:rPr>
              <w:fldChar w:fldCharType="end"/>
            </w:r>
          </w:hyperlink>
        </w:p>
        <w:p w14:paraId="6C4DEE0C" w14:textId="3BFD8875" w:rsidR="00312D51" w:rsidRPr="00312D51" w:rsidRDefault="00D13263">
          <w:pPr>
            <w:pStyle w:val="Sadraj1"/>
            <w:rPr>
              <w:rFonts w:eastAsiaTheme="minorEastAsia" w:cstheme="minorBidi"/>
              <w:b w:val="0"/>
              <w:bCs w:val="0"/>
              <w:sz w:val="22"/>
              <w:szCs w:val="22"/>
              <w:lang w:val="hr-HR" w:eastAsia="hr-HR"/>
            </w:rPr>
          </w:pPr>
          <w:hyperlink w:anchor="_Toc523166865" w:history="1">
            <w:r w:rsidR="00312D51" w:rsidRPr="00BA53FC">
              <w:rPr>
                <w:rStyle w:val="Hiperveza"/>
                <w:b w:val="0"/>
              </w:rPr>
              <w:t>3.2.</w:t>
            </w:r>
            <w:r w:rsidR="00312D51" w:rsidRPr="00312D51">
              <w:rPr>
                <w:rFonts w:eastAsiaTheme="minorEastAsia" w:cstheme="minorBidi"/>
                <w:b w:val="0"/>
                <w:bCs w:val="0"/>
                <w:sz w:val="22"/>
                <w:szCs w:val="22"/>
                <w:lang w:val="hr-HR" w:eastAsia="hr-HR"/>
              </w:rPr>
              <w:tab/>
            </w:r>
            <w:r w:rsidR="00312D51" w:rsidRPr="00BA53FC">
              <w:rPr>
                <w:rStyle w:val="Hiperveza"/>
                <w:b w:val="0"/>
              </w:rPr>
              <w:t>Broj započetih stečajnih postupaka prema podnositelju prijedloga:</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_Toc523166865 \h </w:instrText>
            </w:r>
            <w:r w:rsidR="00312D51" w:rsidRPr="00BA53FC">
              <w:rPr>
                <w:b w:val="0"/>
                <w:webHidden/>
              </w:rPr>
            </w:r>
            <w:r w:rsidR="00312D51" w:rsidRPr="00BA53FC">
              <w:rPr>
                <w:b w:val="0"/>
                <w:webHidden/>
              </w:rPr>
              <w:fldChar w:fldCharType="separate"/>
            </w:r>
            <w:r w:rsidR="00D26FD6">
              <w:rPr>
                <w:b w:val="0"/>
                <w:webHidden/>
              </w:rPr>
              <w:t>14</w:t>
            </w:r>
            <w:r w:rsidR="00312D51" w:rsidRPr="00BA53FC">
              <w:rPr>
                <w:b w:val="0"/>
                <w:webHidden/>
              </w:rPr>
              <w:fldChar w:fldCharType="end"/>
            </w:r>
          </w:hyperlink>
        </w:p>
        <w:p w14:paraId="04B2323B" w14:textId="55C65283" w:rsidR="00312D51" w:rsidRPr="00312D51" w:rsidRDefault="00D13263">
          <w:pPr>
            <w:pStyle w:val="Sadraj1"/>
            <w:rPr>
              <w:rFonts w:eastAsiaTheme="minorEastAsia" w:cstheme="minorBidi"/>
              <w:b w:val="0"/>
              <w:bCs w:val="0"/>
              <w:sz w:val="22"/>
              <w:szCs w:val="22"/>
              <w:lang w:val="hr-HR" w:eastAsia="hr-HR"/>
            </w:rPr>
          </w:pPr>
          <w:hyperlink w:anchor="_Toc523166866" w:history="1">
            <w:r w:rsidR="00312D51" w:rsidRPr="00BA53FC">
              <w:rPr>
                <w:rStyle w:val="Hiperveza"/>
                <w:b w:val="0"/>
              </w:rPr>
              <w:t>3.3.</w:t>
            </w:r>
            <w:r w:rsidR="00312D51" w:rsidRPr="00312D51">
              <w:rPr>
                <w:rFonts w:eastAsiaTheme="minorEastAsia" w:cstheme="minorBidi"/>
                <w:b w:val="0"/>
                <w:bCs w:val="0"/>
                <w:sz w:val="22"/>
                <w:szCs w:val="22"/>
                <w:lang w:val="hr-HR" w:eastAsia="hr-HR"/>
              </w:rPr>
              <w:tab/>
            </w:r>
            <w:r w:rsidR="00312D51" w:rsidRPr="00BA53FC">
              <w:rPr>
                <w:rStyle w:val="Hiperveza"/>
                <w:b w:val="0"/>
              </w:rPr>
              <w:t>Način okončanja predstečajnih postupaka:</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_Toc523166866 \h </w:instrText>
            </w:r>
            <w:r w:rsidR="00312D51" w:rsidRPr="00BA53FC">
              <w:rPr>
                <w:b w:val="0"/>
                <w:webHidden/>
              </w:rPr>
            </w:r>
            <w:r w:rsidR="00312D51" w:rsidRPr="00BA53FC">
              <w:rPr>
                <w:b w:val="0"/>
                <w:webHidden/>
              </w:rPr>
              <w:fldChar w:fldCharType="separate"/>
            </w:r>
            <w:r w:rsidR="00D26FD6">
              <w:rPr>
                <w:b w:val="0"/>
                <w:webHidden/>
              </w:rPr>
              <w:t>19</w:t>
            </w:r>
            <w:r w:rsidR="00312D51" w:rsidRPr="00BA53FC">
              <w:rPr>
                <w:b w:val="0"/>
                <w:webHidden/>
              </w:rPr>
              <w:fldChar w:fldCharType="end"/>
            </w:r>
          </w:hyperlink>
        </w:p>
        <w:p w14:paraId="433DBC41" w14:textId="10C899F2" w:rsidR="00312D51" w:rsidRPr="00312D51" w:rsidRDefault="00D13263">
          <w:pPr>
            <w:pStyle w:val="Sadraj1"/>
            <w:rPr>
              <w:rFonts w:eastAsiaTheme="minorEastAsia" w:cstheme="minorBidi"/>
              <w:b w:val="0"/>
              <w:bCs w:val="0"/>
              <w:sz w:val="22"/>
              <w:szCs w:val="22"/>
              <w:lang w:val="hr-HR" w:eastAsia="hr-HR"/>
            </w:rPr>
          </w:pPr>
          <w:hyperlink w:anchor="_Toc523166867" w:history="1">
            <w:r w:rsidR="00312D51" w:rsidRPr="00BA53FC">
              <w:rPr>
                <w:rStyle w:val="Hiperveza"/>
                <w:b w:val="0"/>
              </w:rPr>
              <w:t>3.4.</w:t>
            </w:r>
            <w:r w:rsidR="00312D51" w:rsidRPr="00312D51">
              <w:rPr>
                <w:rFonts w:eastAsiaTheme="minorEastAsia" w:cstheme="minorBidi"/>
                <w:b w:val="0"/>
                <w:bCs w:val="0"/>
                <w:sz w:val="22"/>
                <w:szCs w:val="22"/>
                <w:lang w:val="hr-HR" w:eastAsia="hr-HR"/>
              </w:rPr>
              <w:tab/>
            </w:r>
            <w:r w:rsidR="00312D51" w:rsidRPr="00BA53FC">
              <w:rPr>
                <w:rStyle w:val="Hiperveza"/>
                <w:b w:val="0"/>
              </w:rPr>
              <w:t>Način okončanja stečajnog postupka</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_Toc523166867 \h </w:instrText>
            </w:r>
            <w:r w:rsidR="00312D51" w:rsidRPr="00BA53FC">
              <w:rPr>
                <w:b w:val="0"/>
                <w:webHidden/>
              </w:rPr>
            </w:r>
            <w:r w:rsidR="00312D51" w:rsidRPr="00BA53FC">
              <w:rPr>
                <w:b w:val="0"/>
                <w:webHidden/>
              </w:rPr>
              <w:fldChar w:fldCharType="separate"/>
            </w:r>
            <w:r w:rsidR="00D26FD6">
              <w:rPr>
                <w:b w:val="0"/>
                <w:webHidden/>
              </w:rPr>
              <w:t>35</w:t>
            </w:r>
            <w:r w:rsidR="00312D51" w:rsidRPr="00BA53FC">
              <w:rPr>
                <w:b w:val="0"/>
                <w:webHidden/>
              </w:rPr>
              <w:fldChar w:fldCharType="end"/>
            </w:r>
          </w:hyperlink>
        </w:p>
        <w:p w14:paraId="326BD3A5" w14:textId="2973C8DB" w:rsidR="00312D51" w:rsidRPr="00312D51" w:rsidRDefault="00D13263">
          <w:pPr>
            <w:pStyle w:val="Sadraj1"/>
            <w:rPr>
              <w:rFonts w:eastAsiaTheme="minorEastAsia" w:cstheme="minorBidi"/>
              <w:b w:val="0"/>
              <w:bCs w:val="0"/>
              <w:sz w:val="22"/>
              <w:szCs w:val="22"/>
              <w:lang w:val="hr-HR" w:eastAsia="hr-HR"/>
            </w:rPr>
          </w:pPr>
          <w:hyperlink w:anchor="_Toc523166868" w:history="1">
            <w:r w:rsidR="00312D51" w:rsidRPr="00BA53FC">
              <w:rPr>
                <w:rStyle w:val="Hiperveza"/>
                <w:b w:val="0"/>
              </w:rPr>
              <w:t>3.5.</w:t>
            </w:r>
            <w:r w:rsidR="00312D51" w:rsidRPr="00312D51">
              <w:rPr>
                <w:rFonts w:eastAsiaTheme="minorEastAsia" w:cstheme="minorBidi"/>
                <w:b w:val="0"/>
                <w:bCs w:val="0"/>
                <w:sz w:val="22"/>
                <w:szCs w:val="22"/>
                <w:lang w:val="hr-HR" w:eastAsia="hr-HR"/>
              </w:rPr>
              <w:tab/>
            </w:r>
            <w:r w:rsidR="00312D51" w:rsidRPr="00BA53FC">
              <w:rPr>
                <w:rStyle w:val="Hiperveza"/>
                <w:b w:val="0"/>
              </w:rPr>
              <w:t>Broj postupaka u kojima je potvrđen stečajni plan/predstečajni sporazum</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_Toc523166868 \h </w:instrText>
            </w:r>
            <w:r w:rsidR="00312D51" w:rsidRPr="00BA53FC">
              <w:rPr>
                <w:b w:val="0"/>
                <w:webHidden/>
              </w:rPr>
            </w:r>
            <w:r w:rsidR="00312D51" w:rsidRPr="00BA53FC">
              <w:rPr>
                <w:b w:val="0"/>
                <w:webHidden/>
              </w:rPr>
              <w:fldChar w:fldCharType="separate"/>
            </w:r>
            <w:r w:rsidR="00D26FD6">
              <w:rPr>
                <w:b w:val="0"/>
                <w:webHidden/>
              </w:rPr>
              <w:t>35</w:t>
            </w:r>
            <w:r w:rsidR="00312D51" w:rsidRPr="00BA53FC">
              <w:rPr>
                <w:b w:val="0"/>
                <w:webHidden/>
              </w:rPr>
              <w:fldChar w:fldCharType="end"/>
            </w:r>
          </w:hyperlink>
        </w:p>
        <w:p w14:paraId="6DA32619" w14:textId="652793AF" w:rsidR="00312D51" w:rsidRPr="00312D51" w:rsidRDefault="00D13263">
          <w:pPr>
            <w:pStyle w:val="Sadraj1"/>
            <w:rPr>
              <w:rFonts w:eastAsiaTheme="minorEastAsia" w:cstheme="minorBidi"/>
              <w:b w:val="0"/>
              <w:bCs w:val="0"/>
              <w:sz w:val="22"/>
              <w:szCs w:val="22"/>
              <w:lang w:val="hr-HR" w:eastAsia="hr-HR"/>
            </w:rPr>
          </w:pPr>
          <w:hyperlink w:anchor="_Toc523166869" w:history="1">
            <w:r w:rsidR="00312D51" w:rsidRPr="00BA53FC">
              <w:rPr>
                <w:rStyle w:val="Hiperveza"/>
                <w:b w:val="0"/>
              </w:rPr>
              <w:t>3.6.</w:t>
            </w:r>
            <w:r w:rsidR="00312D51" w:rsidRPr="00312D51">
              <w:rPr>
                <w:rFonts w:eastAsiaTheme="minorEastAsia" w:cstheme="minorBidi"/>
                <w:b w:val="0"/>
                <w:bCs w:val="0"/>
                <w:sz w:val="22"/>
                <w:szCs w:val="22"/>
                <w:lang w:val="hr-HR" w:eastAsia="hr-HR"/>
              </w:rPr>
              <w:tab/>
            </w:r>
            <w:r w:rsidR="00312D51" w:rsidRPr="00BA53FC">
              <w:rPr>
                <w:rStyle w:val="Hiperveza"/>
                <w:b w:val="0"/>
              </w:rPr>
              <w:t>Trajanje u danima stadija stečajnog postupka i predstečajnog</w:t>
            </w:r>
            <w:r w:rsidR="00312D51" w:rsidRPr="00BA53FC">
              <w:rPr>
                <w:b w:val="0"/>
                <w:webHidden/>
              </w:rPr>
              <w:tab/>
            </w:r>
            <w:r w:rsidR="00312D51" w:rsidRPr="00BA53FC">
              <w:rPr>
                <w:b w:val="0"/>
                <w:webHidden/>
              </w:rPr>
              <w:fldChar w:fldCharType="begin"/>
            </w:r>
            <w:r w:rsidR="00312D51" w:rsidRPr="00BA53FC">
              <w:rPr>
                <w:b w:val="0"/>
                <w:webHidden/>
              </w:rPr>
              <w:instrText xml:space="preserve"> PAGEREF _Toc523166869 \h </w:instrText>
            </w:r>
            <w:r w:rsidR="00312D51" w:rsidRPr="00BA53FC">
              <w:rPr>
                <w:b w:val="0"/>
                <w:webHidden/>
              </w:rPr>
            </w:r>
            <w:r w:rsidR="00312D51" w:rsidRPr="00BA53FC">
              <w:rPr>
                <w:b w:val="0"/>
                <w:webHidden/>
              </w:rPr>
              <w:fldChar w:fldCharType="separate"/>
            </w:r>
            <w:r w:rsidR="00D26FD6">
              <w:rPr>
                <w:b w:val="0"/>
                <w:webHidden/>
              </w:rPr>
              <w:t>36</w:t>
            </w:r>
            <w:r w:rsidR="00312D51" w:rsidRPr="00BA53FC">
              <w:rPr>
                <w:b w:val="0"/>
                <w:webHidden/>
              </w:rPr>
              <w:fldChar w:fldCharType="end"/>
            </w:r>
          </w:hyperlink>
        </w:p>
        <w:p w14:paraId="26F98006" w14:textId="1DF65BBD" w:rsidR="00312D51" w:rsidRDefault="00D13263">
          <w:pPr>
            <w:pStyle w:val="Sadraj1"/>
            <w:rPr>
              <w:rFonts w:eastAsiaTheme="minorEastAsia" w:cstheme="minorBidi"/>
              <w:b w:val="0"/>
              <w:bCs w:val="0"/>
              <w:sz w:val="22"/>
              <w:szCs w:val="22"/>
              <w:lang w:val="hr-HR" w:eastAsia="hr-HR"/>
            </w:rPr>
          </w:pPr>
          <w:hyperlink w:anchor="_Toc523166870" w:history="1">
            <w:r w:rsidR="00312D51" w:rsidRPr="00353328">
              <w:rPr>
                <w:rStyle w:val="Hiperveza"/>
              </w:rPr>
              <w:t>4.</w:t>
            </w:r>
            <w:r w:rsidR="00312D51">
              <w:rPr>
                <w:rFonts w:eastAsiaTheme="minorEastAsia" w:cstheme="minorBidi"/>
                <w:b w:val="0"/>
                <w:bCs w:val="0"/>
                <w:sz w:val="22"/>
                <w:szCs w:val="22"/>
                <w:lang w:val="hr-HR" w:eastAsia="hr-HR"/>
              </w:rPr>
              <w:tab/>
            </w:r>
            <w:r w:rsidR="00312D51" w:rsidRPr="00353328">
              <w:rPr>
                <w:rStyle w:val="Hiperveza"/>
              </w:rPr>
              <w:t>ZAKLJUČAK</w:t>
            </w:r>
            <w:r w:rsidR="00312D51">
              <w:rPr>
                <w:webHidden/>
              </w:rPr>
              <w:tab/>
            </w:r>
            <w:r w:rsidR="00312D51">
              <w:rPr>
                <w:webHidden/>
              </w:rPr>
              <w:fldChar w:fldCharType="begin"/>
            </w:r>
            <w:r w:rsidR="00312D51">
              <w:rPr>
                <w:webHidden/>
              </w:rPr>
              <w:instrText xml:space="preserve"> PAGEREF _Toc523166870 \h </w:instrText>
            </w:r>
            <w:r w:rsidR="00312D51">
              <w:rPr>
                <w:webHidden/>
              </w:rPr>
            </w:r>
            <w:r w:rsidR="00312D51">
              <w:rPr>
                <w:webHidden/>
              </w:rPr>
              <w:fldChar w:fldCharType="separate"/>
            </w:r>
            <w:r w:rsidR="00D26FD6">
              <w:rPr>
                <w:webHidden/>
              </w:rPr>
              <w:t>39</w:t>
            </w:r>
            <w:r w:rsidR="00312D51">
              <w:rPr>
                <w:webHidden/>
              </w:rPr>
              <w:fldChar w:fldCharType="end"/>
            </w:r>
          </w:hyperlink>
        </w:p>
        <w:p w14:paraId="4C14C3F7" w14:textId="33AECD78" w:rsidR="008718C6" w:rsidRPr="008718C6" w:rsidRDefault="008718C6" w:rsidP="008718C6">
          <w:pPr>
            <w:rPr>
              <w:b/>
              <w:bCs/>
              <w:noProof/>
              <w:lang w:val="hr-HR"/>
            </w:rPr>
          </w:pPr>
          <w:r w:rsidRPr="008718C6">
            <w:rPr>
              <w:b/>
              <w:bCs/>
              <w:noProof/>
              <w:lang w:val="hr-HR"/>
            </w:rPr>
            <w:fldChar w:fldCharType="end"/>
          </w:r>
        </w:p>
      </w:sdtContent>
    </w:sdt>
    <w:bookmarkStart w:id="1" w:name="_Toc465341557" w:displacedByCustomXml="prev"/>
    <w:bookmarkEnd w:id="1"/>
    <w:p w14:paraId="53AEAD4D" w14:textId="77777777" w:rsidR="008718C6" w:rsidRPr="008718C6" w:rsidRDefault="008718C6" w:rsidP="008718C6">
      <w:pPr>
        <w:widowControl w:val="0"/>
        <w:tabs>
          <w:tab w:val="clear" w:pos="851"/>
        </w:tabs>
        <w:autoSpaceDE w:val="0"/>
        <w:autoSpaceDN w:val="0"/>
        <w:adjustRightInd w:val="0"/>
        <w:spacing w:after="0" w:line="360" w:lineRule="atLeast"/>
        <w:rPr>
          <w:rFonts w:eastAsiaTheme="majorEastAsia"/>
          <w:noProof/>
          <w:spacing w:val="-7"/>
          <w:w w:val="103"/>
          <w:sz w:val="27"/>
          <w:szCs w:val="20"/>
          <w:lang w:val="hr-HR" w:eastAsia="hr-HR"/>
        </w:rPr>
      </w:pPr>
    </w:p>
    <w:p w14:paraId="6F3B4341" w14:textId="77777777" w:rsidR="008718C6" w:rsidRPr="008718C6" w:rsidRDefault="008718C6" w:rsidP="008718C6">
      <w:pPr>
        <w:widowControl w:val="0"/>
        <w:tabs>
          <w:tab w:val="clear" w:pos="851"/>
        </w:tabs>
        <w:autoSpaceDE w:val="0"/>
        <w:autoSpaceDN w:val="0"/>
        <w:adjustRightInd w:val="0"/>
        <w:spacing w:after="0" w:line="360" w:lineRule="atLeast"/>
        <w:rPr>
          <w:rFonts w:eastAsiaTheme="majorEastAsia"/>
          <w:noProof/>
          <w:spacing w:val="-7"/>
          <w:w w:val="103"/>
          <w:sz w:val="27"/>
          <w:szCs w:val="20"/>
          <w:lang w:val="hr-HR" w:eastAsia="hr-HR"/>
        </w:rPr>
      </w:pPr>
    </w:p>
    <w:p w14:paraId="4F8FFE1D" w14:textId="77777777" w:rsidR="008718C6" w:rsidRPr="008718C6" w:rsidRDefault="008718C6" w:rsidP="00CC4FAB">
      <w:pPr>
        <w:pStyle w:val="Tekst"/>
      </w:pPr>
    </w:p>
    <w:p w14:paraId="62146EC8" w14:textId="77777777" w:rsidR="008718C6" w:rsidRPr="008718C6" w:rsidRDefault="008718C6" w:rsidP="00CC4FAB">
      <w:pPr>
        <w:pStyle w:val="Tekst"/>
      </w:pPr>
    </w:p>
    <w:p w14:paraId="44EADD1A" w14:textId="77777777" w:rsidR="008718C6" w:rsidRPr="008718C6" w:rsidRDefault="008718C6" w:rsidP="00CC4FAB">
      <w:pPr>
        <w:pStyle w:val="Tekst"/>
      </w:pPr>
    </w:p>
    <w:p w14:paraId="0130FE40" w14:textId="77777777" w:rsidR="008718C6" w:rsidRPr="008718C6" w:rsidRDefault="008718C6" w:rsidP="00CC4FAB">
      <w:pPr>
        <w:pStyle w:val="Tekst"/>
      </w:pPr>
    </w:p>
    <w:p w14:paraId="4F967B85" w14:textId="77777777" w:rsidR="008718C6" w:rsidRPr="008718C6" w:rsidRDefault="008718C6" w:rsidP="00CC4FAB">
      <w:pPr>
        <w:pStyle w:val="Tekst"/>
      </w:pPr>
    </w:p>
    <w:p w14:paraId="5B0D85D7" w14:textId="77777777" w:rsidR="008718C6" w:rsidRPr="008718C6" w:rsidRDefault="008718C6" w:rsidP="00CC4FAB">
      <w:pPr>
        <w:pStyle w:val="Tekst"/>
      </w:pPr>
    </w:p>
    <w:p w14:paraId="30D47D52" w14:textId="44E2B0BD" w:rsidR="008718C6" w:rsidRDefault="008718C6" w:rsidP="00CC4FAB">
      <w:pPr>
        <w:pStyle w:val="Tekst"/>
      </w:pPr>
    </w:p>
    <w:p w14:paraId="47A30C9D" w14:textId="77777777" w:rsidR="00666962" w:rsidRPr="008718C6" w:rsidRDefault="00666962" w:rsidP="00CC4FAB">
      <w:pPr>
        <w:pStyle w:val="Tekst"/>
      </w:pPr>
    </w:p>
    <w:p w14:paraId="62D88210" w14:textId="77777777" w:rsidR="008718C6" w:rsidRPr="008718C6" w:rsidRDefault="008718C6" w:rsidP="00CC4FAB">
      <w:pPr>
        <w:pStyle w:val="Tekst"/>
      </w:pPr>
    </w:p>
    <w:p w14:paraId="449031FE" w14:textId="3CD3397C" w:rsidR="001E6BEC" w:rsidRPr="00A1783F" w:rsidRDefault="008718C6" w:rsidP="00666962">
      <w:pPr>
        <w:pStyle w:val="1Naslovutekstu"/>
      </w:pPr>
      <w:bookmarkStart w:id="2" w:name="_Toc523166858"/>
      <w:r w:rsidRPr="004A49A9">
        <w:rPr>
          <w:rFonts w:eastAsiaTheme="majorEastAsia"/>
        </w:rPr>
        <w:lastRenderedPageBreak/>
        <w:t>UVOD</w:t>
      </w:r>
      <w:bookmarkStart w:id="3" w:name="_Toc501212429"/>
      <w:bookmarkStart w:id="4" w:name="_Toc501212463"/>
      <w:bookmarkStart w:id="5" w:name="_Toc501212464"/>
      <w:bookmarkEnd w:id="2"/>
      <w:bookmarkEnd w:id="3"/>
      <w:bookmarkEnd w:id="4"/>
      <w:bookmarkEnd w:id="5"/>
    </w:p>
    <w:p w14:paraId="39DC7029" w14:textId="0B1A44A6" w:rsidR="00EA3768" w:rsidRDefault="00EA3768" w:rsidP="00BF469B">
      <w:pPr>
        <w:pStyle w:val="11Podnaslovutekstu"/>
      </w:pPr>
      <w:bookmarkStart w:id="6" w:name="_Toc501212465"/>
      <w:bookmarkStart w:id="7" w:name="_Toc523166859"/>
      <w:r w:rsidRPr="00A1783F">
        <w:t>Ciljevi</w:t>
      </w:r>
      <w:r w:rsidR="00A1783F">
        <w:t xml:space="preserve"> </w:t>
      </w:r>
      <w:r w:rsidR="00A1783F" w:rsidRPr="00A1783F">
        <w:t xml:space="preserve">donošenja </w:t>
      </w:r>
      <w:r w:rsidR="00A1783F" w:rsidRPr="00BF469B">
        <w:t>Stečajnog</w:t>
      </w:r>
      <w:r w:rsidR="00A1783F" w:rsidRPr="00A1783F">
        <w:t xml:space="preserve"> zakona (</w:t>
      </w:r>
      <w:r w:rsidR="00A1783F">
        <w:t>"</w:t>
      </w:r>
      <w:r w:rsidR="00A1783F" w:rsidRPr="00A1783F">
        <w:t>Narodne novine</w:t>
      </w:r>
      <w:r w:rsidR="00A1783F">
        <w:t>"</w:t>
      </w:r>
      <w:r w:rsidR="00A1783F" w:rsidRPr="00A1783F">
        <w:t>, broj 71/15</w:t>
      </w:r>
      <w:r w:rsidR="004A593B">
        <w:t>.</w:t>
      </w:r>
      <w:bookmarkEnd w:id="6"/>
      <w:bookmarkEnd w:id="7"/>
      <w:r w:rsidR="00605480">
        <w:t xml:space="preserve"> i 104/17.</w:t>
      </w:r>
      <w:r w:rsidR="00CC4FAB">
        <w:t>)</w:t>
      </w:r>
    </w:p>
    <w:p w14:paraId="3AB770C4" w14:textId="77777777" w:rsidR="001E6BEC" w:rsidRPr="00D721BD" w:rsidRDefault="001E6BEC" w:rsidP="00CC4FAB">
      <w:pPr>
        <w:pStyle w:val="Tekst"/>
      </w:pPr>
    </w:p>
    <w:p w14:paraId="48D56860" w14:textId="3C08BA2A" w:rsidR="00BE5C72" w:rsidRPr="00D721BD" w:rsidRDefault="00A1783F" w:rsidP="00CC4FAB">
      <w:pPr>
        <w:pStyle w:val="Tekst"/>
      </w:pPr>
      <w:r w:rsidRPr="00D721BD">
        <w:t>Prethodni</w:t>
      </w:r>
      <w:r w:rsidR="00666962">
        <w:t xml:space="preserve"> </w:t>
      </w:r>
      <w:r w:rsidRPr="00D721BD">
        <w:t>Stečajni zakon ("Narodne novine", broj 44/96</w:t>
      </w:r>
      <w:r w:rsidR="00666962">
        <w:t>.</w:t>
      </w:r>
      <w:r w:rsidRPr="00D721BD">
        <w:t>, 29/99</w:t>
      </w:r>
      <w:r w:rsidR="00666962">
        <w:t>.</w:t>
      </w:r>
      <w:r w:rsidRPr="00D721BD">
        <w:t>, 129/00</w:t>
      </w:r>
      <w:r w:rsidR="00666962">
        <w:t>.</w:t>
      </w:r>
      <w:r w:rsidRPr="00D721BD">
        <w:t>, 123/03</w:t>
      </w:r>
      <w:r w:rsidR="00666962">
        <w:t>.</w:t>
      </w:r>
      <w:r w:rsidRPr="00D721BD">
        <w:t>, 82/06</w:t>
      </w:r>
      <w:r w:rsidR="00666962">
        <w:t>.</w:t>
      </w:r>
      <w:r w:rsidRPr="00D721BD">
        <w:t>, 116/10</w:t>
      </w:r>
      <w:r w:rsidR="00666962">
        <w:t>.</w:t>
      </w:r>
      <w:r w:rsidRPr="00D721BD">
        <w:t>, 25/12</w:t>
      </w:r>
      <w:r w:rsidR="00666962">
        <w:t>.</w:t>
      </w:r>
      <w:r w:rsidRPr="00D721BD">
        <w:t xml:space="preserve"> i 133/12</w:t>
      </w:r>
      <w:r w:rsidR="00666962">
        <w:t>.</w:t>
      </w:r>
      <w:r w:rsidRPr="00D721BD">
        <w:t>; dalj</w:t>
      </w:r>
      <w:r w:rsidR="00666962">
        <w:t>e u</w:t>
      </w:r>
      <w:r w:rsidRPr="00D721BD">
        <w:t xml:space="preserve"> tekstu: prethodni Stečajni zakon) donesen je u svibnju 1996., a stupio je na snagu 1. siječnja 1997. Od stupanja na snagu izmijenjen je i dopunjen sedam puta, sve s ciljem stvaranja uvjeta za učinkovitiju provedbu stečajnog postupka.</w:t>
      </w:r>
      <w:r w:rsidR="00CC4FAB">
        <w:t xml:space="preserve"> </w:t>
      </w:r>
      <w:r w:rsidRPr="00D721BD">
        <w:t>Potreba za donošenjem sada važećeg Stečajnog zakona ("Narodne novine"</w:t>
      </w:r>
      <w:r w:rsidR="00F339E6" w:rsidRPr="00D721BD">
        <w:t>,</w:t>
      </w:r>
      <w:r w:rsidRPr="00D721BD">
        <w:t xml:space="preserve"> broj 71/15</w:t>
      </w:r>
      <w:r w:rsidR="00605480">
        <w:t>. i 114/17.</w:t>
      </w:r>
      <w:r w:rsidRPr="00D721BD">
        <w:t>; dalje</w:t>
      </w:r>
      <w:r w:rsidR="00605480">
        <w:t xml:space="preserve"> u</w:t>
      </w:r>
      <w:r w:rsidRPr="00D721BD">
        <w:t xml:space="preserve"> tekstu: Stečajni zakon) proizlazila je iz potrebe učinkovitijeg rješenja problema insolventnosti poslovnih subjekata u vremenu izrazite gospodarske krize, kao i problema koji su se pojavili u njegovoj dosadašnjoj primjeni.</w:t>
      </w:r>
    </w:p>
    <w:p w14:paraId="01B0E5DD" w14:textId="121B892C" w:rsidR="00BE5C72" w:rsidRPr="00D721BD" w:rsidRDefault="00A1783F" w:rsidP="00CC4FAB">
      <w:pPr>
        <w:pStyle w:val="Tekst"/>
      </w:pPr>
      <w:r w:rsidRPr="00D721BD">
        <w:t>Europska komisija je 12. ožujka 2014. donijela Preporuke o novom pristupu stečaju i insolventnosti poduzetnika kojima je utvrdila niz općih načela za nacionalne postupke insolventnosti. Cilj je odvratiti pažnju od likvidacije te je preusmjeriti na poticanje održivih poduzetnika na restrukturiranje u ranoj fazi kako bi se spriječila insol</w:t>
      </w:r>
      <w:r w:rsidR="00BE17D9" w:rsidRPr="00D721BD">
        <w:t>ventnost i nastavak poslovanja.</w:t>
      </w:r>
    </w:p>
    <w:p w14:paraId="79B7CA23" w14:textId="3B17A27D" w:rsidR="00BE5C72" w:rsidRPr="00D721BD" w:rsidRDefault="00A1783F" w:rsidP="005E6A76">
      <w:pPr>
        <w:pStyle w:val="Tekst"/>
      </w:pPr>
      <w:r w:rsidRPr="00D721BD">
        <w:t>Upravo u svrhu preventivnog rješavanja problema insolventnosti u hrvatski pravni sustav uveden je institut predstečajne nagodbe. Tim se institutom nastojalo poduzetniku koji je postao nelikvidan i/ili insolventan omogućiti financijsko restrukturiranje na temelju kojeg će postati likvidan i solventan, a s druge strane vjerovnicima omogućiti povoljnije uvjete namirenja njihovih tražbina od uvjeta koje bi ostvarili da je protiv dužnika pokrenut stečajni postupak. Dakle, njime je poduzetniku pružena mogućnost izbjeći stečaj, iako su se kod njega ostvarili stečajni razlozi. Postupak predstečajne nagodbe prema prethodnom Stečajnom zakonu provodio se u dva odvojena, ali međusobno povezana i sadržajno uvjetovana stadija. U prvom stadiju se, po pravilima o upravnom postupku, pred vijećem predstečajne nagodbe prijavljuju, ispituju i utvrđuju tražbine vjerovnika i glasuje o planu financijskog restrukturiranja, dok se u drugom stadiju, u postupku pred trgovačkim sudom, sklapa nagodba prema rezultatima glasovanja o planu financijskog restrukturiranja. Međutim, zbog dvojbi i problema koji su se pojavili u pravnoj praksi i doktrini, a koji se odnose na razgraničenje nadležnosti tijela izvršne i sudbene vlasti, nedostatne uloge suda te položaj i zaštitu vjerovnika, ukazala se potreba da bi se temeljna, odnosno nadzorna uloga u tom postupku ipak morala povjeriti sudu. Nastavno na preporuke Europske komisije, kao i drukčije uređenje predstečajnog postupka, stečajnim planom kao odrazom jednog od temeljnih načela vjerovnika - načela vjerovničke autonomije, ponovno se vjerovnicima omogućilo da u stečajnom postupku odstupe od pravila zakona koja uređuju unovčenje imovine stečajnog dužnika te na drugačiji način urede način i visinu namirenja svojih tražbina. Isto tako, vjerovnicima se omogućava donošenje odluke o tome hoće li se poslovanje dužnika nastaviti ili obustaviti.</w:t>
      </w:r>
    </w:p>
    <w:p w14:paraId="5EDE4D0C" w14:textId="456A122F" w:rsidR="00BE5C72" w:rsidRPr="00D721BD" w:rsidRDefault="00A1783F" w:rsidP="008D5F10">
      <w:pPr>
        <w:pStyle w:val="Tekst"/>
      </w:pPr>
      <w:r w:rsidRPr="00D721BD">
        <w:t xml:space="preserve">S tim u vezi, osim što se Stečajnim zakonom predstečajni postupak povjerava sudu, propisani su različiti razlozi i različito vrijeme kada dužnik može pokrenuti predstečajni odnosno stečajni postupak. Tako se pokretanje predstečajnog postupka propisuje kao mogućnost (ne i obveza) koju </w:t>
      </w:r>
      <w:r w:rsidRPr="00D721BD">
        <w:lastRenderedPageBreak/>
        <w:t>dužnik može iskoristiti samo do trenutka kada nisu ispunjeni uvjeti za otvaranje stečaja. Ako su ispunjeni uvjeti za otvaranje stečaja, sud će prijedlog za otvaranje predstečajnog postupka odbaciti, dok se propisuje mogućnost (ako se vjerovnici suglase) da se nakon otvaranja stečajnog postupka (kroz stečajni plan) odstupi od odredbi o unovčenju i raspodjeli stečajne mase. Pritom je važno naglasiti da se predstečajni postupak može predložiti samo u fazi dok nisu ispunjeni uvjeti za otvaranje stečajnog postupka, a da se stečajni postupak mora otvoriti u relativno ranoj fazi kada postoji realna mogućnost namirenja vjerovnika.</w:t>
      </w:r>
    </w:p>
    <w:p w14:paraId="1F76EB30" w14:textId="11486D91" w:rsidR="00BE5C72" w:rsidRPr="00D721BD" w:rsidRDefault="00A1783F" w:rsidP="00D26FD6">
      <w:pPr>
        <w:pStyle w:val="Tekst"/>
      </w:pPr>
      <w:r w:rsidRPr="00D721BD">
        <w:t>Odredbama Stečajnog zakona propisan je pravilo prema kojem se će sud odbaciti prijedlog za otvaranje predstečajnoga postupka, ako nije istekao rok od dvije godine od ispunjenja obveza iz ranije potvrđenog predstečajnoga sporazuma, a navedeno pravilo se primjenjuje i na predstečajne nagodbe sklopljene na temelju Zakona o financijskom poslovanju u predstečajnoj nagodbi (</w:t>
      </w:r>
      <w:r w:rsidR="00F339E6" w:rsidRPr="00D721BD">
        <w:t>"</w:t>
      </w:r>
      <w:r w:rsidRPr="00D721BD">
        <w:t>Narodne novine</w:t>
      </w:r>
      <w:r w:rsidR="00F339E6" w:rsidRPr="00D721BD">
        <w:t>"</w:t>
      </w:r>
      <w:r w:rsidRPr="00D721BD">
        <w:t>, broj 108/12</w:t>
      </w:r>
      <w:r w:rsidR="00CC4FAB">
        <w:t>.</w:t>
      </w:r>
      <w:r w:rsidRPr="00D721BD">
        <w:t>, 144/12</w:t>
      </w:r>
      <w:r w:rsidR="00CC4FAB">
        <w:t>.</w:t>
      </w:r>
      <w:r w:rsidRPr="00D721BD">
        <w:t>, 81/13</w:t>
      </w:r>
      <w:r w:rsidR="00CC4FAB">
        <w:t>.</w:t>
      </w:r>
      <w:r w:rsidRPr="00D721BD">
        <w:t xml:space="preserve"> i 112/13</w:t>
      </w:r>
      <w:r w:rsidR="00CC4FAB">
        <w:t>.</w:t>
      </w:r>
      <w:r w:rsidRPr="00D721BD">
        <w:t>), što znači da svi oni dužnici koji su sklopili predstečajnu nagodbu ne mogu predložiti otvaranje predstečajnoga postupka ako nije istekao rok od dvije godine od ispunjenja obveza iz predstečaj</w:t>
      </w:r>
      <w:r w:rsidR="00BE17D9" w:rsidRPr="00D721BD">
        <w:t>ne nagodbe koju je potvrdio sud.</w:t>
      </w:r>
    </w:p>
    <w:p w14:paraId="55EA3886" w14:textId="4989E9C3" w:rsidR="00BE5C72" w:rsidRPr="00D721BD" w:rsidRDefault="00A1783F" w:rsidP="00C65740">
      <w:pPr>
        <w:pStyle w:val="Tekst"/>
      </w:pPr>
      <w:r w:rsidRPr="00D721BD">
        <w:t>Jedna od kritičnih točaka u provedbi stečajnog postupka prema prethodnom Stečajnom zakonu su bili i troškovi postupka, u koje se ubrajaju troškovi objave oglasa u Narodnim novinama u slučajevima te troškovi predujma za pokriće prethodnog postupka koje je predlagatelj dužan uplatiti u iznosu koji odredi stečajni sudac. Obje vrste troškova značajno su utjecale na učinkovitost i isplativost provođenja stečajnog postupka. Vezano za troškove predujma za pokriće prethodnog postupka, valja naglasiti kako su se nerijetko javljale situacije u koj</w:t>
      </w:r>
      <w:r w:rsidR="00426F8E">
        <w:t>ima</w:t>
      </w:r>
      <w:r w:rsidRPr="00D721BD">
        <w:t xml:space="preserve"> je prijedlog radi otvaranja stečajnog postupka bio odbačen zato jer ti troškovi nisu bili predujmljeni, kako od strane vjerovnika (zato jer mu je određeni predujam bio previsok u odnosu na visinu njegove tražbine prema dužniku) tako od strane dužnika (ako dužnik na računu nema novčanih sredstava za pokriće tih troškova).</w:t>
      </w:r>
    </w:p>
    <w:p w14:paraId="5E848A7C" w14:textId="6C6FE6EA" w:rsidR="000F1398" w:rsidRPr="00D721BD" w:rsidRDefault="00A1783F" w:rsidP="00EA5AB9">
      <w:pPr>
        <w:pStyle w:val="Tekst"/>
      </w:pPr>
      <w:r w:rsidRPr="00D721BD">
        <w:t>Dugotrajnost stečajnih postupaka jedan je od problema koji je bio stalno prisutan od stupanja na snagu prethodnog Stečajnog zakona. Prema prethodnom Stečajnom zakonu, razlučni vjerovnici imali su mogućnost pokretanja ovršnog postupka radi prisilnog namirenja svoje tražbine prodajom predmeta na kojima postoji razlučno pravo i nakon otvaranja stečajnog postupka, dok su oni ovršni postupci koji su bili pokrenuti prije otvaranja stečajnog postupka, nakon prekida bili nastavljeni. Posljedica ovakvog rješenja bili su povećani troškovi (ovršni postupak), kao i povećana duljina trajanja samog stečajnog postupka, budući</w:t>
      </w:r>
      <w:r w:rsidR="00F3167E">
        <w:t xml:space="preserve"> da</w:t>
      </w:r>
      <w:r w:rsidRPr="00D721BD">
        <w:t xml:space="preserve"> se prodaja nekretnina (i ostalih predmeta na kojima postoji razlučno pravo) odvija sporije u ovršnom nego u stečajnom postupku, a bez dovršetka ovršnog postupka nije  moguć</w:t>
      </w:r>
      <w:r w:rsidR="00BE17D9" w:rsidRPr="00D721BD">
        <w:t>e zaključiti stečajni postupak.</w:t>
      </w:r>
    </w:p>
    <w:p w14:paraId="26CC10F0" w14:textId="26DE7C64" w:rsidR="00BE5C72" w:rsidRPr="00D721BD" w:rsidRDefault="00A1783F" w:rsidP="0071039A">
      <w:pPr>
        <w:pStyle w:val="Tekst"/>
      </w:pPr>
      <w:r w:rsidRPr="00D721BD">
        <w:t>U svrhu ostvarenja cilj</w:t>
      </w:r>
      <w:r w:rsidR="0034188A">
        <w:t>a</w:t>
      </w:r>
      <w:r w:rsidRPr="00D721BD">
        <w:t xml:space="preserve"> smanjenja troškova i pojednostavljenja postupka odredbama Stečajnog zakona propisano je da se pismena za koja je propisana objava u vidu javnog priopćenja, ali i sva ostala pismena za koj</w:t>
      </w:r>
      <w:r w:rsidR="0034188A">
        <w:t>a</w:t>
      </w:r>
      <w:r w:rsidRPr="00D721BD">
        <w:t xml:space="preserve"> je propisana objava putem oglasne ploče suda, objavljuju na internetskoj stranici e-oglasna ploča sudova; nadalje, stečajnom sucu dano je ovlaštenje da oslobodi predlagatelja plaćanja predujma za pokriće troškova prethodnoga postupka ako od Financijske agencije dobije potvrdu da su novčana sredstva potrebna za predujam izdvojena na poseban račun.</w:t>
      </w:r>
    </w:p>
    <w:p w14:paraId="6F4B2A5F" w14:textId="2C07DD3F" w:rsidR="002F7F2F" w:rsidRPr="00D721BD" w:rsidRDefault="00A1783F" w:rsidP="0071039A">
      <w:pPr>
        <w:pStyle w:val="Tekst"/>
      </w:pPr>
      <w:r w:rsidRPr="00D721BD">
        <w:lastRenderedPageBreak/>
        <w:t>Kako bi se skratilo trajanje stečajnih postupaka u slučajevima izdvojenog unovčenja predmeta nad kojima postoji zasnovano založno pravo u zasebnom ovršnom postupku, razlučnim vjerovnicima odredbama Stečajnog zakona uskraćena je mogućnost pokretanja ovršnog postupka i postupka osiguranja nako</w:t>
      </w:r>
      <w:r w:rsidR="00BE17D9" w:rsidRPr="00D721BD">
        <w:t>n otvaranja stečajnog postupka.</w:t>
      </w:r>
    </w:p>
    <w:p w14:paraId="46EA6E07" w14:textId="44BF8710" w:rsidR="00BE5C72" w:rsidRPr="00D721BD" w:rsidRDefault="00A1783F" w:rsidP="0071039A">
      <w:pPr>
        <w:pStyle w:val="Tekst"/>
      </w:pPr>
      <w:r w:rsidRPr="00D721BD">
        <w:t>Odredbe Stečajnog zakona koje propisuju obvezu sudu da u postupku u kojem je stranka stečajni dužnik, uvijek obrati osobitu pažnju na potrebu hitnog rješavanja - postupak pred prvostupanjskim sudom morao bi biti okončan u roku od šest mjeseci od dana otvaranja stečajnog postupka. O žalbi protiv te odluke drugostupanjski sud bio bi također dužan donijeti odluku u roku od šest mjeseci, također kao cilj imaju skraćenje trajanja stečajnog postupka.</w:t>
      </w:r>
    </w:p>
    <w:p w14:paraId="249CA830" w14:textId="5C0C7296" w:rsidR="00BE5C72" w:rsidRPr="00D721BD" w:rsidRDefault="00A1783F" w:rsidP="0071039A">
      <w:pPr>
        <w:pStyle w:val="Tekst"/>
      </w:pPr>
      <w:r w:rsidRPr="00D721BD">
        <w:t>Odredbama Stečajnog zakona podnošenje tužbe od strane stečajnog upravitelja koje ima za cilj pobijanje pravnih radnji stečajnog dužnika je dopušteno samo ako su prethodno osigurana sredstva za pokriće predvidivih troškova parničnog postupka.</w:t>
      </w:r>
    </w:p>
    <w:p w14:paraId="4BCA8330" w14:textId="4D99F464" w:rsidR="00BE5C72" w:rsidRPr="00D721BD" w:rsidRDefault="00A1783F" w:rsidP="0071039A">
      <w:pPr>
        <w:pStyle w:val="Tekst"/>
      </w:pPr>
      <w:r w:rsidRPr="00D721BD">
        <w:t>Posljednjom reformom ovršnog zakonodavstva predviđeno je da prodaja nekretnina u ovršnom postupku ubuduće bude povjerena Financijskoj agenciji. Prateći to rješenje, a zbog razloga ekonomičnosti, isto je odredbama Stečajnog zakona uvedeno i u stečajnom postupku.</w:t>
      </w:r>
    </w:p>
    <w:p w14:paraId="603CF22A" w14:textId="1E094F0E" w:rsidR="00BE17D9" w:rsidRDefault="00A1783F" w:rsidP="00CC4FAB">
      <w:pPr>
        <w:pStyle w:val="Tekst"/>
      </w:pPr>
      <w:r w:rsidRPr="00D721BD">
        <w:t>Radi rješenja problema unošenja naknadno pronađene imovine stečajnog dužnika u stečajnu masu iz razloga što stečajna masa bivšeg stečajnog dužnika koji je prestao postojati kao pravni subjekt i koja nastupa kao stranka u različitim sudskim postupcima, nema određen i dodijeljen osobni identifikacijski broj, odredbama Stečajnog zakona omogućeno je stečajnom sucu da nakon pravomoćnosti rješenja o zaključenju stečajnog postupka, od Ministarstva financija zatraži određivanje i dodjeljivanje osobnog identifikacijskog broja stečajnoj masi.</w:t>
      </w:r>
    </w:p>
    <w:p w14:paraId="662A8D32" w14:textId="0977B173" w:rsidR="00CC4FAB" w:rsidRDefault="00CC4FAB" w:rsidP="00CC4FAB">
      <w:pPr>
        <w:pStyle w:val="Tekst"/>
      </w:pPr>
    </w:p>
    <w:p w14:paraId="41FA83DF" w14:textId="77777777" w:rsidR="00CC4FAB" w:rsidRDefault="00CC4FAB" w:rsidP="00CC4FAB">
      <w:pPr>
        <w:pStyle w:val="11Podnaslovutekstu"/>
      </w:pPr>
      <w:bookmarkStart w:id="8" w:name="_Toc505333472"/>
      <w:r>
        <w:t>Ključne izmjene propisa temeljene na Zakonu o izmjenama i dopunama Stečajnog zakona ("Narodne novine", broj 104/17.)</w:t>
      </w:r>
      <w:bookmarkEnd w:id="8"/>
    </w:p>
    <w:p w14:paraId="42A1D2EF" w14:textId="77777777" w:rsidR="00CC4FAB" w:rsidRDefault="00CC4FAB" w:rsidP="00CC4FAB">
      <w:pPr>
        <w:pStyle w:val="Tekst"/>
      </w:pPr>
    </w:p>
    <w:p w14:paraId="5525FB42" w14:textId="77777777" w:rsidR="00CC4FAB" w:rsidRDefault="00CC4FAB" w:rsidP="00CC4FAB">
      <w:pPr>
        <w:pStyle w:val="Tekst"/>
      </w:pPr>
      <w:r>
        <w:t xml:space="preserve">U gotovo dvije godine primjene Stečajnog zakona utvrđeno je da je broj pokrenutih predstečajnih postupaka relativno mali (273 pokrenutih postupaka) pri čemu je u svega 58 slučajeva prihvaćen plan restrukturiranja i potvrđen predstečajni sporazum. </w:t>
      </w:r>
    </w:p>
    <w:p w14:paraId="2D24E40D" w14:textId="77777777" w:rsidR="00CC4FAB" w:rsidRDefault="00CC4FAB" w:rsidP="00CC4FAB">
      <w:pPr>
        <w:pStyle w:val="Tekst"/>
      </w:pPr>
      <w:r>
        <w:t>Slijedom navedenoga, zaključeno je kako su odredbe Stečajnog zakona o predstečajnom postupku nedovoljno poticajne za dužnike, a da je postupak ograničavajući, krut i/ili teško provediv prema tada važećem zakonskom okviru.</w:t>
      </w:r>
    </w:p>
    <w:p w14:paraId="7B4D8EBA" w14:textId="199F9A98" w:rsidR="00CC4FAB" w:rsidRDefault="00CC4FAB" w:rsidP="005E6A76">
      <w:pPr>
        <w:pStyle w:val="Tekst"/>
      </w:pPr>
      <w:r>
        <w:t>Zakon o izmjenama i dopunama Stečajnog zakona ("Narodne novine", broj 104/17., dalje u tekstu: ZID Stečajnog zakona) stupio je na snagu 2. studenog</w:t>
      </w:r>
      <w:r w:rsidR="0034188A">
        <w:t xml:space="preserve">a 2017. </w:t>
      </w:r>
      <w:r>
        <w:t>i donesen je radi ostvarenja cilja poticanja dužnika na pokretanje predstečajnih postupka, olakšanja provođenja predstečajnoga postupka te poticanja na davanje i preuzimanje novog zaduženja (privremeno financiranje) koje je nužno da bi se osigurao kontinuitet poslovanja tijekom pregovora o restrukturiranju.</w:t>
      </w:r>
    </w:p>
    <w:p w14:paraId="696964C3" w14:textId="77777777" w:rsidR="00CC4FAB" w:rsidRDefault="00CC4FAB" w:rsidP="005E6A76">
      <w:pPr>
        <w:pStyle w:val="Tekst"/>
      </w:pPr>
      <w:r>
        <w:lastRenderedPageBreak/>
        <w:t>Donošenjem ZID Stečajnog zakona olakšano je podnošenje prijedloga za otvaranje predstečajnoga postupka smanjenjem broja i/ili pojednostavljenjem isprava koje je dužnik obvezan dostaviti uz prijedlog za otvaranje predstečajnoga postupka, produljeni su rokovi za obavljanje određenih radnji u postupku (rok u kojem su vjerovnici dužni prijaviti tražbine, rok u kojem su povjerenik i dužnik dužni očitovati se o prijavljenim tražbinama, rok u kojemu vjerovnici mogu osporiti tražbine drugih vjerovnika produljiti i rok u kojem dužnik mora izraditi konačni plan restrukturiranja), produljen je i krajnji rok za okončanje predstečajnoga postupka kao i smanjen broj razloga zbog kojih se obustavlja postupak.</w:t>
      </w:r>
    </w:p>
    <w:p w14:paraId="0B4B7BF6" w14:textId="77777777" w:rsidR="00CC4FAB" w:rsidRDefault="00CC4FAB" w:rsidP="008D5F10">
      <w:pPr>
        <w:pStyle w:val="Tekst"/>
      </w:pPr>
      <w:r>
        <w:t xml:space="preserve">Osim navedenoga, posebno bitno za uspješno provođenje predstečajnoga postupka jest potaknuti davanje i preuzimanje novog zaduženja bez kojega je vrlo teško nastaviti poslovanje i izbjeći stečaj s likvidacijom. Naime, novo financiranje je osnovni element za osiguranje uspjeha plana restrukturiranja. S obzirom na to da se na potvrđeni predstečajni sporazum, na temelju odredbi članka 62. Stečajnog zakona, na odgovarajući način primjenjuju odredbe glave VII. Stečajnog zakona o učincima potvrđenoga stečajnog plana i nadzoru nad njegovim ispunjenjem, novo financiranje koje je potrebno za provedbu plana restrukturiranja već postoji u važećem zakonodavnom okviru. </w:t>
      </w:r>
    </w:p>
    <w:p w14:paraId="69DF4E27" w14:textId="6025776E" w:rsidR="00CC4FAB" w:rsidRDefault="00CC4FAB" w:rsidP="00F2596C">
      <w:pPr>
        <w:pStyle w:val="Tekst"/>
      </w:pPr>
      <w:r>
        <w:t xml:space="preserve">Međutim, privremeno financiranje koje je nužno da bi se osigurao kontinuitet poslovanja tijekom pregovora o restrukturiranju nije bilo uređeno Stečajnim zakonom stoga je ZID Stečajnog zakona uveo mogućnost privremenoga financiranja radi restrukturiranja, tj. radi i isključivo za vrijeme trajanja predstečajnoga postupka. </w:t>
      </w:r>
    </w:p>
    <w:p w14:paraId="36C61A71" w14:textId="77777777" w:rsidR="00CC4FAB" w:rsidRDefault="00CC4FAB" w:rsidP="00F2596C">
      <w:pPr>
        <w:pStyle w:val="Tekst"/>
      </w:pPr>
      <w:r>
        <w:t>Mogućnost novog financiranja dopuštena je u svim predstečajnim postupcima pokrenutim nakon stupanja na snagu ZID Stečajnog zakona kao i u onim postupcima koji su pokrenuti nakon stupanja na snagu Stečajnog zakona ako na dan stupanja na snagu ZID Stečajnog zakona nije održano ročište za glasovanje o planu restrukturiranja.</w:t>
      </w:r>
    </w:p>
    <w:p w14:paraId="71136C6B" w14:textId="340CF0B9" w:rsidR="00335D18" w:rsidRDefault="00335D18" w:rsidP="00E636F7">
      <w:pPr>
        <w:pStyle w:val="Tekst"/>
      </w:pPr>
      <w:r>
        <w:t>Također, kao jedna od novina uvodi se mogućnost povla</w:t>
      </w:r>
      <w:r w:rsidR="004F7FA0">
        <w:t>č</w:t>
      </w:r>
      <w:r>
        <w:t>enja prijedloga za otvaranje predstečajnog i stečajnog postupka koji se u slučaju prijedloga za otvaranje predstečajno</w:t>
      </w:r>
      <w:r w:rsidR="0034188A">
        <w:t>g</w:t>
      </w:r>
      <w:r>
        <w:t xml:space="preserve"> postupka može povući do donošenja rješenja o otvaranju predstečajnoga postupka odnosno donošenja rješenja o odbacivanju prijedloga, a u slučaju prijedloga za otvaranje stečajnog postupka do donošenja rješenja o otvaranju stečajnog postupka odnosno rješenja o odbacivanju ili odbijanju prijedloga. U tom slučaju sud donosi rješenje</w:t>
      </w:r>
      <w:r w:rsidRPr="00C65740">
        <w:t xml:space="preserve"> o obustavi </w:t>
      </w:r>
      <w:r>
        <w:t xml:space="preserve">predstečajnog, odnosno </w:t>
      </w:r>
      <w:r w:rsidRPr="00C65740">
        <w:t>stečajnoga postupka koje se objavljuje na mrežnoj stranici e-Oglasna ploča sudova</w:t>
      </w:r>
      <w:r>
        <w:t>, a n</w:t>
      </w:r>
      <w:r w:rsidRPr="00C65740">
        <w:t>astale troškove postupka snosi predlagatelj</w:t>
      </w:r>
      <w:r>
        <w:t>.</w:t>
      </w:r>
    </w:p>
    <w:p w14:paraId="6F7BBC60" w14:textId="77777777" w:rsidR="00EE38FF" w:rsidRDefault="00EE38FF" w:rsidP="00E636F7">
      <w:pPr>
        <w:pStyle w:val="Tekst"/>
      </w:pPr>
    </w:p>
    <w:p w14:paraId="5FFEDB9B" w14:textId="3FC00D91" w:rsidR="00F25CB3" w:rsidRDefault="00F339E6" w:rsidP="00BF469B">
      <w:pPr>
        <w:pStyle w:val="11Podnaslovutekstu"/>
      </w:pPr>
      <w:bookmarkStart w:id="9" w:name="_Toc501212466"/>
      <w:bookmarkStart w:id="10" w:name="_Toc523166860"/>
      <w:r w:rsidRPr="00F339E6">
        <w:t>Vrste stečajnih postup</w:t>
      </w:r>
      <w:r w:rsidR="0034188A">
        <w:t>a</w:t>
      </w:r>
      <w:r w:rsidRPr="00F339E6">
        <w:t xml:space="preserve">ka i </w:t>
      </w:r>
      <w:r w:rsidRPr="00BF469B">
        <w:t>njihove</w:t>
      </w:r>
      <w:r w:rsidRPr="00F339E6">
        <w:t xml:space="preserve"> osnovne značajke</w:t>
      </w:r>
      <w:bookmarkEnd w:id="9"/>
      <w:bookmarkEnd w:id="10"/>
    </w:p>
    <w:p w14:paraId="2274B5D2" w14:textId="77777777" w:rsidR="001E6BEC" w:rsidRPr="00D721BD" w:rsidRDefault="001E6BEC" w:rsidP="00CC4FAB">
      <w:pPr>
        <w:pStyle w:val="Tekst"/>
      </w:pPr>
    </w:p>
    <w:p w14:paraId="51D9C5DF" w14:textId="0E642F01" w:rsidR="00BE5C72" w:rsidRPr="00D721BD" w:rsidRDefault="00F339E6" w:rsidP="00CC4FAB">
      <w:pPr>
        <w:pStyle w:val="Tekst"/>
      </w:pPr>
      <w:r w:rsidRPr="00D721BD">
        <w:t>Stečajni postupak je posebna vrsta izvanparničnoga postupka koji se provodi radi skupnog namirenja svih vjerovnika stečajnoga dužnika i to unovčenjem njegove imovine te podjelom prikupljenih sredstava vjerovnicima.</w:t>
      </w:r>
    </w:p>
    <w:p w14:paraId="536456C9" w14:textId="346BE62C" w:rsidR="00BE5C72" w:rsidRPr="00D721BD" w:rsidRDefault="00F339E6" w:rsidP="005E6A76">
      <w:pPr>
        <w:pStyle w:val="Tekst"/>
      </w:pPr>
      <w:r w:rsidRPr="00D721BD">
        <w:t xml:space="preserve">Skupno namirenje svih vjerovnika stečajnoga dužnika koje se provodi unovčenjem njegove imovine </w:t>
      </w:r>
      <w:r w:rsidRPr="00D721BD">
        <w:lastRenderedPageBreak/>
        <w:t>i podjelom prikupljenih sredstava vjerovnicima rezultirat će prestankom postojanja stečajnoga dužnika pravne osobe, osim ako vjerovnici stečajnoga dužnika ne prihvate stečajni plan na kojega stečajni dužnik pristaje.</w:t>
      </w:r>
    </w:p>
    <w:p w14:paraId="6D858823" w14:textId="3AAD8A71" w:rsidR="00BE5C72" w:rsidRPr="00D721BD" w:rsidRDefault="00F339E6" w:rsidP="00F2596C">
      <w:pPr>
        <w:pStyle w:val="Tekst"/>
      </w:pPr>
      <w:r w:rsidRPr="00D721BD">
        <w:t>Stečajni dužnik fizička osoba (dužnik pojedinac), nakon zaključenja stečajnoga postupka, odgovara bez ograničenja za svoje preostale obveze, osim ako najkasnije na izvještajnom ročištu ne podnese prijedlog za oslobođenje od preostalih obveza i sud donese rješenje kojim određuje oslobođenje od preostalih obveza.</w:t>
      </w:r>
    </w:p>
    <w:p w14:paraId="71D7F983" w14:textId="49C98D3B" w:rsidR="00705526" w:rsidRPr="00D721BD" w:rsidRDefault="00F339E6" w:rsidP="009B7E7B">
      <w:pPr>
        <w:pStyle w:val="Tekst"/>
      </w:pPr>
      <w:r w:rsidRPr="00D721BD">
        <w:t>Stečajni postupak se pokreće podnošenjem prijedloga stvarno i mjesno nadležnom trgovačkom sudu (prema sjedištu dužnika pravne osobe odnosno sjedištu dužnika pojedinca) na obrascu.</w:t>
      </w:r>
    </w:p>
    <w:p w14:paraId="12105D1F" w14:textId="6CCE0714" w:rsidR="00F339E6" w:rsidRPr="00D721BD" w:rsidRDefault="00F339E6" w:rsidP="00E636F7">
      <w:pPr>
        <w:pStyle w:val="Tekst"/>
      </w:pPr>
      <w:r w:rsidRPr="00D721BD">
        <w:t>Stečaj</w:t>
      </w:r>
      <w:r w:rsidR="00EE38FF">
        <w:t>ni postupak</w:t>
      </w:r>
      <w:r w:rsidRPr="00D721BD">
        <w:t xml:space="preserve"> može pokrenuti:</w:t>
      </w:r>
    </w:p>
    <w:p w14:paraId="43281E37" w14:textId="3607B1A0" w:rsidR="00BE17D9" w:rsidRPr="00D721BD" w:rsidRDefault="00F339E6" w:rsidP="00E636F7">
      <w:pPr>
        <w:pStyle w:val="Tekst"/>
        <w:numPr>
          <w:ilvl w:val="0"/>
          <w:numId w:val="51"/>
        </w:numPr>
      </w:pPr>
      <w:r w:rsidRPr="00D721BD">
        <w:t>vjerovnik protiv dužnika pravne osobe – ako učini vjerojatnim postojanje svoje tražbine i kojeg od stečajnih razloga,</w:t>
      </w:r>
    </w:p>
    <w:p w14:paraId="1A80D221" w14:textId="54A2ADA4" w:rsidR="00BE17D9" w:rsidRPr="00D721BD" w:rsidRDefault="00F339E6" w:rsidP="00C65740">
      <w:pPr>
        <w:pStyle w:val="Tekst"/>
        <w:numPr>
          <w:ilvl w:val="0"/>
          <w:numId w:val="51"/>
        </w:numPr>
      </w:pPr>
      <w:r w:rsidRPr="00D721BD">
        <w:t>dužnik (osoba ovlaštena za zastupanje dužnika po zakonu, član upravnoga odbora dioničkoga društva, likvidator dužnika, član nadzornoga odbora dužnika, ako nema osoba ovlaštenih za zastupanje dužnika po zakonu, član društva s ograničenom odgovornošću ako dužnik nema nadzorni odbor, a nema osoba ovlaštenih za</w:t>
      </w:r>
      <w:r w:rsidR="00BE17D9" w:rsidRPr="00D721BD">
        <w:t xml:space="preserve"> zastupanje dužnika po zakonu),</w:t>
      </w:r>
    </w:p>
    <w:p w14:paraId="46E07C61" w14:textId="3D5A6C6A" w:rsidR="00BE5C72" w:rsidRPr="00D721BD" w:rsidRDefault="00F339E6" w:rsidP="00666962">
      <w:pPr>
        <w:pStyle w:val="Tekst"/>
        <w:numPr>
          <w:ilvl w:val="0"/>
          <w:numId w:val="51"/>
        </w:numPr>
      </w:pPr>
      <w:r w:rsidRPr="00D721BD">
        <w:t>dužnik pojedinac osobno.</w:t>
      </w:r>
    </w:p>
    <w:p w14:paraId="5DDD27E3" w14:textId="50FDF1C1" w:rsidR="00BE5C72" w:rsidRPr="00D721BD" w:rsidRDefault="00F339E6" w:rsidP="005E6A76">
      <w:pPr>
        <w:pStyle w:val="Tekst"/>
      </w:pPr>
      <w:r w:rsidRPr="00D721BD">
        <w:t>Financijska agencija dužna je podnijeti prijedlog za otvaranje stečajnoga postupka ako pravna osoba u Očevidniku redoslijeda osnova za plaćanje ima evidentirane neizvršene osnove za plaćanje u neprekinutom razdoblju od 120 dana, u roku od osam dana od isteka toga razdoblja, osim ako su ispunjene pretpostavke za provedbu skraćenog stečajnog postupka.</w:t>
      </w:r>
    </w:p>
    <w:p w14:paraId="7F01CEE2" w14:textId="39304B63" w:rsidR="00BE5C72" w:rsidRPr="00D721BD" w:rsidRDefault="00F339E6" w:rsidP="008D5F10">
      <w:pPr>
        <w:pStyle w:val="Tekst"/>
      </w:pPr>
      <w:r w:rsidRPr="00D721BD">
        <w:t>Stečajni razlozi su nesposobnost za plaćanje i prezaduženost. Nesposobnost za plaćanje postoji ako dužnik ne može trajnije ispunjavati svoje dospjele novčane obveze. Prezaduženost postoji ako je imovina dužnika pravne o</w:t>
      </w:r>
      <w:r w:rsidR="00E521C5" w:rsidRPr="00D721BD">
        <w:t>sobe manja od postojećih obveza.</w:t>
      </w:r>
    </w:p>
    <w:p w14:paraId="4DF4DE20" w14:textId="55C1635F" w:rsidR="00BE5C72" w:rsidRPr="00D721BD" w:rsidRDefault="00F339E6" w:rsidP="00D26FD6">
      <w:pPr>
        <w:pStyle w:val="Tekst"/>
      </w:pPr>
      <w:r w:rsidRPr="00D721BD">
        <w:t>V</w:t>
      </w:r>
      <w:r w:rsidR="00EE38FF">
        <w:t>rste stečajnih postupaka prema S</w:t>
      </w:r>
      <w:r w:rsidRPr="00D721BD">
        <w:t>tečajnom zakonu su stečajni postupak i skraćeni stečajni postupak.</w:t>
      </w:r>
    </w:p>
    <w:p w14:paraId="6CF4BF6E" w14:textId="10480B80" w:rsidR="00A96FC6" w:rsidRPr="00D721BD" w:rsidRDefault="00F339E6" w:rsidP="00E636F7">
      <w:pPr>
        <w:pStyle w:val="Tekst"/>
      </w:pPr>
      <w:r w:rsidRPr="00D721BD">
        <w:t>Stečajni postupak se sastoji od prethodnog postupka i postupka nakon otvaranja stečaja.</w:t>
      </w:r>
    </w:p>
    <w:p w14:paraId="54AEF311" w14:textId="36EDD5E3" w:rsidR="00BE5C72" w:rsidRPr="00D721BD" w:rsidRDefault="00F339E6" w:rsidP="00C65740">
      <w:pPr>
        <w:pStyle w:val="Tekst"/>
      </w:pPr>
      <w:r w:rsidRPr="00D721BD">
        <w:t>Prethodni postupak je neobvezatni (fakultativni) dio stečajnoga postupka koji prethodi rješenju o otvaranju stečajnoga postupka, a koji se vodi radi utvrđivanja pretpostavki za otvaranje stečajnoga postupka.</w:t>
      </w:r>
    </w:p>
    <w:p w14:paraId="09986BDF" w14:textId="5D333BA2" w:rsidR="00BE5C72" w:rsidRPr="00D721BD" w:rsidRDefault="00F339E6" w:rsidP="00EA5AB9">
      <w:pPr>
        <w:pStyle w:val="Tekst"/>
      </w:pPr>
      <w:r w:rsidRPr="00D721BD">
        <w:t xml:space="preserve">Ako prije otvaranja stečajnoga postupka sud utvrdi da imovina dužnika koja bi ušla u stečajnu masu nije dovoljna ni za namirenje troškova toga postupka ili je neznatne vrijednosti, rješenjem će pozvati osobe koje imaju pravni interes za provedbom stečajnoga postupaka da u roku od 15 dana uplate predujam za namirenje troškova prethodnoga i otvorenoga stečajnog postupka. Ako osobe koje je sud pozvao ne predujme traženi iznos, sud će donijeti rješenje o otvaranju i zaključenju stečajnoga postupka. </w:t>
      </w:r>
    </w:p>
    <w:p w14:paraId="04E86A3E" w14:textId="11838B59" w:rsidR="00BE5C72" w:rsidRPr="00D721BD" w:rsidRDefault="00F339E6" w:rsidP="0071039A">
      <w:pPr>
        <w:pStyle w:val="Tekst"/>
      </w:pPr>
      <w:r w:rsidRPr="00D721BD">
        <w:lastRenderedPageBreak/>
        <w:t>Ako se nakon otvaranja stečajnoga postupka pokaže da stečajna masa nije dostatna ni za namirenje troškova postupka, sud će rješenjem obustaviti i zaključiti postupak. Sud će prije donošenja rješenja o obustavi i zaključenju postupka pozvati na očitovanje vjerovnike stečajne mase, stečajnoga upravitelja i skupštinu vjerovnika, a stečajni postupak neće se obustaviti i zaključiti ako vjerovnici koji su se protivili obustavi postupka solidarno predujme dostatan iznos novca za namirenje troškova postupka u roku koji im je sud odredio rješenjem.</w:t>
      </w:r>
    </w:p>
    <w:p w14:paraId="1E413052" w14:textId="48C9553B" w:rsidR="00F339E6" w:rsidRPr="00D721BD" w:rsidRDefault="00F339E6" w:rsidP="0071039A">
      <w:pPr>
        <w:pStyle w:val="Tekst"/>
      </w:pPr>
      <w:r w:rsidRPr="00D721BD">
        <w:t xml:space="preserve">Sud će provesti skraćeni stečajni postupak nad pravnom osobom ako su ispunjene sljedeće pretpostavke: </w:t>
      </w:r>
    </w:p>
    <w:p w14:paraId="43CF550B" w14:textId="2F6FF7C8" w:rsidR="00BE5C72" w:rsidRDefault="00F339E6" w:rsidP="0071039A">
      <w:pPr>
        <w:pStyle w:val="Tekst"/>
        <w:numPr>
          <w:ilvl w:val="0"/>
          <w:numId w:val="52"/>
        </w:numPr>
      </w:pPr>
      <w:r w:rsidRPr="00E521C5">
        <w:t>ako nema zaposlenih,</w:t>
      </w:r>
    </w:p>
    <w:p w14:paraId="59D08174" w14:textId="0001491B" w:rsidR="00F339E6" w:rsidRDefault="00F339E6" w:rsidP="00335D18">
      <w:pPr>
        <w:pStyle w:val="Tekst"/>
        <w:numPr>
          <w:ilvl w:val="0"/>
          <w:numId w:val="52"/>
        </w:numPr>
      </w:pPr>
      <w:r w:rsidRPr="00E521C5">
        <w:t>ako u Očevidniku redoslijeda osnova za plaćanje ima evidentirane neizvršene osnove za plaćanje u neprekinutom razdoblju od 120 dana,</w:t>
      </w:r>
    </w:p>
    <w:p w14:paraId="698F576F" w14:textId="7E859278" w:rsidR="00BE5C72" w:rsidRPr="00D721BD" w:rsidRDefault="00F339E6" w:rsidP="00666962">
      <w:pPr>
        <w:pStyle w:val="Tekst"/>
        <w:numPr>
          <w:ilvl w:val="0"/>
          <w:numId w:val="52"/>
        </w:numPr>
      </w:pPr>
      <w:r w:rsidRPr="00E521C5">
        <w:t xml:space="preserve">ako nisu ispunjene pretpostavke za pokretanje drugog postupka radi brisanja iz sudskoga registra. </w:t>
      </w:r>
    </w:p>
    <w:p w14:paraId="2CDBECFC" w14:textId="65510E30" w:rsidR="00BE5C72" w:rsidRPr="00D721BD" w:rsidRDefault="00F339E6" w:rsidP="005E6A76">
      <w:pPr>
        <w:pStyle w:val="Tekst"/>
      </w:pPr>
      <w:r w:rsidRPr="00D721BD">
        <w:t>Zahtjev za provedbu skraćenoga stečajnog postupka dužna je podnijeti Financijska agencija u roku od osam dana od isteka razdoblja u kojem dužnik u Očevidniku redoslijeda osnova za plaćanje ima evidentirane neizvršene osnove za plaćanje u razdoblju od 120 dana.</w:t>
      </w:r>
    </w:p>
    <w:p w14:paraId="4AB0E577" w14:textId="719A265E" w:rsidR="00BE5C72" w:rsidRPr="00D721BD" w:rsidRDefault="00F339E6" w:rsidP="008D5F10">
      <w:pPr>
        <w:pStyle w:val="Tekst"/>
      </w:pPr>
      <w:r w:rsidRPr="00D721BD">
        <w:t xml:space="preserve">Ako osobe ovlaštene za zastupanje dužnika po zakonu u roku od 15 dana ne podnesu popis imovine i obveza dužnika ili ako iz toga popisa proizlazi da dužnik ima imovinu koja nije dostatna za namirenje predvidivih troškova stečajnoga postupka te ako u roku od 45 dana nijedan vjerovnik ne predloži otvaranje stečajnoga postupka i ne predujmi sredstva za namirenje troškova postupka, smatrat će se da je dužnik nesposoban za plaćanje. U tom slučaju sud će po službenoj dužnosti donijeti rješenje o otvaranju i zaključenju skraćenoga stečajnog postupka. </w:t>
      </w:r>
    </w:p>
    <w:p w14:paraId="464BC45B" w14:textId="77777777" w:rsidR="00F339E6" w:rsidRPr="00D721BD" w:rsidRDefault="00F339E6" w:rsidP="00F2596C">
      <w:pPr>
        <w:pStyle w:val="Tekst"/>
      </w:pPr>
      <w:r w:rsidRPr="00D721BD">
        <w:t>Ako nisu ispunjene pretpostavke za istodobno otvaranje i zaključenje skraćenoga stečajnog postupka, sud će obustaviti skraćeni stečajni postupak i odgovarajućom primjenom općih odredbi stečajnoga postupka donijeti rješenje o pokretanju prethodnoga postupka odnosno otvaranju stečajnoga postupka.</w:t>
      </w:r>
    </w:p>
    <w:p w14:paraId="5CC4FD53" w14:textId="1A35799B" w:rsidR="001E6BEC" w:rsidRPr="00D721BD" w:rsidRDefault="001E6BEC" w:rsidP="00D26FD6">
      <w:pPr>
        <w:pStyle w:val="Tekst"/>
      </w:pPr>
    </w:p>
    <w:p w14:paraId="4A309514" w14:textId="414BB466" w:rsidR="001E6BEC" w:rsidRPr="00D721BD" w:rsidRDefault="00157389" w:rsidP="0094447A">
      <w:pPr>
        <w:pStyle w:val="11Podnaslovutekstu"/>
        <w:spacing w:after="120"/>
      </w:pPr>
      <w:bookmarkStart w:id="11" w:name="_Toc501212467"/>
      <w:bookmarkStart w:id="12" w:name="_Toc523166861"/>
      <w:r w:rsidRPr="00157389">
        <w:t>Predstečajni postupak i njegove osnovne značajke</w:t>
      </w:r>
      <w:bookmarkEnd w:id="11"/>
      <w:bookmarkEnd w:id="12"/>
    </w:p>
    <w:p w14:paraId="27699D27" w14:textId="20814DC8" w:rsidR="00BE5C72" w:rsidRPr="00D721BD" w:rsidRDefault="00157389" w:rsidP="005E6A76">
      <w:pPr>
        <w:pStyle w:val="Tekst"/>
      </w:pPr>
      <w:r w:rsidRPr="00D721BD">
        <w:t>Predstečajni postupak je posebna vrsta izvanparničnoga postupka koji se provodi radi uređivanja pravnoga položaja dužnika i njegova odnosa prema vjerovnicima i održavanja njegove djelatnosti.</w:t>
      </w:r>
    </w:p>
    <w:p w14:paraId="3F803916" w14:textId="059324A4" w:rsidR="00F72072" w:rsidRPr="00D721BD" w:rsidRDefault="00157389" w:rsidP="008D5F10">
      <w:pPr>
        <w:pStyle w:val="Tekst"/>
      </w:pPr>
      <w:r w:rsidRPr="00D721BD">
        <w:t xml:space="preserve">Predstečajni postupak može se otvoriti ako sud utvrdi postojanje prijeteće nesposobnosti za plaćanje. Prijeteća nesposobnost za plaćanje postoji ako </w:t>
      </w:r>
      <w:r w:rsidR="008776A4">
        <w:t xml:space="preserve">predlagatelj učini vjerojatnim </w:t>
      </w:r>
      <w:r w:rsidRPr="00D721BD">
        <w:t>da dužnik svoje postojeće obveze neće moći ispuniti po dospijeću.</w:t>
      </w:r>
    </w:p>
    <w:p w14:paraId="32ACE52E" w14:textId="78F16684" w:rsidR="00F72072" w:rsidRPr="00D721BD" w:rsidRDefault="00157389" w:rsidP="00D26FD6">
      <w:pPr>
        <w:pStyle w:val="Tekst"/>
      </w:pPr>
      <w:r w:rsidRPr="00D721BD">
        <w:t xml:space="preserve">Predstečajni postupak može se provesti nad pravnom osobom i nad imovinom dužnika pojedinca (fizička osoba obveznik poreza na dohodak od samostalne djelatnosti prema odredbama Zakona o </w:t>
      </w:r>
      <w:r w:rsidRPr="00D721BD">
        <w:lastRenderedPageBreak/>
        <w:t>porezu na dohodak i fizička osoba obveznik poreza na dobit prema odredbama Zakona o porezu na dobit).</w:t>
      </w:r>
    </w:p>
    <w:p w14:paraId="32B7A215" w14:textId="77777777" w:rsidR="00EE38FF" w:rsidRDefault="00157389" w:rsidP="00EE38FF">
      <w:pPr>
        <w:pStyle w:val="Tekst"/>
      </w:pPr>
      <w:r w:rsidRPr="00D721BD">
        <w:t>Prijedlog za otvaranje predstečajnoga postupka ovlašten je podnijeti dužnik ili vjerovnik, ako se dužnik suglasi s tim prijedlogom. Suglasnost dužnika vjerovnik je dužan dostaviti uz prijedlog za otvaranje predstečajnoga postupka.</w:t>
      </w:r>
    </w:p>
    <w:p w14:paraId="3C54A1EC" w14:textId="77777777" w:rsidR="00EE38FF" w:rsidRDefault="00157389" w:rsidP="00EE38FF">
      <w:pPr>
        <w:pStyle w:val="Tekst"/>
      </w:pPr>
      <w:r w:rsidRPr="00D721BD">
        <w:t xml:space="preserve">Predstečajni postupak je hitan. Zakonom je određeno da se predstečajni postupak mora završiti u roku od </w:t>
      </w:r>
      <w:r w:rsidR="008776A4">
        <w:t>300</w:t>
      </w:r>
      <w:r w:rsidR="008776A4" w:rsidRPr="00D721BD">
        <w:t xml:space="preserve"> </w:t>
      </w:r>
      <w:r w:rsidRPr="00D721BD">
        <w:t xml:space="preserve">dana od dana </w:t>
      </w:r>
      <w:r w:rsidR="008776A4">
        <w:t>otvaranja predstečajnog postupka</w:t>
      </w:r>
      <w:r w:rsidRPr="00D721BD">
        <w:t xml:space="preserve">. Iznimno, sud može na prijedlog dužnika dopustiti produženje roka za daljnjih </w:t>
      </w:r>
      <w:r w:rsidR="008776A4">
        <w:t>60</w:t>
      </w:r>
      <w:r w:rsidRPr="00D721BD">
        <w:t xml:space="preserve"> dana ako smatra da bi to bilo svrsishodno za sklapanje predstečajnoga sporazuma.</w:t>
      </w:r>
      <w:bookmarkStart w:id="13" w:name="_Toc501212468"/>
      <w:bookmarkStart w:id="14" w:name="_Toc523166862"/>
    </w:p>
    <w:p w14:paraId="4931FE7B" w14:textId="77777777" w:rsidR="00EE38FF" w:rsidRDefault="00EE38FF" w:rsidP="00EE38FF">
      <w:pPr>
        <w:pStyle w:val="Tekst"/>
      </w:pPr>
    </w:p>
    <w:p w14:paraId="1D7D9278" w14:textId="1C951818" w:rsidR="002F7F2F" w:rsidRPr="00A1783F" w:rsidRDefault="00157389" w:rsidP="0087400F">
      <w:pPr>
        <w:pStyle w:val="1Naslovutekstu"/>
      </w:pPr>
      <w:r w:rsidRPr="00157389">
        <w:t>ANALIZA I PRAĆENJE UČINAKA STEČAJNOG ZAKONA</w:t>
      </w:r>
      <w:bookmarkEnd w:id="13"/>
      <w:bookmarkEnd w:id="14"/>
    </w:p>
    <w:p w14:paraId="5DFDAC3D" w14:textId="4BE60D94" w:rsidR="00F72072" w:rsidRDefault="008015B6" w:rsidP="00CC4FAB">
      <w:pPr>
        <w:pStyle w:val="Tekst"/>
      </w:pPr>
      <w:r>
        <w:t>Ministarstvo pravosuđa osnovalo je radnu skupinu za analizu i praćenje učinaka Stečajnog zakona u travnju 2016. Članovi navedene radne skupine su sljedeće institucije:</w:t>
      </w:r>
    </w:p>
    <w:p w14:paraId="5C99F4E4" w14:textId="54300EAB" w:rsidR="008015B6" w:rsidRDefault="008015B6" w:rsidP="00CC4FAB">
      <w:pPr>
        <w:pStyle w:val="Tekst"/>
        <w:numPr>
          <w:ilvl w:val="0"/>
          <w:numId w:val="36"/>
        </w:numPr>
      </w:pPr>
      <w:r>
        <w:t>Ministarstvo pravosuđa,</w:t>
      </w:r>
    </w:p>
    <w:p w14:paraId="1954BCE7" w14:textId="77777777" w:rsidR="008015B6" w:rsidRDefault="008015B6" w:rsidP="00CC4FAB">
      <w:pPr>
        <w:pStyle w:val="Tekst"/>
        <w:numPr>
          <w:ilvl w:val="0"/>
          <w:numId w:val="36"/>
        </w:numPr>
      </w:pPr>
      <w:r>
        <w:t xml:space="preserve">Visoki trgovački sud Republike Hrvatske, </w:t>
      </w:r>
    </w:p>
    <w:p w14:paraId="62DF96E0" w14:textId="77777777" w:rsidR="008015B6" w:rsidRDefault="008015B6" w:rsidP="00CC4FAB">
      <w:pPr>
        <w:pStyle w:val="Tekst"/>
        <w:numPr>
          <w:ilvl w:val="0"/>
          <w:numId w:val="36"/>
        </w:numPr>
      </w:pPr>
      <w:r>
        <w:t xml:space="preserve">Trgovački sud u Zagrebu, </w:t>
      </w:r>
    </w:p>
    <w:p w14:paraId="36ABE89E" w14:textId="77777777" w:rsidR="008015B6" w:rsidRDefault="008015B6" w:rsidP="00CC4FAB">
      <w:pPr>
        <w:pStyle w:val="Tekst"/>
        <w:numPr>
          <w:ilvl w:val="0"/>
          <w:numId w:val="36"/>
        </w:numPr>
      </w:pPr>
      <w:r>
        <w:t xml:space="preserve">Financijska agencija, </w:t>
      </w:r>
    </w:p>
    <w:p w14:paraId="7C07B5AF" w14:textId="77777777" w:rsidR="008015B6" w:rsidRDefault="008015B6" w:rsidP="00CC4FAB">
      <w:pPr>
        <w:pStyle w:val="Tekst"/>
        <w:numPr>
          <w:ilvl w:val="0"/>
          <w:numId w:val="36"/>
        </w:numPr>
      </w:pPr>
      <w:r>
        <w:t xml:space="preserve">Ministarstvo fianncija - Porezna uprava, </w:t>
      </w:r>
    </w:p>
    <w:p w14:paraId="4ED1F4EE" w14:textId="77777777" w:rsidR="008015B6" w:rsidRDefault="008015B6" w:rsidP="00CC4FAB">
      <w:pPr>
        <w:pStyle w:val="Tekst"/>
        <w:numPr>
          <w:ilvl w:val="0"/>
          <w:numId w:val="36"/>
        </w:numPr>
      </w:pPr>
      <w:r>
        <w:t xml:space="preserve">Nezavisni hrvatski sindikati, </w:t>
      </w:r>
    </w:p>
    <w:p w14:paraId="67AE4020" w14:textId="77777777" w:rsidR="008015B6" w:rsidRDefault="008015B6" w:rsidP="00CC4FAB">
      <w:pPr>
        <w:pStyle w:val="Tekst"/>
        <w:numPr>
          <w:ilvl w:val="0"/>
          <w:numId w:val="36"/>
        </w:numPr>
      </w:pPr>
      <w:r>
        <w:t xml:space="preserve">Matica hrvatskih sindikata, </w:t>
      </w:r>
    </w:p>
    <w:p w14:paraId="22DEFA85" w14:textId="77777777" w:rsidR="008015B6" w:rsidRDefault="008015B6" w:rsidP="00CC4FAB">
      <w:pPr>
        <w:pStyle w:val="Tekst"/>
        <w:numPr>
          <w:ilvl w:val="0"/>
          <w:numId w:val="36"/>
        </w:numPr>
      </w:pPr>
      <w:r>
        <w:t xml:space="preserve">Savez samostalnih sindikata Hrvatske, </w:t>
      </w:r>
    </w:p>
    <w:p w14:paraId="5F3D938F" w14:textId="77777777" w:rsidR="008015B6" w:rsidRDefault="008015B6" w:rsidP="00CC4FAB">
      <w:pPr>
        <w:pStyle w:val="Tekst"/>
        <w:numPr>
          <w:ilvl w:val="0"/>
          <w:numId w:val="36"/>
        </w:numPr>
      </w:pPr>
      <w:r>
        <w:t xml:space="preserve">Hrvatska udruga poslodavaca, </w:t>
      </w:r>
    </w:p>
    <w:p w14:paraId="5852CD95" w14:textId="77777777" w:rsidR="008015B6" w:rsidRDefault="008015B6" w:rsidP="00CC4FAB">
      <w:pPr>
        <w:pStyle w:val="Tekst"/>
        <w:numPr>
          <w:ilvl w:val="0"/>
          <w:numId w:val="36"/>
        </w:numPr>
      </w:pPr>
      <w:r>
        <w:t>Državni zavod za statistiku.</w:t>
      </w:r>
    </w:p>
    <w:p w14:paraId="0A1D9A76" w14:textId="77777777" w:rsidR="00974988" w:rsidRDefault="00974988" w:rsidP="00CC4FAB">
      <w:pPr>
        <w:pStyle w:val="Tekst"/>
      </w:pPr>
    </w:p>
    <w:p w14:paraId="493D943F" w14:textId="21812CBC" w:rsidR="00F72072" w:rsidRDefault="008015B6" w:rsidP="00CC4FAB">
      <w:pPr>
        <w:pStyle w:val="Tekst"/>
      </w:pPr>
      <w:r>
        <w:t>Zadatak radne skupine je priprema metodologije</w:t>
      </w:r>
      <w:r w:rsidR="00EE38FF">
        <w:t xml:space="preserve"> i</w:t>
      </w:r>
      <w:r>
        <w:t xml:space="preserve"> određivanje kriterija za praćenje učinaka Stečajnog zakona.</w:t>
      </w:r>
      <w:bookmarkStart w:id="15" w:name="_Toc465341563"/>
    </w:p>
    <w:p w14:paraId="739DEE47" w14:textId="77777777" w:rsidR="00EE38FF" w:rsidRDefault="00EE38FF" w:rsidP="00CC4FAB">
      <w:pPr>
        <w:pStyle w:val="Tekst"/>
      </w:pPr>
    </w:p>
    <w:p w14:paraId="261B317C" w14:textId="269F4373" w:rsidR="00F72072" w:rsidRDefault="00F72072" w:rsidP="00CC4FAB">
      <w:pPr>
        <w:pStyle w:val="Tekst"/>
      </w:pPr>
    </w:p>
    <w:p w14:paraId="46EB64E6" w14:textId="612F95F9" w:rsidR="00F72072" w:rsidRDefault="00F72072" w:rsidP="00CC4FAB">
      <w:pPr>
        <w:pStyle w:val="Tekst"/>
      </w:pPr>
    </w:p>
    <w:p w14:paraId="79994992" w14:textId="6D029ED5" w:rsidR="00F72072" w:rsidRDefault="00F72072" w:rsidP="00CC4FAB">
      <w:pPr>
        <w:pStyle w:val="Tekst"/>
      </w:pPr>
    </w:p>
    <w:p w14:paraId="18943257" w14:textId="37087F8C" w:rsidR="00F72072" w:rsidRDefault="00F72072" w:rsidP="00CC4FAB">
      <w:pPr>
        <w:pStyle w:val="Tekst"/>
      </w:pPr>
    </w:p>
    <w:p w14:paraId="168BD514" w14:textId="2084ADA0" w:rsidR="00DE444D" w:rsidRDefault="00475BB0" w:rsidP="00A96FC6">
      <w:pPr>
        <w:pStyle w:val="1Naslovutekstu"/>
      </w:pPr>
      <w:bookmarkStart w:id="16" w:name="_Toc501212469"/>
      <w:bookmarkStart w:id="17" w:name="_Toc523166863"/>
      <w:r w:rsidRPr="00475BB0">
        <w:lastRenderedPageBreak/>
        <w:t>KRITERIJI ZA ANALIZU PREDSTEČAJNIH I STEČAJNIH POSTUPAKA</w:t>
      </w:r>
      <w:bookmarkEnd w:id="16"/>
      <w:bookmarkEnd w:id="17"/>
    </w:p>
    <w:p w14:paraId="43FF80B0" w14:textId="77777777" w:rsidR="00BF469B" w:rsidRPr="008D29D4" w:rsidRDefault="00BF469B" w:rsidP="00CC4FAB">
      <w:pPr>
        <w:pStyle w:val="Tekst"/>
      </w:pPr>
    </w:p>
    <w:p w14:paraId="2F1B144F" w14:textId="3910F3F8" w:rsidR="00FB12D0" w:rsidRDefault="00475BB0" w:rsidP="00BF469B">
      <w:pPr>
        <w:pStyle w:val="11Podnaslovutekstu"/>
      </w:pPr>
      <w:bookmarkStart w:id="18" w:name="_Toc501212470"/>
      <w:bookmarkStart w:id="19" w:name="_Toc523166864"/>
      <w:r w:rsidRPr="00475BB0">
        <w:t>Broj steč</w:t>
      </w:r>
      <w:r>
        <w:t xml:space="preserve">ajnih i </w:t>
      </w:r>
      <w:r w:rsidRPr="00BF469B">
        <w:t>predstečajnih</w:t>
      </w:r>
      <w:r>
        <w:t xml:space="preserve"> postupaka</w:t>
      </w:r>
      <w:r w:rsidR="004D4438">
        <w:t>:</w:t>
      </w:r>
      <w:bookmarkEnd w:id="18"/>
      <w:bookmarkEnd w:id="19"/>
    </w:p>
    <w:p w14:paraId="5A6C33DB" w14:textId="77777777" w:rsidR="008C0022" w:rsidRDefault="008C0022" w:rsidP="00CC4FAB">
      <w:pPr>
        <w:pStyle w:val="Tekst"/>
      </w:pPr>
    </w:p>
    <w:p w14:paraId="6179DDA7" w14:textId="228D1829" w:rsidR="00475BB0" w:rsidRDefault="00475BB0" w:rsidP="00CC4FAB">
      <w:pPr>
        <w:pStyle w:val="Tekst"/>
        <w:numPr>
          <w:ilvl w:val="0"/>
          <w:numId w:val="53"/>
        </w:numPr>
      </w:pPr>
      <w:r>
        <w:t>broj započetih stečajnih postupaka po nadležnim trgovačkim sudovima,</w:t>
      </w:r>
    </w:p>
    <w:p w14:paraId="19E4994A" w14:textId="77777777" w:rsidR="00F72072" w:rsidRDefault="00F72072" w:rsidP="00CC4FAB">
      <w:pPr>
        <w:pStyle w:val="Tekst"/>
      </w:pPr>
    </w:p>
    <w:p w14:paraId="1B392756" w14:textId="73E256DC" w:rsidR="00475BB0" w:rsidRDefault="00475BB0" w:rsidP="00CC4FAB">
      <w:pPr>
        <w:pStyle w:val="Tekst"/>
        <w:numPr>
          <w:ilvl w:val="0"/>
          <w:numId w:val="53"/>
        </w:numPr>
      </w:pPr>
      <w:r>
        <w:t>broj započetih skraćenih stečajnih postupaka po nadležnim trgovačkim sudovima,</w:t>
      </w:r>
    </w:p>
    <w:p w14:paraId="4D2B263D" w14:textId="11FDF75D" w:rsidR="00F72072" w:rsidRDefault="00F72072" w:rsidP="00CC4FAB">
      <w:pPr>
        <w:pStyle w:val="Tekst"/>
      </w:pPr>
    </w:p>
    <w:p w14:paraId="7AA6D5A5" w14:textId="1D1A5E8A" w:rsidR="00475BB0" w:rsidRDefault="00475BB0" w:rsidP="00CC4FAB">
      <w:pPr>
        <w:pStyle w:val="Tekst"/>
        <w:numPr>
          <w:ilvl w:val="0"/>
          <w:numId w:val="53"/>
        </w:numPr>
      </w:pPr>
      <w:r>
        <w:t>broj započetih predstečajnih postupaka po nadležnim trgovačkim sudovima.</w:t>
      </w:r>
    </w:p>
    <w:p w14:paraId="44BF3395" w14:textId="77777777" w:rsidR="00E24CDE" w:rsidRDefault="00E24CDE" w:rsidP="00CC4FAB">
      <w:pPr>
        <w:pStyle w:val="Tekst"/>
      </w:pPr>
    </w:p>
    <w:p w14:paraId="455BC2BE" w14:textId="77777777" w:rsidR="00EA0546" w:rsidRDefault="00EA0546" w:rsidP="00CC4FAB">
      <w:pPr>
        <w:pStyle w:val="Tekst"/>
      </w:pPr>
    </w:p>
    <w:p w14:paraId="762AB27E" w14:textId="663530BD" w:rsidR="00E24CDE" w:rsidRDefault="00E24CDE" w:rsidP="00CC4FAB">
      <w:pPr>
        <w:pStyle w:val="Naslovtabela"/>
      </w:pPr>
      <w:r w:rsidRPr="00A827C1">
        <w:t xml:space="preserve">Tablica </w:t>
      </w:r>
      <w:r w:rsidR="008E17D0">
        <w:t>1</w:t>
      </w:r>
      <w:r w:rsidRPr="00A827C1">
        <w:t>. Broj primljenih predmeta za stečajnu vrstu postupka po vrsti</w:t>
      </w:r>
      <w:r>
        <w:t xml:space="preserve"> spora na trgovačkim sudovima za period </w:t>
      </w:r>
      <w:r w:rsidRPr="00A827C1">
        <w:t>od 1.1.2016. do 31.12.2016.</w:t>
      </w:r>
    </w:p>
    <w:p w14:paraId="5F0E8408" w14:textId="77777777" w:rsidR="00E24CDE" w:rsidRDefault="00E24CDE" w:rsidP="00CC4FAB">
      <w:pPr>
        <w:pStyle w:val="Tekst"/>
      </w:pPr>
    </w:p>
    <w:tbl>
      <w:tblPr>
        <w:tblW w:w="10164" w:type="dxa"/>
        <w:jc w:val="center"/>
        <w:tblLayout w:type="fixed"/>
        <w:tblLook w:val="04A0" w:firstRow="1" w:lastRow="0" w:firstColumn="1" w:lastColumn="0" w:noHBand="0" w:noVBand="1"/>
      </w:tblPr>
      <w:tblGrid>
        <w:gridCol w:w="3543"/>
        <w:gridCol w:w="780"/>
        <w:gridCol w:w="639"/>
        <w:gridCol w:w="709"/>
        <w:gridCol w:w="708"/>
        <w:gridCol w:w="709"/>
        <w:gridCol w:w="851"/>
        <w:gridCol w:w="708"/>
        <w:gridCol w:w="709"/>
        <w:gridCol w:w="808"/>
      </w:tblGrid>
      <w:tr w:rsidR="008E17D0" w:rsidRPr="00871940" w14:paraId="604B2ED4" w14:textId="77777777" w:rsidTr="00EA0546">
        <w:trPr>
          <w:trHeight w:val="397"/>
          <w:jc w:val="center"/>
        </w:trPr>
        <w:tc>
          <w:tcPr>
            <w:tcW w:w="3543"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3030E631" w14:textId="77777777" w:rsidR="008E17D0" w:rsidRPr="00871940" w:rsidRDefault="008E17D0" w:rsidP="00EA0546">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Vrsta spora</w:t>
            </w:r>
          </w:p>
        </w:tc>
        <w:tc>
          <w:tcPr>
            <w:tcW w:w="5813" w:type="dxa"/>
            <w:gridSpan w:val="8"/>
            <w:tcBorders>
              <w:top w:val="single" w:sz="4" w:space="0" w:color="D9D9D9"/>
              <w:left w:val="nil"/>
              <w:bottom w:val="single" w:sz="4" w:space="0" w:color="auto"/>
              <w:right w:val="nil"/>
            </w:tcBorders>
            <w:shd w:val="clear" w:color="000000" w:fill="E7E5E5"/>
            <w:vAlign w:val="center"/>
            <w:hideMark/>
          </w:tcPr>
          <w:p w14:paraId="5EFBA6D6" w14:textId="77777777" w:rsidR="008E17D0" w:rsidRPr="00871940" w:rsidRDefault="008E17D0" w:rsidP="00EA0546">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Primljeno od 1.1.2016. do 31.12.2016.</w:t>
            </w:r>
          </w:p>
        </w:tc>
        <w:tc>
          <w:tcPr>
            <w:tcW w:w="808" w:type="dxa"/>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773C530E" w14:textId="77777777" w:rsidR="008E17D0" w:rsidRPr="00871940" w:rsidRDefault="008E17D0" w:rsidP="00EA0546">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Ukupno</w:t>
            </w:r>
          </w:p>
        </w:tc>
      </w:tr>
      <w:tr w:rsidR="008E17D0" w:rsidRPr="00871940" w14:paraId="444D6B23" w14:textId="77777777" w:rsidTr="00EA0546">
        <w:trPr>
          <w:trHeight w:val="567"/>
          <w:jc w:val="center"/>
        </w:trPr>
        <w:tc>
          <w:tcPr>
            <w:tcW w:w="3543" w:type="dxa"/>
            <w:vMerge/>
            <w:tcBorders>
              <w:top w:val="single" w:sz="4" w:space="0" w:color="D9D9D9"/>
              <w:left w:val="single" w:sz="4" w:space="0" w:color="D9D9D9"/>
              <w:bottom w:val="single" w:sz="4" w:space="0" w:color="000000"/>
              <w:right w:val="single" w:sz="4" w:space="0" w:color="auto"/>
            </w:tcBorders>
            <w:vAlign w:val="center"/>
            <w:hideMark/>
          </w:tcPr>
          <w:p w14:paraId="3F5066D6"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p>
        </w:tc>
        <w:tc>
          <w:tcPr>
            <w:tcW w:w="780" w:type="dxa"/>
            <w:tcBorders>
              <w:top w:val="nil"/>
              <w:left w:val="nil"/>
              <w:bottom w:val="single" w:sz="4" w:space="0" w:color="auto"/>
              <w:right w:val="single" w:sz="4" w:space="0" w:color="D9D9D9"/>
            </w:tcBorders>
            <w:shd w:val="clear" w:color="000000" w:fill="E7E5E5"/>
            <w:vAlign w:val="center"/>
            <w:hideMark/>
          </w:tcPr>
          <w:p w14:paraId="0A860832"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w:t>
            </w:r>
            <w:r>
              <w:rPr>
                <w:rStyle w:val="Referencafusnote"/>
                <w:rFonts w:asciiTheme="minorHAnsi" w:hAnsiTheme="minorHAnsi"/>
                <w:color w:val="000000"/>
                <w:sz w:val="17"/>
                <w:szCs w:val="17"/>
                <w:lang w:val="hr-HR" w:eastAsia="hr-HR"/>
              </w:rPr>
              <w:footnoteReference w:id="1"/>
            </w:r>
            <w:r w:rsidRPr="003F75F2">
              <w:rPr>
                <w:rFonts w:asciiTheme="minorHAnsi" w:hAnsiTheme="minorHAnsi"/>
                <w:color w:val="000000"/>
                <w:sz w:val="17"/>
                <w:szCs w:val="17"/>
                <w:lang w:val="hr-HR" w:eastAsia="hr-HR"/>
              </w:rPr>
              <w:t xml:space="preserve"> Bjelovar</w:t>
            </w:r>
          </w:p>
        </w:tc>
        <w:tc>
          <w:tcPr>
            <w:tcW w:w="639" w:type="dxa"/>
            <w:tcBorders>
              <w:top w:val="nil"/>
              <w:left w:val="nil"/>
              <w:bottom w:val="single" w:sz="4" w:space="0" w:color="auto"/>
              <w:right w:val="single" w:sz="4" w:space="0" w:color="D9D9D9"/>
            </w:tcBorders>
            <w:shd w:val="clear" w:color="000000" w:fill="E7E5E5"/>
            <w:vAlign w:val="center"/>
            <w:hideMark/>
          </w:tcPr>
          <w:p w14:paraId="52F52195"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Osijek</w:t>
            </w:r>
          </w:p>
        </w:tc>
        <w:tc>
          <w:tcPr>
            <w:tcW w:w="709" w:type="dxa"/>
            <w:tcBorders>
              <w:top w:val="nil"/>
              <w:left w:val="nil"/>
              <w:bottom w:val="single" w:sz="4" w:space="0" w:color="auto"/>
              <w:right w:val="single" w:sz="4" w:space="0" w:color="D9D9D9"/>
            </w:tcBorders>
            <w:shd w:val="clear" w:color="000000" w:fill="E7E5E5"/>
            <w:vAlign w:val="center"/>
            <w:hideMark/>
          </w:tcPr>
          <w:p w14:paraId="21162C8B"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Pazinu</w:t>
            </w:r>
          </w:p>
        </w:tc>
        <w:tc>
          <w:tcPr>
            <w:tcW w:w="708" w:type="dxa"/>
            <w:tcBorders>
              <w:top w:val="nil"/>
              <w:left w:val="nil"/>
              <w:bottom w:val="single" w:sz="4" w:space="0" w:color="auto"/>
              <w:right w:val="single" w:sz="4" w:space="0" w:color="D9D9D9"/>
            </w:tcBorders>
            <w:shd w:val="clear" w:color="000000" w:fill="E7E5E5"/>
            <w:vAlign w:val="center"/>
            <w:hideMark/>
          </w:tcPr>
          <w:p w14:paraId="6AB79B0C"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Rijeka</w:t>
            </w:r>
          </w:p>
        </w:tc>
        <w:tc>
          <w:tcPr>
            <w:tcW w:w="709" w:type="dxa"/>
            <w:tcBorders>
              <w:top w:val="nil"/>
              <w:left w:val="nil"/>
              <w:bottom w:val="single" w:sz="4" w:space="0" w:color="auto"/>
              <w:right w:val="single" w:sz="4" w:space="0" w:color="D9D9D9"/>
            </w:tcBorders>
            <w:shd w:val="clear" w:color="000000" w:fill="E7E5E5"/>
            <w:vAlign w:val="center"/>
            <w:hideMark/>
          </w:tcPr>
          <w:p w14:paraId="20C4114C"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Split</w:t>
            </w:r>
          </w:p>
        </w:tc>
        <w:tc>
          <w:tcPr>
            <w:tcW w:w="851" w:type="dxa"/>
            <w:tcBorders>
              <w:top w:val="nil"/>
              <w:left w:val="nil"/>
              <w:bottom w:val="single" w:sz="4" w:space="0" w:color="auto"/>
              <w:right w:val="single" w:sz="4" w:space="0" w:color="D9D9D9"/>
            </w:tcBorders>
            <w:shd w:val="clear" w:color="000000" w:fill="E7E5E5"/>
            <w:vAlign w:val="center"/>
            <w:hideMark/>
          </w:tcPr>
          <w:p w14:paraId="1CD866B4"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Varaždin</w:t>
            </w:r>
          </w:p>
        </w:tc>
        <w:tc>
          <w:tcPr>
            <w:tcW w:w="708" w:type="dxa"/>
            <w:tcBorders>
              <w:top w:val="nil"/>
              <w:left w:val="nil"/>
              <w:bottom w:val="single" w:sz="4" w:space="0" w:color="auto"/>
              <w:right w:val="single" w:sz="4" w:space="0" w:color="D9D9D9"/>
            </w:tcBorders>
            <w:shd w:val="clear" w:color="000000" w:fill="E7E5E5"/>
            <w:vAlign w:val="center"/>
            <w:hideMark/>
          </w:tcPr>
          <w:p w14:paraId="34E8D5EB"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Zadar</w:t>
            </w:r>
          </w:p>
        </w:tc>
        <w:tc>
          <w:tcPr>
            <w:tcW w:w="709" w:type="dxa"/>
            <w:tcBorders>
              <w:top w:val="nil"/>
              <w:left w:val="nil"/>
              <w:bottom w:val="single" w:sz="4" w:space="0" w:color="auto"/>
              <w:right w:val="nil"/>
            </w:tcBorders>
            <w:shd w:val="clear" w:color="000000" w:fill="E7E5E5"/>
            <w:vAlign w:val="center"/>
            <w:hideMark/>
          </w:tcPr>
          <w:p w14:paraId="636359A2" w14:textId="77777777" w:rsidR="008E17D0" w:rsidRPr="003F75F2" w:rsidRDefault="008E17D0" w:rsidP="00EA0546">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Zagreb</w:t>
            </w:r>
          </w:p>
        </w:tc>
        <w:tc>
          <w:tcPr>
            <w:tcW w:w="808" w:type="dxa"/>
            <w:vMerge/>
            <w:tcBorders>
              <w:top w:val="single" w:sz="4" w:space="0" w:color="D9D9D9"/>
              <w:left w:val="single" w:sz="4" w:space="0" w:color="auto"/>
              <w:bottom w:val="single" w:sz="4" w:space="0" w:color="000000"/>
              <w:right w:val="single" w:sz="4" w:space="0" w:color="D9D9D9"/>
            </w:tcBorders>
            <w:vAlign w:val="center"/>
            <w:hideMark/>
          </w:tcPr>
          <w:p w14:paraId="75727DB4"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p>
        </w:tc>
      </w:tr>
      <w:tr w:rsidR="008E17D0" w:rsidRPr="00871940" w14:paraId="665FF5FE"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6913E438"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Postupak predstečajne nagodbe</w:t>
            </w:r>
          </w:p>
        </w:tc>
        <w:tc>
          <w:tcPr>
            <w:tcW w:w="780" w:type="dxa"/>
            <w:tcBorders>
              <w:top w:val="nil"/>
              <w:left w:val="nil"/>
              <w:bottom w:val="single" w:sz="4" w:space="0" w:color="D9D9D9"/>
              <w:right w:val="single" w:sz="4" w:space="0" w:color="D9D9D9"/>
            </w:tcBorders>
            <w:shd w:val="clear" w:color="000000" w:fill="F1EFEF"/>
            <w:noWrap/>
            <w:vAlign w:val="center"/>
            <w:hideMark/>
          </w:tcPr>
          <w:p w14:paraId="3B2735A0"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13</w:t>
            </w:r>
          </w:p>
        </w:tc>
        <w:tc>
          <w:tcPr>
            <w:tcW w:w="639" w:type="dxa"/>
            <w:tcBorders>
              <w:top w:val="nil"/>
              <w:left w:val="nil"/>
              <w:bottom w:val="single" w:sz="4" w:space="0" w:color="D9D9D9"/>
              <w:right w:val="single" w:sz="4" w:space="0" w:color="D9D9D9"/>
            </w:tcBorders>
            <w:shd w:val="clear" w:color="000000" w:fill="F1EFEF"/>
            <w:noWrap/>
            <w:vAlign w:val="center"/>
            <w:hideMark/>
          </w:tcPr>
          <w:p w14:paraId="6A410993"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28</w:t>
            </w:r>
          </w:p>
        </w:tc>
        <w:tc>
          <w:tcPr>
            <w:tcW w:w="709" w:type="dxa"/>
            <w:tcBorders>
              <w:top w:val="nil"/>
              <w:left w:val="nil"/>
              <w:bottom w:val="single" w:sz="4" w:space="0" w:color="D9D9D9"/>
              <w:right w:val="single" w:sz="4" w:space="0" w:color="D9D9D9"/>
            </w:tcBorders>
            <w:shd w:val="clear" w:color="000000" w:fill="F1EFEF"/>
            <w:noWrap/>
            <w:vAlign w:val="center"/>
            <w:hideMark/>
          </w:tcPr>
          <w:p w14:paraId="5C192D0F"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15</w:t>
            </w:r>
          </w:p>
        </w:tc>
        <w:tc>
          <w:tcPr>
            <w:tcW w:w="708" w:type="dxa"/>
            <w:tcBorders>
              <w:top w:val="nil"/>
              <w:left w:val="nil"/>
              <w:bottom w:val="single" w:sz="4" w:space="0" w:color="D9D9D9"/>
              <w:right w:val="single" w:sz="4" w:space="0" w:color="D9D9D9"/>
            </w:tcBorders>
            <w:shd w:val="clear" w:color="000000" w:fill="F1EFEF"/>
            <w:noWrap/>
            <w:vAlign w:val="center"/>
            <w:hideMark/>
          </w:tcPr>
          <w:p w14:paraId="4CE27E6D"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39</w:t>
            </w:r>
          </w:p>
        </w:tc>
        <w:tc>
          <w:tcPr>
            <w:tcW w:w="709" w:type="dxa"/>
            <w:tcBorders>
              <w:top w:val="nil"/>
              <w:left w:val="nil"/>
              <w:bottom w:val="single" w:sz="4" w:space="0" w:color="D9D9D9"/>
              <w:right w:val="single" w:sz="4" w:space="0" w:color="D9D9D9"/>
            </w:tcBorders>
            <w:shd w:val="clear" w:color="000000" w:fill="F1EFEF"/>
            <w:noWrap/>
            <w:vAlign w:val="center"/>
            <w:hideMark/>
          </w:tcPr>
          <w:p w14:paraId="2818FD9B"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83</w:t>
            </w:r>
          </w:p>
        </w:tc>
        <w:tc>
          <w:tcPr>
            <w:tcW w:w="851" w:type="dxa"/>
            <w:tcBorders>
              <w:top w:val="nil"/>
              <w:left w:val="nil"/>
              <w:bottom w:val="single" w:sz="4" w:space="0" w:color="D9D9D9"/>
              <w:right w:val="single" w:sz="4" w:space="0" w:color="D9D9D9"/>
            </w:tcBorders>
            <w:shd w:val="clear" w:color="000000" w:fill="F1EFEF"/>
            <w:noWrap/>
            <w:vAlign w:val="center"/>
            <w:hideMark/>
          </w:tcPr>
          <w:p w14:paraId="61C5ED43"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35</w:t>
            </w:r>
          </w:p>
        </w:tc>
        <w:tc>
          <w:tcPr>
            <w:tcW w:w="708" w:type="dxa"/>
            <w:tcBorders>
              <w:top w:val="nil"/>
              <w:left w:val="nil"/>
              <w:bottom w:val="single" w:sz="4" w:space="0" w:color="D9D9D9"/>
              <w:right w:val="single" w:sz="4" w:space="0" w:color="D9D9D9"/>
            </w:tcBorders>
            <w:shd w:val="clear" w:color="000000" w:fill="F1EFEF"/>
            <w:noWrap/>
            <w:vAlign w:val="center"/>
            <w:hideMark/>
          </w:tcPr>
          <w:p w14:paraId="012C07E6"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33</w:t>
            </w:r>
          </w:p>
        </w:tc>
        <w:tc>
          <w:tcPr>
            <w:tcW w:w="709" w:type="dxa"/>
            <w:tcBorders>
              <w:top w:val="nil"/>
              <w:left w:val="nil"/>
              <w:bottom w:val="single" w:sz="4" w:space="0" w:color="D9D9D9"/>
              <w:right w:val="nil"/>
            </w:tcBorders>
            <w:shd w:val="clear" w:color="000000" w:fill="F1EFEF"/>
            <w:noWrap/>
            <w:vAlign w:val="center"/>
            <w:hideMark/>
          </w:tcPr>
          <w:p w14:paraId="1137ACE4"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159</w:t>
            </w:r>
          </w:p>
        </w:tc>
        <w:tc>
          <w:tcPr>
            <w:tcW w:w="808" w:type="dxa"/>
            <w:tcBorders>
              <w:top w:val="nil"/>
              <w:left w:val="single" w:sz="4" w:space="0" w:color="auto"/>
              <w:bottom w:val="single" w:sz="4" w:space="0" w:color="D9D9D9"/>
              <w:right w:val="single" w:sz="4" w:space="0" w:color="D9D9D9"/>
            </w:tcBorders>
            <w:shd w:val="clear" w:color="000000" w:fill="F1EFEF"/>
            <w:noWrap/>
            <w:vAlign w:val="center"/>
            <w:hideMark/>
          </w:tcPr>
          <w:p w14:paraId="1FF0725C"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405</w:t>
            </w:r>
          </w:p>
        </w:tc>
      </w:tr>
      <w:tr w:rsidR="008E17D0" w:rsidRPr="00871940" w14:paraId="216FDFF0"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0A6D0D2C"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Predstečajni postupak</w:t>
            </w:r>
          </w:p>
        </w:tc>
        <w:tc>
          <w:tcPr>
            <w:tcW w:w="780" w:type="dxa"/>
            <w:tcBorders>
              <w:top w:val="nil"/>
              <w:left w:val="nil"/>
              <w:bottom w:val="single" w:sz="4" w:space="0" w:color="D9D9D9"/>
              <w:right w:val="single" w:sz="4" w:space="0" w:color="D9D9D9"/>
            </w:tcBorders>
            <w:shd w:val="clear" w:color="000000" w:fill="F1EFEF"/>
            <w:noWrap/>
            <w:vAlign w:val="center"/>
            <w:hideMark/>
          </w:tcPr>
          <w:p w14:paraId="149EFE65"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9</w:t>
            </w:r>
          </w:p>
        </w:tc>
        <w:tc>
          <w:tcPr>
            <w:tcW w:w="639" w:type="dxa"/>
            <w:tcBorders>
              <w:top w:val="nil"/>
              <w:left w:val="nil"/>
              <w:bottom w:val="single" w:sz="4" w:space="0" w:color="D9D9D9"/>
              <w:right w:val="single" w:sz="4" w:space="0" w:color="D9D9D9"/>
            </w:tcBorders>
            <w:shd w:val="clear" w:color="000000" w:fill="F1EFEF"/>
            <w:noWrap/>
            <w:vAlign w:val="center"/>
            <w:hideMark/>
          </w:tcPr>
          <w:p w14:paraId="32921F04"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8</w:t>
            </w:r>
          </w:p>
        </w:tc>
        <w:tc>
          <w:tcPr>
            <w:tcW w:w="709" w:type="dxa"/>
            <w:tcBorders>
              <w:top w:val="nil"/>
              <w:left w:val="nil"/>
              <w:bottom w:val="single" w:sz="4" w:space="0" w:color="D9D9D9"/>
              <w:right w:val="single" w:sz="4" w:space="0" w:color="D9D9D9"/>
            </w:tcBorders>
            <w:shd w:val="clear" w:color="000000" w:fill="F1EFEF"/>
            <w:noWrap/>
            <w:vAlign w:val="center"/>
            <w:hideMark/>
          </w:tcPr>
          <w:p w14:paraId="2ABCAA61"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9</w:t>
            </w:r>
          </w:p>
        </w:tc>
        <w:tc>
          <w:tcPr>
            <w:tcW w:w="708" w:type="dxa"/>
            <w:tcBorders>
              <w:top w:val="nil"/>
              <w:left w:val="nil"/>
              <w:bottom w:val="single" w:sz="4" w:space="0" w:color="D9D9D9"/>
              <w:right w:val="single" w:sz="4" w:space="0" w:color="D9D9D9"/>
            </w:tcBorders>
            <w:shd w:val="clear" w:color="000000" w:fill="F1EFEF"/>
            <w:noWrap/>
            <w:vAlign w:val="center"/>
            <w:hideMark/>
          </w:tcPr>
          <w:p w14:paraId="22E1217C"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5</w:t>
            </w:r>
          </w:p>
        </w:tc>
        <w:tc>
          <w:tcPr>
            <w:tcW w:w="709" w:type="dxa"/>
            <w:tcBorders>
              <w:top w:val="nil"/>
              <w:left w:val="nil"/>
              <w:bottom w:val="single" w:sz="4" w:space="0" w:color="D9D9D9"/>
              <w:right w:val="single" w:sz="4" w:space="0" w:color="D9D9D9"/>
            </w:tcBorders>
            <w:shd w:val="clear" w:color="000000" w:fill="F1EFEF"/>
            <w:noWrap/>
            <w:vAlign w:val="center"/>
            <w:hideMark/>
          </w:tcPr>
          <w:p w14:paraId="31CE4825"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11</w:t>
            </w:r>
          </w:p>
        </w:tc>
        <w:tc>
          <w:tcPr>
            <w:tcW w:w="851" w:type="dxa"/>
            <w:tcBorders>
              <w:top w:val="nil"/>
              <w:left w:val="nil"/>
              <w:bottom w:val="single" w:sz="4" w:space="0" w:color="D9D9D9"/>
              <w:right w:val="single" w:sz="4" w:space="0" w:color="D9D9D9"/>
            </w:tcBorders>
            <w:shd w:val="clear" w:color="000000" w:fill="F1EFEF"/>
            <w:noWrap/>
            <w:vAlign w:val="center"/>
            <w:hideMark/>
          </w:tcPr>
          <w:p w14:paraId="51B292D3"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21</w:t>
            </w:r>
          </w:p>
        </w:tc>
        <w:tc>
          <w:tcPr>
            <w:tcW w:w="708" w:type="dxa"/>
            <w:tcBorders>
              <w:top w:val="nil"/>
              <w:left w:val="nil"/>
              <w:bottom w:val="single" w:sz="4" w:space="0" w:color="D9D9D9"/>
              <w:right w:val="single" w:sz="4" w:space="0" w:color="D9D9D9"/>
            </w:tcBorders>
            <w:shd w:val="clear" w:color="000000" w:fill="F1EFEF"/>
            <w:noWrap/>
            <w:vAlign w:val="center"/>
            <w:hideMark/>
          </w:tcPr>
          <w:p w14:paraId="4AB78B42"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11</w:t>
            </w:r>
          </w:p>
        </w:tc>
        <w:tc>
          <w:tcPr>
            <w:tcW w:w="709" w:type="dxa"/>
            <w:tcBorders>
              <w:top w:val="nil"/>
              <w:left w:val="nil"/>
              <w:bottom w:val="single" w:sz="4" w:space="0" w:color="D9D9D9"/>
              <w:right w:val="nil"/>
            </w:tcBorders>
            <w:shd w:val="clear" w:color="000000" w:fill="F1EFEF"/>
            <w:noWrap/>
            <w:vAlign w:val="center"/>
            <w:hideMark/>
          </w:tcPr>
          <w:p w14:paraId="7E663E50"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106</w:t>
            </w:r>
          </w:p>
        </w:tc>
        <w:tc>
          <w:tcPr>
            <w:tcW w:w="808" w:type="dxa"/>
            <w:tcBorders>
              <w:top w:val="nil"/>
              <w:left w:val="single" w:sz="4" w:space="0" w:color="auto"/>
              <w:bottom w:val="single" w:sz="4" w:space="0" w:color="D9D9D9"/>
              <w:right w:val="single" w:sz="4" w:space="0" w:color="D9D9D9"/>
            </w:tcBorders>
            <w:shd w:val="clear" w:color="000000" w:fill="F1EFEF"/>
            <w:noWrap/>
            <w:vAlign w:val="center"/>
            <w:hideMark/>
          </w:tcPr>
          <w:p w14:paraId="33716D03"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180</w:t>
            </w:r>
          </w:p>
        </w:tc>
      </w:tr>
      <w:tr w:rsidR="008E17D0" w:rsidRPr="00871940" w14:paraId="3AACB8A4"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5BEEB77A"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Skraćeni stečajni postupak</w:t>
            </w:r>
          </w:p>
        </w:tc>
        <w:tc>
          <w:tcPr>
            <w:tcW w:w="780" w:type="dxa"/>
            <w:tcBorders>
              <w:top w:val="nil"/>
              <w:left w:val="nil"/>
              <w:bottom w:val="single" w:sz="4" w:space="0" w:color="D9D9D9"/>
              <w:right w:val="single" w:sz="4" w:space="0" w:color="D9D9D9"/>
            </w:tcBorders>
            <w:shd w:val="clear" w:color="000000" w:fill="F1EFEF"/>
            <w:noWrap/>
            <w:vAlign w:val="center"/>
            <w:hideMark/>
          </w:tcPr>
          <w:p w14:paraId="7001B37C"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1.053</w:t>
            </w:r>
          </w:p>
        </w:tc>
        <w:tc>
          <w:tcPr>
            <w:tcW w:w="639" w:type="dxa"/>
            <w:tcBorders>
              <w:top w:val="nil"/>
              <w:left w:val="nil"/>
              <w:bottom w:val="single" w:sz="4" w:space="0" w:color="D9D9D9"/>
              <w:right w:val="single" w:sz="4" w:space="0" w:color="D9D9D9"/>
            </w:tcBorders>
            <w:shd w:val="clear" w:color="000000" w:fill="F1EFEF"/>
            <w:noWrap/>
            <w:vAlign w:val="center"/>
            <w:hideMark/>
          </w:tcPr>
          <w:p w14:paraId="0C4F9908"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1.982</w:t>
            </w:r>
          </w:p>
        </w:tc>
        <w:tc>
          <w:tcPr>
            <w:tcW w:w="709" w:type="dxa"/>
            <w:tcBorders>
              <w:top w:val="nil"/>
              <w:left w:val="nil"/>
              <w:bottom w:val="single" w:sz="4" w:space="0" w:color="D9D9D9"/>
              <w:right w:val="single" w:sz="4" w:space="0" w:color="D9D9D9"/>
            </w:tcBorders>
            <w:shd w:val="clear" w:color="000000" w:fill="F1EFEF"/>
            <w:noWrap/>
            <w:vAlign w:val="center"/>
            <w:hideMark/>
          </w:tcPr>
          <w:p w14:paraId="64AE7A7B"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609</w:t>
            </w:r>
          </w:p>
        </w:tc>
        <w:tc>
          <w:tcPr>
            <w:tcW w:w="708" w:type="dxa"/>
            <w:tcBorders>
              <w:top w:val="nil"/>
              <w:left w:val="nil"/>
              <w:bottom w:val="single" w:sz="4" w:space="0" w:color="D9D9D9"/>
              <w:right w:val="single" w:sz="4" w:space="0" w:color="D9D9D9"/>
            </w:tcBorders>
            <w:shd w:val="clear" w:color="000000" w:fill="F1EFEF"/>
            <w:noWrap/>
            <w:vAlign w:val="center"/>
            <w:hideMark/>
          </w:tcPr>
          <w:p w14:paraId="149DB1D4"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942</w:t>
            </w:r>
          </w:p>
        </w:tc>
        <w:tc>
          <w:tcPr>
            <w:tcW w:w="709" w:type="dxa"/>
            <w:tcBorders>
              <w:top w:val="nil"/>
              <w:left w:val="nil"/>
              <w:bottom w:val="single" w:sz="4" w:space="0" w:color="D9D9D9"/>
              <w:right w:val="single" w:sz="4" w:space="0" w:color="D9D9D9"/>
            </w:tcBorders>
            <w:shd w:val="clear" w:color="000000" w:fill="F1EFEF"/>
            <w:noWrap/>
            <w:vAlign w:val="center"/>
            <w:hideMark/>
          </w:tcPr>
          <w:p w14:paraId="00BBD023"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988</w:t>
            </w:r>
          </w:p>
        </w:tc>
        <w:tc>
          <w:tcPr>
            <w:tcW w:w="851" w:type="dxa"/>
            <w:tcBorders>
              <w:top w:val="nil"/>
              <w:left w:val="nil"/>
              <w:bottom w:val="single" w:sz="4" w:space="0" w:color="D9D9D9"/>
              <w:right w:val="single" w:sz="4" w:space="0" w:color="D9D9D9"/>
            </w:tcBorders>
            <w:shd w:val="clear" w:color="000000" w:fill="F1EFEF"/>
            <w:noWrap/>
            <w:vAlign w:val="center"/>
            <w:hideMark/>
          </w:tcPr>
          <w:p w14:paraId="402C7215"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416</w:t>
            </w:r>
          </w:p>
        </w:tc>
        <w:tc>
          <w:tcPr>
            <w:tcW w:w="708" w:type="dxa"/>
            <w:tcBorders>
              <w:top w:val="nil"/>
              <w:left w:val="nil"/>
              <w:bottom w:val="single" w:sz="4" w:space="0" w:color="D9D9D9"/>
              <w:right w:val="single" w:sz="4" w:space="0" w:color="D9D9D9"/>
            </w:tcBorders>
            <w:shd w:val="clear" w:color="000000" w:fill="F1EFEF"/>
            <w:noWrap/>
            <w:vAlign w:val="center"/>
            <w:hideMark/>
          </w:tcPr>
          <w:p w14:paraId="04215F48"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546</w:t>
            </w:r>
          </w:p>
        </w:tc>
        <w:tc>
          <w:tcPr>
            <w:tcW w:w="709" w:type="dxa"/>
            <w:tcBorders>
              <w:top w:val="nil"/>
              <w:left w:val="nil"/>
              <w:bottom w:val="single" w:sz="4" w:space="0" w:color="D9D9D9"/>
              <w:right w:val="nil"/>
            </w:tcBorders>
            <w:shd w:val="clear" w:color="000000" w:fill="F1EFEF"/>
            <w:noWrap/>
            <w:vAlign w:val="center"/>
            <w:hideMark/>
          </w:tcPr>
          <w:p w14:paraId="0F510F52"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3.031</w:t>
            </w:r>
          </w:p>
        </w:tc>
        <w:tc>
          <w:tcPr>
            <w:tcW w:w="808" w:type="dxa"/>
            <w:tcBorders>
              <w:top w:val="nil"/>
              <w:left w:val="single" w:sz="4" w:space="0" w:color="auto"/>
              <w:bottom w:val="single" w:sz="4" w:space="0" w:color="D9D9D9"/>
              <w:right w:val="single" w:sz="4" w:space="0" w:color="D9D9D9"/>
            </w:tcBorders>
            <w:shd w:val="clear" w:color="000000" w:fill="F1EFEF"/>
            <w:noWrap/>
            <w:vAlign w:val="center"/>
            <w:hideMark/>
          </w:tcPr>
          <w:p w14:paraId="33C57F2D"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9.567</w:t>
            </w:r>
          </w:p>
        </w:tc>
      </w:tr>
      <w:tr w:rsidR="008E17D0" w:rsidRPr="00871940" w14:paraId="72962480"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0F343682"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Stečajni postupak do otvaranja stečaja</w:t>
            </w:r>
          </w:p>
        </w:tc>
        <w:tc>
          <w:tcPr>
            <w:tcW w:w="780" w:type="dxa"/>
            <w:tcBorders>
              <w:top w:val="nil"/>
              <w:left w:val="nil"/>
              <w:bottom w:val="single" w:sz="4" w:space="0" w:color="D9D9D9"/>
              <w:right w:val="single" w:sz="4" w:space="0" w:color="D9D9D9"/>
            </w:tcBorders>
            <w:shd w:val="clear" w:color="000000" w:fill="F1EFEF"/>
            <w:noWrap/>
            <w:vAlign w:val="center"/>
            <w:hideMark/>
          </w:tcPr>
          <w:p w14:paraId="611BE547" w14:textId="05A53D0C"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7</w:t>
            </w:r>
            <w:r w:rsidR="00EA0546">
              <w:rPr>
                <w:rFonts w:asciiTheme="minorHAnsi" w:hAnsiTheme="minorHAnsi"/>
                <w:b/>
                <w:bCs/>
                <w:color w:val="000000"/>
                <w:sz w:val="18"/>
                <w:szCs w:val="18"/>
                <w:lang w:val="hr-HR" w:eastAsia="hr-HR"/>
              </w:rPr>
              <w:t>1</w:t>
            </w:r>
          </w:p>
        </w:tc>
        <w:tc>
          <w:tcPr>
            <w:tcW w:w="639" w:type="dxa"/>
            <w:tcBorders>
              <w:top w:val="nil"/>
              <w:left w:val="nil"/>
              <w:bottom w:val="single" w:sz="4" w:space="0" w:color="D9D9D9"/>
              <w:right w:val="single" w:sz="4" w:space="0" w:color="D9D9D9"/>
            </w:tcBorders>
            <w:shd w:val="clear" w:color="000000" w:fill="F1EFEF"/>
            <w:noWrap/>
            <w:vAlign w:val="center"/>
            <w:hideMark/>
          </w:tcPr>
          <w:p w14:paraId="0637BCA6" w14:textId="756718E4" w:rsidR="008E17D0" w:rsidRPr="00871940" w:rsidRDefault="00EA0546"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788</w:t>
            </w:r>
          </w:p>
        </w:tc>
        <w:tc>
          <w:tcPr>
            <w:tcW w:w="709" w:type="dxa"/>
            <w:tcBorders>
              <w:top w:val="nil"/>
              <w:left w:val="nil"/>
              <w:bottom w:val="single" w:sz="4" w:space="0" w:color="D9D9D9"/>
              <w:right w:val="single" w:sz="4" w:space="0" w:color="D9D9D9"/>
            </w:tcBorders>
            <w:shd w:val="clear" w:color="000000" w:fill="F1EFEF"/>
            <w:noWrap/>
            <w:vAlign w:val="center"/>
            <w:hideMark/>
          </w:tcPr>
          <w:p w14:paraId="234CD657"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338</w:t>
            </w:r>
          </w:p>
        </w:tc>
        <w:tc>
          <w:tcPr>
            <w:tcW w:w="708" w:type="dxa"/>
            <w:tcBorders>
              <w:top w:val="nil"/>
              <w:left w:val="nil"/>
              <w:bottom w:val="single" w:sz="4" w:space="0" w:color="D9D9D9"/>
              <w:right w:val="single" w:sz="4" w:space="0" w:color="D9D9D9"/>
            </w:tcBorders>
            <w:shd w:val="clear" w:color="000000" w:fill="F1EFEF"/>
            <w:noWrap/>
            <w:vAlign w:val="center"/>
            <w:hideMark/>
          </w:tcPr>
          <w:p w14:paraId="55C79D9F" w14:textId="1C4502D3" w:rsidR="008E17D0" w:rsidRPr="00871940" w:rsidRDefault="00EA0546"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264</w:t>
            </w:r>
          </w:p>
        </w:tc>
        <w:tc>
          <w:tcPr>
            <w:tcW w:w="709" w:type="dxa"/>
            <w:tcBorders>
              <w:top w:val="nil"/>
              <w:left w:val="nil"/>
              <w:bottom w:val="single" w:sz="4" w:space="0" w:color="D9D9D9"/>
              <w:right w:val="single" w:sz="4" w:space="0" w:color="D9D9D9"/>
            </w:tcBorders>
            <w:shd w:val="clear" w:color="000000" w:fill="F1EFEF"/>
            <w:noWrap/>
            <w:vAlign w:val="center"/>
            <w:hideMark/>
          </w:tcPr>
          <w:p w14:paraId="65F6CAAE" w14:textId="0B017FAE" w:rsidR="008E17D0" w:rsidRPr="00871940" w:rsidRDefault="00EA0546"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695</w:t>
            </w:r>
          </w:p>
        </w:tc>
        <w:tc>
          <w:tcPr>
            <w:tcW w:w="851" w:type="dxa"/>
            <w:tcBorders>
              <w:top w:val="nil"/>
              <w:left w:val="nil"/>
              <w:bottom w:val="single" w:sz="4" w:space="0" w:color="D9D9D9"/>
              <w:right w:val="single" w:sz="4" w:space="0" w:color="D9D9D9"/>
            </w:tcBorders>
            <w:shd w:val="clear" w:color="000000" w:fill="F1EFEF"/>
            <w:noWrap/>
            <w:vAlign w:val="center"/>
            <w:hideMark/>
          </w:tcPr>
          <w:p w14:paraId="47CA60F5" w14:textId="432E5495"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27</w:t>
            </w:r>
            <w:r w:rsidR="00143405">
              <w:rPr>
                <w:rFonts w:asciiTheme="minorHAnsi" w:hAnsiTheme="minorHAnsi"/>
                <w:b/>
                <w:bCs/>
                <w:color w:val="000000"/>
                <w:sz w:val="18"/>
                <w:szCs w:val="18"/>
                <w:lang w:val="hr-HR" w:eastAsia="hr-HR"/>
              </w:rPr>
              <w:t>5</w:t>
            </w:r>
          </w:p>
        </w:tc>
        <w:tc>
          <w:tcPr>
            <w:tcW w:w="708" w:type="dxa"/>
            <w:tcBorders>
              <w:top w:val="nil"/>
              <w:left w:val="nil"/>
              <w:bottom w:val="single" w:sz="4" w:space="0" w:color="D9D9D9"/>
              <w:right w:val="single" w:sz="4" w:space="0" w:color="D9D9D9"/>
            </w:tcBorders>
            <w:shd w:val="clear" w:color="000000" w:fill="F1EFEF"/>
            <w:noWrap/>
            <w:vAlign w:val="center"/>
            <w:hideMark/>
          </w:tcPr>
          <w:p w14:paraId="39F6787C" w14:textId="5D75CF34"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36</w:t>
            </w:r>
            <w:r w:rsidR="00143405">
              <w:rPr>
                <w:rFonts w:asciiTheme="minorHAnsi" w:hAnsiTheme="minorHAnsi"/>
                <w:b/>
                <w:bCs/>
                <w:color w:val="000000"/>
                <w:sz w:val="18"/>
                <w:szCs w:val="18"/>
                <w:lang w:val="hr-HR" w:eastAsia="hr-HR"/>
              </w:rPr>
              <w:t>7</w:t>
            </w:r>
          </w:p>
        </w:tc>
        <w:tc>
          <w:tcPr>
            <w:tcW w:w="709" w:type="dxa"/>
            <w:tcBorders>
              <w:top w:val="nil"/>
              <w:left w:val="nil"/>
              <w:bottom w:val="single" w:sz="4" w:space="0" w:color="D9D9D9"/>
              <w:right w:val="nil"/>
            </w:tcBorders>
            <w:shd w:val="clear" w:color="000000" w:fill="F1EFEF"/>
            <w:noWrap/>
            <w:vAlign w:val="center"/>
            <w:hideMark/>
          </w:tcPr>
          <w:p w14:paraId="3F7912F3" w14:textId="72FD17FB"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3.18</w:t>
            </w:r>
            <w:r w:rsidR="00143405">
              <w:rPr>
                <w:rFonts w:asciiTheme="minorHAnsi" w:hAnsiTheme="minorHAnsi"/>
                <w:b/>
                <w:bCs/>
                <w:color w:val="000000"/>
                <w:sz w:val="18"/>
                <w:szCs w:val="18"/>
                <w:lang w:val="hr-HR" w:eastAsia="hr-HR"/>
              </w:rPr>
              <w:t>7</w:t>
            </w:r>
          </w:p>
        </w:tc>
        <w:tc>
          <w:tcPr>
            <w:tcW w:w="808" w:type="dxa"/>
            <w:tcBorders>
              <w:top w:val="nil"/>
              <w:left w:val="single" w:sz="4" w:space="0" w:color="auto"/>
              <w:bottom w:val="single" w:sz="4" w:space="0" w:color="D9D9D9"/>
              <w:right w:val="single" w:sz="4" w:space="0" w:color="D9D9D9"/>
            </w:tcBorders>
            <w:shd w:val="clear" w:color="000000" w:fill="F1EFEF"/>
            <w:noWrap/>
            <w:vAlign w:val="center"/>
            <w:hideMark/>
          </w:tcPr>
          <w:p w14:paraId="22D8CF51" w14:textId="09B8A5A5" w:rsidR="008E17D0" w:rsidRPr="00871940" w:rsidRDefault="005052A5"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5.985</w:t>
            </w:r>
          </w:p>
        </w:tc>
      </w:tr>
      <w:tr w:rsidR="008E17D0" w:rsidRPr="00871940" w14:paraId="1BE48D21"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050326AF"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banke ili druge kreditne institucije</w:t>
            </w:r>
          </w:p>
        </w:tc>
        <w:tc>
          <w:tcPr>
            <w:tcW w:w="780" w:type="dxa"/>
            <w:tcBorders>
              <w:top w:val="nil"/>
              <w:left w:val="nil"/>
              <w:bottom w:val="single" w:sz="4" w:space="0" w:color="D9D9D9"/>
              <w:right w:val="single" w:sz="4" w:space="0" w:color="D9D9D9"/>
            </w:tcBorders>
            <w:shd w:val="clear" w:color="auto" w:fill="auto"/>
            <w:noWrap/>
            <w:vAlign w:val="center"/>
            <w:hideMark/>
          </w:tcPr>
          <w:p w14:paraId="64EFB581"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639" w:type="dxa"/>
            <w:tcBorders>
              <w:top w:val="nil"/>
              <w:left w:val="nil"/>
              <w:bottom w:val="single" w:sz="4" w:space="0" w:color="D9D9D9"/>
              <w:right w:val="single" w:sz="4" w:space="0" w:color="D9D9D9"/>
            </w:tcBorders>
            <w:shd w:val="clear" w:color="auto" w:fill="auto"/>
            <w:noWrap/>
            <w:vAlign w:val="center"/>
            <w:hideMark/>
          </w:tcPr>
          <w:p w14:paraId="5B12FCF7"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027F672D"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6CA5DBD9"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31EFFE02"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851" w:type="dxa"/>
            <w:tcBorders>
              <w:top w:val="nil"/>
              <w:left w:val="nil"/>
              <w:bottom w:val="single" w:sz="4" w:space="0" w:color="D9D9D9"/>
              <w:right w:val="single" w:sz="4" w:space="0" w:color="D9D9D9"/>
            </w:tcBorders>
            <w:shd w:val="clear" w:color="auto" w:fill="auto"/>
            <w:noWrap/>
            <w:vAlign w:val="center"/>
            <w:hideMark/>
          </w:tcPr>
          <w:p w14:paraId="5EF06BF7"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486AC962"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nil"/>
            </w:tcBorders>
            <w:shd w:val="clear" w:color="auto" w:fill="auto"/>
            <w:noWrap/>
            <w:vAlign w:val="center"/>
            <w:hideMark/>
          </w:tcPr>
          <w:p w14:paraId="43BC8899"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32D120D0"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w:t>
            </w:r>
          </w:p>
        </w:tc>
      </w:tr>
      <w:tr w:rsidR="008E17D0" w:rsidRPr="00871940" w14:paraId="33BDC599"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A06DBFE"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osiguravajućeg društva</w:t>
            </w:r>
          </w:p>
        </w:tc>
        <w:tc>
          <w:tcPr>
            <w:tcW w:w="780" w:type="dxa"/>
            <w:tcBorders>
              <w:top w:val="nil"/>
              <w:left w:val="nil"/>
              <w:bottom w:val="single" w:sz="4" w:space="0" w:color="D9D9D9"/>
              <w:right w:val="single" w:sz="4" w:space="0" w:color="D9D9D9"/>
            </w:tcBorders>
            <w:shd w:val="clear" w:color="auto" w:fill="auto"/>
            <w:noWrap/>
            <w:vAlign w:val="center"/>
            <w:hideMark/>
          </w:tcPr>
          <w:p w14:paraId="6432712B"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639" w:type="dxa"/>
            <w:tcBorders>
              <w:top w:val="nil"/>
              <w:left w:val="nil"/>
              <w:bottom w:val="single" w:sz="4" w:space="0" w:color="D9D9D9"/>
              <w:right w:val="single" w:sz="4" w:space="0" w:color="D9D9D9"/>
            </w:tcBorders>
            <w:shd w:val="clear" w:color="auto" w:fill="auto"/>
            <w:noWrap/>
            <w:vAlign w:val="center"/>
            <w:hideMark/>
          </w:tcPr>
          <w:p w14:paraId="7E2C6CE9"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095B353D"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0B160BC0"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67CD8D21"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51" w:type="dxa"/>
            <w:tcBorders>
              <w:top w:val="nil"/>
              <w:left w:val="nil"/>
              <w:bottom w:val="single" w:sz="4" w:space="0" w:color="D9D9D9"/>
              <w:right w:val="single" w:sz="4" w:space="0" w:color="D9D9D9"/>
            </w:tcBorders>
            <w:shd w:val="clear" w:color="auto" w:fill="auto"/>
            <w:noWrap/>
            <w:vAlign w:val="center"/>
            <w:hideMark/>
          </w:tcPr>
          <w:p w14:paraId="53AC16A9"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0BEE2BE9"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nil"/>
            </w:tcBorders>
            <w:shd w:val="clear" w:color="auto" w:fill="auto"/>
            <w:noWrap/>
            <w:vAlign w:val="center"/>
            <w:hideMark/>
          </w:tcPr>
          <w:p w14:paraId="4B174D4E"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57FD83FF"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0</w:t>
            </w:r>
          </w:p>
        </w:tc>
      </w:tr>
      <w:tr w:rsidR="008E17D0" w:rsidRPr="00871940" w14:paraId="26D0C1AE"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12525102"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fizičke osobe</w:t>
            </w:r>
          </w:p>
        </w:tc>
        <w:tc>
          <w:tcPr>
            <w:tcW w:w="780" w:type="dxa"/>
            <w:tcBorders>
              <w:top w:val="nil"/>
              <w:left w:val="nil"/>
              <w:bottom w:val="single" w:sz="4" w:space="0" w:color="D9D9D9"/>
              <w:right w:val="single" w:sz="4" w:space="0" w:color="D9D9D9"/>
            </w:tcBorders>
            <w:shd w:val="clear" w:color="auto" w:fill="auto"/>
            <w:noWrap/>
            <w:vAlign w:val="center"/>
            <w:hideMark/>
          </w:tcPr>
          <w:p w14:paraId="7AFA65B5"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639" w:type="dxa"/>
            <w:tcBorders>
              <w:top w:val="nil"/>
              <w:left w:val="nil"/>
              <w:bottom w:val="single" w:sz="4" w:space="0" w:color="D9D9D9"/>
              <w:right w:val="single" w:sz="4" w:space="0" w:color="D9D9D9"/>
            </w:tcBorders>
            <w:shd w:val="clear" w:color="auto" w:fill="auto"/>
            <w:noWrap/>
            <w:vAlign w:val="center"/>
            <w:hideMark/>
          </w:tcPr>
          <w:p w14:paraId="731CC27E"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315E51C9"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708" w:type="dxa"/>
            <w:tcBorders>
              <w:top w:val="nil"/>
              <w:left w:val="nil"/>
              <w:bottom w:val="single" w:sz="4" w:space="0" w:color="D9D9D9"/>
              <w:right w:val="single" w:sz="4" w:space="0" w:color="D9D9D9"/>
            </w:tcBorders>
            <w:shd w:val="clear" w:color="auto" w:fill="auto"/>
            <w:noWrap/>
            <w:vAlign w:val="center"/>
            <w:hideMark/>
          </w:tcPr>
          <w:p w14:paraId="0A746929"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2EF2F4E8"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51" w:type="dxa"/>
            <w:tcBorders>
              <w:top w:val="nil"/>
              <w:left w:val="nil"/>
              <w:bottom w:val="single" w:sz="4" w:space="0" w:color="D9D9D9"/>
              <w:right w:val="single" w:sz="4" w:space="0" w:color="D9D9D9"/>
            </w:tcBorders>
            <w:shd w:val="clear" w:color="auto" w:fill="auto"/>
            <w:noWrap/>
            <w:vAlign w:val="center"/>
            <w:hideMark/>
          </w:tcPr>
          <w:p w14:paraId="39AA25CC"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4F78E1D1"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709" w:type="dxa"/>
            <w:tcBorders>
              <w:top w:val="nil"/>
              <w:left w:val="nil"/>
              <w:bottom w:val="single" w:sz="4" w:space="0" w:color="D9D9D9"/>
              <w:right w:val="nil"/>
            </w:tcBorders>
            <w:shd w:val="clear" w:color="auto" w:fill="auto"/>
            <w:noWrap/>
            <w:vAlign w:val="center"/>
            <w:hideMark/>
          </w:tcPr>
          <w:p w14:paraId="6B7BFF8A"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0F075190"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4</w:t>
            </w:r>
          </w:p>
        </w:tc>
      </w:tr>
      <w:tr w:rsidR="008E17D0" w:rsidRPr="00871940" w14:paraId="2314F531"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31A2E4D0"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nad imovinom dužnika pojedinca</w:t>
            </w:r>
          </w:p>
        </w:tc>
        <w:tc>
          <w:tcPr>
            <w:tcW w:w="780" w:type="dxa"/>
            <w:tcBorders>
              <w:top w:val="nil"/>
              <w:left w:val="nil"/>
              <w:bottom w:val="single" w:sz="4" w:space="0" w:color="D9D9D9"/>
              <w:right w:val="single" w:sz="4" w:space="0" w:color="D9D9D9"/>
            </w:tcBorders>
            <w:shd w:val="clear" w:color="auto" w:fill="auto"/>
            <w:noWrap/>
            <w:vAlign w:val="center"/>
            <w:hideMark/>
          </w:tcPr>
          <w:p w14:paraId="5130C6AB"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639" w:type="dxa"/>
            <w:tcBorders>
              <w:top w:val="nil"/>
              <w:left w:val="nil"/>
              <w:bottom w:val="single" w:sz="4" w:space="0" w:color="D9D9D9"/>
              <w:right w:val="single" w:sz="4" w:space="0" w:color="D9D9D9"/>
            </w:tcBorders>
            <w:shd w:val="clear" w:color="auto" w:fill="auto"/>
            <w:noWrap/>
            <w:vAlign w:val="center"/>
            <w:hideMark/>
          </w:tcPr>
          <w:p w14:paraId="5742766C"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709" w:type="dxa"/>
            <w:tcBorders>
              <w:top w:val="nil"/>
              <w:left w:val="nil"/>
              <w:bottom w:val="single" w:sz="4" w:space="0" w:color="D9D9D9"/>
              <w:right w:val="single" w:sz="4" w:space="0" w:color="D9D9D9"/>
            </w:tcBorders>
            <w:shd w:val="clear" w:color="auto" w:fill="auto"/>
            <w:noWrap/>
            <w:vAlign w:val="center"/>
            <w:hideMark/>
          </w:tcPr>
          <w:p w14:paraId="2BC5E115"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708" w:type="dxa"/>
            <w:tcBorders>
              <w:top w:val="nil"/>
              <w:left w:val="nil"/>
              <w:bottom w:val="single" w:sz="4" w:space="0" w:color="D9D9D9"/>
              <w:right w:val="single" w:sz="4" w:space="0" w:color="D9D9D9"/>
            </w:tcBorders>
            <w:shd w:val="clear" w:color="auto" w:fill="auto"/>
            <w:noWrap/>
            <w:vAlign w:val="center"/>
            <w:hideMark/>
          </w:tcPr>
          <w:p w14:paraId="61589FEB"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1FFBEA8B"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51" w:type="dxa"/>
            <w:tcBorders>
              <w:top w:val="nil"/>
              <w:left w:val="nil"/>
              <w:bottom w:val="single" w:sz="4" w:space="0" w:color="D9D9D9"/>
              <w:right w:val="single" w:sz="4" w:space="0" w:color="D9D9D9"/>
            </w:tcBorders>
            <w:shd w:val="clear" w:color="auto" w:fill="auto"/>
            <w:noWrap/>
            <w:vAlign w:val="center"/>
            <w:hideMark/>
          </w:tcPr>
          <w:p w14:paraId="1E6186C1"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708" w:type="dxa"/>
            <w:tcBorders>
              <w:top w:val="nil"/>
              <w:left w:val="nil"/>
              <w:bottom w:val="single" w:sz="4" w:space="0" w:color="D9D9D9"/>
              <w:right w:val="single" w:sz="4" w:space="0" w:color="D9D9D9"/>
            </w:tcBorders>
            <w:shd w:val="clear" w:color="auto" w:fill="auto"/>
            <w:noWrap/>
            <w:vAlign w:val="center"/>
            <w:hideMark/>
          </w:tcPr>
          <w:p w14:paraId="1E7B4CB1"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709" w:type="dxa"/>
            <w:tcBorders>
              <w:top w:val="nil"/>
              <w:left w:val="nil"/>
              <w:bottom w:val="single" w:sz="4" w:space="0" w:color="D9D9D9"/>
              <w:right w:val="nil"/>
            </w:tcBorders>
            <w:shd w:val="clear" w:color="auto" w:fill="auto"/>
            <w:noWrap/>
            <w:vAlign w:val="center"/>
            <w:hideMark/>
          </w:tcPr>
          <w:p w14:paraId="7B39ED13"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7848FCBE"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6</w:t>
            </w:r>
          </w:p>
        </w:tc>
      </w:tr>
      <w:tr w:rsidR="008E17D0" w:rsidRPr="00871940" w14:paraId="7CFF2AEE"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760F2F7D"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dioničkog društva</w:t>
            </w:r>
          </w:p>
        </w:tc>
        <w:tc>
          <w:tcPr>
            <w:tcW w:w="780" w:type="dxa"/>
            <w:tcBorders>
              <w:top w:val="nil"/>
              <w:left w:val="nil"/>
              <w:bottom w:val="single" w:sz="4" w:space="0" w:color="D9D9D9"/>
              <w:right w:val="single" w:sz="4" w:space="0" w:color="D9D9D9"/>
            </w:tcBorders>
            <w:shd w:val="clear" w:color="auto" w:fill="auto"/>
            <w:noWrap/>
            <w:vAlign w:val="center"/>
            <w:hideMark/>
          </w:tcPr>
          <w:p w14:paraId="3F9DD4AF"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639" w:type="dxa"/>
            <w:tcBorders>
              <w:top w:val="nil"/>
              <w:left w:val="nil"/>
              <w:bottom w:val="single" w:sz="4" w:space="0" w:color="D9D9D9"/>
              <w:right w:val="single" w:sz="4" w:space="0" w:color="D9D9D9"/>
            </w:tcBorders>
            <w:shd w:val="clear" w:color="auto" w:fill="auto"/>
            <w:noWrap/>
            <w:vAlign w:val="center"/>
            <w:hideMark/>
          </w:tcPr>
          <w:p w14:paraId="24F5043C"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6</w:t>
            </w:r>
          </w:p>
        </w:tc>
        <w:tc>
          <w:tcPr>
            <w:tcW w:w="709" w:type="dxa"/>
            <w:tcBorders>
              <w:top w:val="nil"/>
              <w:left w:val="nil"/>
              <w:bottom w:val="single" w:sz="4" w:space="0" w:color="D9D9D9"/>
              <w:right w:val="single" w:sz="4" w:space="0" w:color="D9D9D9"/>
            </w:tcBorders>
            <w:shd w:val="clear" w:color="auto" w:fill="auto"/>
            <w:noWrap/>
            <w:vAlign w:val="center"/>
            <w:hideMark/>
          </w:tcPr>
          <w:p w14:paraId="66B03049"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708" w:type="dxa"/>
            <w:tcBorders>
              <w:top w:val="nil"/>
              <w:left w:val="nil"/>
              <w:bottom w:val="single" w:sz="4" w:space="0" w:color="D9D9D9"/>
              <w:right w:val="single" w:sz="4" w:space="0" w:color="D9D9D9"/>
            </w:tcBorders>
            <w:shd w:val="clear" w:color="auto" w:fill="auto"/>
            <w:noWrap/>
            <w:vAlign w:val="center"/>
            <w:hideMark/>
          </w:tcPr>
          <w:p w14:paraId="10394D18" w14:textId="34169C19" w:rsidR="008E17D0" w:rsidRPr="00871940" w:rsidRDefault="00EA0546" w:rsidP="00EA0546">
            <w:pPr>
              <w:tabs>
                <w:tab w:val="clear" w:pos="851"/>
              </w:tabs>
              <w:spacing w:after="0" w:line="240" w:lineRule="auto"/>
              <w:jc w:val="right"/>
              <w:rPr>
                <w:rFonts w:asciiTheme="minorHAnsi" w:hAnsiTheme="minorHAnsi"/>
                <w:color w:val="000000"/>
                <w:sz w:val="18"/>
                <w:szCs w:val="18"/>
                <w:lang w:val="hr-HR" w:eastAsia="hr-HR"/>
              </w:rPr>
            </w:pPr>
            <w:r>
              <w:rPr>
                <w:rFonts w:asciiTheme="minorHAnsi" w:hAnsiTheme="minorHAnsi"/>
                <w:color w:val="000000"/>
                <w:sz w:val="18"/>
                <w:szCs w:val="18"/>
                <w:lang w:val="hr-HR" w:eastAsia="hr-HR"/>
              </w:rPr>
              <w:t>4</w:t>
            </w:r>
          </w:p>
        </w:tc>
        <w:tc>
          <w:tcPr>
            <w:tcW w:w="709" w:type="dxa"/>
            <w:tcBorders>
              <w:top w:val="nil"/>
              <w:left w:val="nil"/>
              <w:bottom w:val="single" w:sz="4" w:space="0" w:color="D9D9D9"/>
              <w:right w:val="single" w:sz="4" w:space="0" w:color="D9D9D9"/>
            </w:tcBorders>
            <w:shd w:val="clear" w:color="auto" w:fill="auto"/>
            <w:noWrap/>
            <w:vAlign w:val="center"/>
            <w:hideMark/>
          </w:tcPr>
          <w:p w14:paraId="014F4CC4"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4</w:t>
            </w:r>
          </w:p>
        </w:tc>
        <w:tc>
          <w:tcPr>
            <w:tcW w:w="851" w:type="dxa"/>
            <w:tcBorders>
              <w:top w:val="nil"/>
              <w:left w:val="nil"/>
              <w:bottom w:val="single" w:sz="4" w:space="0" w:color="D9D9D9"/>
              <w:right w:val="single" w:sz="4" w:space="0" w:color="D9D9D9"/>
            </w:tcBorders>
            <w:shd w:val="clear" w:color="auto" w:fill="auto"/>
            <w:noWrap/>
            <w:vAlign w:val="center"/>
            <w:hideMark/>
          </w:tcPr>
          <w:p w14:paraId="5A40B3C6"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708" w:type="dxa"/>
            <w:tcBorders>
              <w:top w:val="nil"/>
              <w:left w:val="nil"/>
              <w:bottom w:val="single" w:sz="4" w:space="0" w:color="D9D9D9"/>
              <w:right w:val="single" w:sz="4" w:space="0" w:color="D9D9D9"/>
            </w:tcBorders>
            <w:shd w:val="clear" w:color="auto" w:fill="auto"/>
            <w:noWrap/>
            <w:vAlign w:val="center"/>
            <w:hideMark/>
          </w:tcPr>
          <w:p w14:paraId="7F3D9216"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7</w:t>
            </w:r>
          </w:p>
        </w:tc>
        <w:tc>
          <w:tcPr>
            <w:tcW w:w="709" w:type="dxa"/>
            <w:tcBorders>
              <w:top w:val="nil"/>
              <w:left w:val="nil"/>
              <w:bottom w:val="single" w:sz="4" w:space="0" w:color="D9D9D9"/>
              <w:right w:val="nil"/>
            </w:tcBorders>
            <w:shd w:val="clear" w:color="auto" w:fill="auto"/>
            <w:noWrap/>
            <w:vAlign w:val="center"/>
            <w:hideMark/>
          </w:tcPr>
          <w:p w14:paraId="781A5584"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4</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254FAF27" w14:textId="324846BE"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3</w:t>
            </w:r>
            <w:r w:rsidR="008F7A11">
              <w:rPr>
                <w:rFonts w:asciiTheme="minorHAnsi" w:hAnsiTheme="minorHAnsi"/>
                <w:b/>
                <w:bCs/>
                <w:color w:val="000000"/>
                <w:sz w:val="18"/>
                <w:szCs w:val="18"/>
                <w:lang w:val="hr-HR" w:eastAsia="hr-HR"/>
              </w:rPr>
              <w:t>1</w:t>
            </w:r>
          </w:p>
        </w:tc>
      </w:tr>
      <w:tr w:rsidR="008E17D0" w:rsidRPr="00871940" w14:paraId="66B18FF9"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41EDC67"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društva sa ograničenom odgovornošću</w:t>
            </w:r>
          </w:p>
        </w:tc>
        <w:tc>
          <w:tcPr>
            <w:tcW w:w="780" w:type="dxa"/>
            <w:tcBorders>
              <w:top w:val="nil"/>
              <w:left w:val="nil"/>
              <w:bottom w:val="single" w:sz="4" w:space="0" w:color="D9D9D9"/>
              <w:right w:val="single" w:sz="4" w:space="0" w:color="D9D9D9"/>
            </w:tcBorders>
            <w:shd w:val="clear" w:color="auto" w:fill="auto"/>
            <w:noWrap/>
            <w:vAlign w:val="center"/>
            <w:hideMark/>
          </w:tcPr>
          <w:p w14:paraId="0EFA43A6" w14:textId="08894EF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27</w:t>
            </w:r>
            <w:r w:rsidR="00EA0546">
              <w:rPr>
                <w:rFonts w:asciiTheme="minorHAnsi" w:hAnsiTheme="minorHAnsi"/>
                <w:color w:val="000000"/>
                <w:sz w:val="18"/>
                <w:szCs w:val="18"/>
                <w:lang w:val="hr-HR" w:eastAsia="hr-HR"/>
              </w:rPr>
              <w:t>7</w:t>
            </w:r>
          </w:p>
        </w:tc>
        <w:tc>
          <w:tcPr>
            <w:tcW w:w="639" w:type="dxa"/>
            <w:tcBorders>
              <w:top w:val="nil"/>
              <w:left w:val="nil"/>
              <w:bottom w:val="single" w:sz="4" w:space="0" w:color="D9D9D9"/>
              <w:right w:val="single" w:sz="4" w:space="0" w:color="D9D9D9"/>
            </w:tcBorders>
            <w:shd w:val="clear" w:color="auto" w:fill="auto"/>
            <w:noWrap/>
            <w:vAlign w:val="center"/>
            <w:hideMark/>
          </w:tcPr>
          <w:p w14:paraId="3201DDD2" w14:textId="2CAA0DC3"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13</w:t>
            </w:r>
            <w:r w:rsidR="00EA0546">
              <w:rPr>
                <w:rFonts w:asciiTheme="minorHAnsi" w:hAnsiTheme="minorHAnsi"/>
                <w:color w:val="000000"/>
                <w:sz w:val="18"/>
                <w:szCs w:val="18"/>
                <w:lang w:val="hr-HR" w:eastAsia="hr-HR"/>
              </w:rPr>
              <w:t>4</w:t>
            </w:r>
          </w:p>
        </w:tc>
        <w:tc>
          <w:tcPr>
            <w:tcW w:w="709" w:type="dxa"/>
            <w:tcBorders>
              <w:top w:val="nil"/>
              <w:left w:val="nil"/>
              <w:bottom w:val="single" w:sz="4" w:space="0" w:color="D9D9D9"/>
              <w:right w:val="single" w:sz="4" w:space="0" w:color="D9D9D9"/>
            </w:tcBorders>
            <w:shd w:val="clear" w:color="auto" w:fill="auto"/>
            <w:noWrap/>
            <w:vAlign w:val="center"/>
            <w:hideMark/>
          </w:tcPr>
          <w:p w14:paraId="0CA782B4"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172</w:t>
            </w:r>
          </w:p>
        </w:tc>
        <w:tc>
          <w:tcPr>
            <w:tcW w:w="708" w:type="dxa"/>
            <w:tcBorders>
              <w:top w:val="nil"/>
              <w:left w:val="nil"/>
              <w:bottom w:val="single" w:sz="4" w:space="0" w:color="D9D9D9"/>
              <w:right w:val="single" w:sz="4" w:space="0" w:color="D9D9D9"/>
            </w:tcBorders>
            <w:shd w:val="clear" w:color="auto" w:fill="auto"/>
            <w:noWrap/>
            <w:vAlign w:val="center"/>
            <w:hideMark/>
          </w:tcPr>
          <w:p w14:paraId="114DFCD3" w14:textId="5E866801" w:rsidR="008E17D0" w:rsidRPr="00871940" w:rsidRDefault="00EA0546" w:rsidP="00EA0546">
            <w:pPr>
              <w:tabs>
                <w:tab w:val="clear" w:pos="851"/>
              </w:tabs>
              <w:spacing w:after="0" w:line="240" w:lineRule="auto"/>
              <w:jc w:val="right"/>
              <w:rPr>
                <w:rFonts w:asciiTheme="minorHAnsi" w:hAnsiTheme="minorHAnsi"/>
                <w:color w:val="000000"/>
                <w:sz w:val="18"/>
                <w:szCs w:val="18"/>
                <w:lang w:val="hr-HR" w:eastAsia="hr-HR"/>
              </w:rPr>
            </w:pPr>
            <w:r>
              <w:rPr>
                <w:rFonts w:asciiTheme="minorHAnsi" w:hAnsiTheme="minorHAnsi"/>
                <w:color w:val="000000"/>
                <w:sz w:val="18"/>
                <w:szCs w:val="18"/>
                <w:lang w:val="hr-HR" w:eastAsia="hr-HR"/>
              </w:rPr>
              <w:t>394</w:t>
            </w:r>
          </w:p>
        </w:tc>
        <w:tc>
          <w:tcPr>
            <w:tcW w:w="709" w:type="dxa"/>
            <w:tcBorders>
              <w:top w:val="nil"/>
              <w:left w:val="nil"/>
              <w:bottom w:val="single" w:sz="4" w:space="0" w:color="D9D9D9"/>
              <w:right w:val="single" w:sz="4" w:space="0" w:color="D9D9D9"/>
            </w:tcBorders>
            <w:shd w:val="clear" w:color="auto" w:fill="auto"/>
            <w:noWrap/>
            <w:vAlign w:val="center"/>
            <w:hideMark/>
          </w:tcPr>
          <w:p w14:paraId="77E8DE6D" w14:textId="19EE3932"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3</w:t>
            </w:r>
            <w:r w:rsidR="00EA0546">
              <w:rPr>
                <w:rFonts w:asciiTheme="minorHAnsi" w:hAnsiTheme="minorHAnsi"/>
                <w:color w:val="000000"/>
                <w:sz w:val="18"/>
                <w:szCs w:val="18"/>
                <w:lang w:val="hr-HR" w:eastAsia="hr-HR"/>
              </w:rPr>
              <w:t>90</w:t>
            </w:r>
          </w:p>
        </w:tc>
        <w:tc>
          <w:tcPr>
            <w:tcW w:w="851" w:type="dxa"/>
            <w:tcBorders>
              <w:top w:val="nil"/>
              <w:left w:val="nil"/>
              <w:bottom w:val="single" w:sz="4" w:space="0" w:color="D9D9D9"/>
              <w:right w:val="single" w:sz="4" w:space="0" w:color="D9D9D9"/>
            </w:tcBorders>
            <w:shd w:val="clear" w:color="auto" w:fill="auto"/>
            <w:noWrap/>
            <w:vAlign w:val="center"/>
            <w:hideMark/>
          </w:tcPr>
          <w:p w14:paraId="3BA9E925"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419</w:t>
            </w:r>
          </w:p>
        </w:tc>
        <w:tc>
          <w:tcPr>
            <w:tcW w:w="708" w:type="dxa"/>
            <w:tcBorders>
              <w:top w:val="nil"/>
              <w:left w:val="nil"/>
              <w:bottom w:val="single" w:sz="4" w:space="0" w:color="D9D9D9"/>
              <w:right w:val="single" w:sz="4" w:space="0" w:color="D9D9D9"/>
            </w:tcBorders>
            <w:shd w:val="clear" w:color="auto" w:fill="auto"/>
            <w:noWrap/>
            <w:vAlign w:val="center"/>
            <w:hideMark/>
          </w:tcPr>
          <w:p w14:paraId="0061F980"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221</w:t>
            </w:r>
          </w:p>
        </w:tc>
        <w:tc>
          <w:tcPr>
            <w:tcW w:w="709" w:type="dxa"/>
            <w:tcBorders>
              <w:top w:val="nil"/>
              <w:left w:val="nil"/>
              <w:bottom w:val="single" w:sz="4" w:space="0" w:color="D9D9D9"/>
              <w:right w:val="nil"/>
            </w:tcBorders>
            <w:shd w:val="clear" w:color="auto" w:fill="auto"/>
            <w:noWrap/>
            <w:vAlign w:val="center"/>
            <w:hideMark/>
          </w:tcPr>
          <w:p w14:paraId="49AD5ACC" w14:textId="486E0318" w:rsidR="008E17D0" w:rsidRPr="00871940" w:rsidRDefault="008E17D0" w:rsidP="00143405">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6</w:t>
            </w:r>
            <w:r w:rsidR="00143405">
              <w:rPr>
                <w:rFonts w:asciiTheme="minorHAnsi" w:hAnsiTheme="minorHAnsi"/>
                <w:color w:val="000000"/>
                <w:sz w:val="18"/>
                <w:szCs w:val="18"/>
                <w:lang w:val="hr-HR" w:eastAsia="hr-HR"/>
              </w:rPr>
              <w:t>51</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1A811FE7" w14:textId="2B39F66D"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w:t>
            </w:r>
            <w:r w:rsidR="008F7A11">
              <w:rPr>
                <w:rFonts w:asciiTheme="minorHAnsi" w:hAnsiTheme="minorHAnsi"/>
                <w:b/>
                <w:bCs/>
                <w:color w:val="000000"/>
                <w:sz w:val="18"/>
                <w:szCs w:val="18"/>
                <w:lang w:val="hr-HR" w:eastAsia="hr-HR"/>
              </w:rPr>
              <w:t>.65</w:t>
            </w:r>
            <w:r w:rsidR="005052A5">
              <w:rPr>
                <w:rFonts w:asciiTheme="minorHAnsi" w:hAnsiTheme="minorHAnsi"/>
                <w:b/>
                <w:bCs/>
                <w:color w:val="000000"/>
                <w:sz w:val="18"/>
                <w:szCs w:val="18"/>
                <w:lang w:val="hr-HR" w:eastAsia="hr-HR"/>
              </w:rPr>
              <w:t>8</w:t>
            </w:r>
          </w:p>
        </w:tc>
      </w:tr>
      <w:tr w:rsidR="008E17D0" w:rsidRPr="00871940" w14:paraId="710BF73A"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44ED1FFE"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druge pravne osobe</w:t>
            </w:r>
          </w:p>
        </w:tc>
        <w:tc>
          <w:tcPr>
            <w:tcW w:w="780" w:type="dxa"/>
            <w:tcBorders>
              <w:top w:val="nil"/>
              <w:left w:val="nil"/>
              <w:bottom w:val="single" w:sz="4" w:space="0" w:color="D9D9D9"/>
              <w:right w:val="single" w:sz="4" w:space="0" w:color="D9D9D9"/>
            </w:tcBorders>
            <w:shd w:val="clear" w:color="auto" w:fill="auto"/>
            <w:noWrap/>
            <w:vAlign w:val="center"/>
            <w:hideMark/>
          </w:tcPr>
          <w:p w14:paraId="57F139A0"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7</w:t>
            </w:r>
          </w:p>
        </w:tc>
        <w:tc>
          <w:tcPr>
            <w:tcW w:w="639" w:type="dxa"/>
            <w:tcBorders>
              <w:top w:val="nil"/>
              <w:left w:val="nil"/>
              <w:bottom w:val="single" w:sz="4" w:space="0" w:color="D9D9D9"/>
              <w:right w:val="single" w:sz="4" w:space="0" w:color="D9D9D9"/>
            </w:tcBorders>
            <w:shd w:val="clear" w:color="auto" w:fill="auto"/>
            <w:noWrap/>
            <w:vAlign w:val="center"/>
            <w:hideMark/>
          </w:tcPr>
          <w:p w14:paraId="5C3C8D9C"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5</w:t>
            </w:r>
          </w:p>
        </w:tc>
        <w:tc>
          <w:tcPr>
            <w:tcW w:w="709" w:type="dxa"/>
            <w:tcBorders>
              <w:top w:val="nil"/>
              <w:left w:val="nil"/>
              <w:bottom w:val="single" w:sz="4" w:space="0" w:color="D9D9D9"/>
              <w:right w:val="single" w:sz="4" w:space="0" w:color="D9D9D9"/>
            </w:tcBorders>
            <w:shd w:val="clear" w:color="auto" w:fill="auto"/>
            <w:noWrap/>
            <w:vAlign w:val="center"/>
            <w:hideMark/>
          </w:tcPr>
          <w:p w14:paraId="1A117563"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3</w:t>
            </w:r>
          </w:p>
        </w:tc>
        <w:tc>
          <w:tcPr>
            <w:tcW w:w="708" w:type="dxa"/>
            <w:tcBorders>
              <w:top w:val="nil"/>
              <w:left w:val="nil"/>
              <w:bottom w:val="single" w:sz="4" w:space="0" w:color="D9D9D9"/>
              <w:right w:val="single" w:sz="4" w:space="0" w:color="D9D9D9"/>
            </w:tcBorders>
            <w:shd w:val="clear" w:color="auto" w:fill="auto"/>
            <w:noWrap/>
            <w:vAlign w:val="center"/>
            <w:hideMark/>
          </w:tcPr>
          <w:p w14:paraId="2AD11708"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w:t>
            </w:r>
          </w:p>
        </w:tc>
        <w:tc>
          <w:tcPr>
            <w:tcW w:w="709" w:type="dxa"/>
            <w:tcBorders>
              <w:top w:val="nil"/>
              <w:left w:val="nil"/>
              <w:bottom w:val="single" w:sz="4" w:space="0" w:color="D9D9D9"/>
              <w:right w:val="single" w:sz="4" w:space="0" w:color="D9D9D9"/>
            </w:tcBorders>
            <w:shd w:val="clear" w:color="auto" w:fill="auto"/>
            <w:noWrap/>
            <w:vAlign w:val="center"/>
            <w:hideMark/>
          </w:tcPr>
          <w:p w14:paraId="326D4CFF"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8</w:t>
            </w:r>
          </w:p>
        </w:tc>
        <w:tc>
          <w:tcPr>
            <w:tcW w:w="851" w:type="dxa"/>
            <w:tcBorders>
              <w:top w:val="nil"/>
              <w:left w:val="nil"/>
              <w:bottom w:val="single" w:sz="4" w:space="0" w:color="D9D9D9"/>
              <w:right w:val="single" w:sz="4" w:space="0" w:color="D9D9D9"/>
            </w:tcBorders>
            <w:shd w:val="clear" w:color="auto" w:fill="auto"/>
            <w:noWrap/>
            <w:vAlign w:val="center"/>
            <w:hideMark/>
          </w:tcPr>
          <w:p w14:paraId="262FAA3B" w14:textId="4E44F1B0" w:rsidR="008E17D0" w:rsidRPr="00871940" w:rsidRDefault="00143405" w:rsidP="00EA0546">
            <w:pPr>
              <w:tabs>
                <w:tab w:val="clear" w:pos="851"/>
              </w:tabs>
              <w:spacing w:after="0" w:line="240" w:lineRule="auto"/>
              <w:jc w:val="right"/>
              <w:rPr>
                <w:rFonts w:asciiTheme="minorHAnsi" w:hAnsiTheme="minorHAnsi"/>
                <w:color w:val="000000"/>
                <w:sz w:val="18"/>
                <w:szCs w:val="18"/>
                <w:lang w:val="hr-HR" w:eastAsia="hr-HR"/>
              </w:rPr>
            </w:pPr>
            <w:r>
              <w:rPr>
                <w:rFonts w:asciiTheme="minorHAnsi" w:hAnsiTheme="minorHAnsi"/>
                <w:color w:val="000000"/>
                <w:sz w:val="18"/>
                <w:szCs w:val="18"/>
                <w:lang w:val="hr-HR" w:eastAsia="hr-HR"/>
              </w:rPr>
              <w:t>6</w:t>
            </w:r>
          </w:p>
        </w:tc>
        <w:tc>
          <w:tcPr>
            <w:tcW w:w="708" w:type="dxa"/>
            <w:tcBorders>
              <w:top w:val="nil"/>
              <w:left w:val="nil"/>
              <w:bottom w:val="single" w:sz="4" w:space="0" w:color="D9D9D9"/>
              <w:right w:val="single" w:sz="4" w:space="0" w:color="D9D9D9"/>
            </w:tcBorders>
            <w:shd w:val="clear" w:color="auto" w:fill="auto"/>
            <w:noWrap/>
            <w:vAlign w:val="center"/>
            <w:hideMark/>
          </w:tcPr>
          <w:p w14:paraId="0DA259E0"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5</w:t>
            </w:r>
          </w:p>
        </w:tc>
        <w:tc>
          <w:tcPr>
            <w:tcW w:w="709" w:type="dxa"/>
            <w:tcBorders>
              <w:top w:val="nil"/>
              <w:left w:val="nil"/>
              <w:bottom w:val="single" w:sz="4" w:space="0" w:color="D9D9D9"/>
              <w:right w:val="nil"/>
            </w:tcBorders>
            <w:shd w:val="clear" w:color="auto" w:fill="auto"/>
            <w:noWrap/>
            <w:vAlign w:val="center"/>
            <w:hideMark/>
          </w:tcPr>
          <w:p w14:paraId="285EA1F2"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8</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517783E6" w14:textId="4D3DEE71"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4</w:t>
            </w:r>
            <w:r w:rsidR="006E62DC">
              <w:rPr>
                <w:rFonts w:asciiTheme="minorHAnsi" w:hAnsiTheme="minorHAnsi"/>
                <w:b/>
                <w:bCs/>
                <w:color w:val="000000"/>
                <w:sz w:val="18"/>
                <w:szCs w:val="18"/>
                <w:lang w:val="hr-HR" w:eastAsia="hr-HR"/>
              </w:rPr>
              <w:t>3</w:t>
            </w:r>
          </w:p>
        </w:tc>
      </w:tr>
      <w:tr w:rsidR="008E17D0" w:rsidRPr="00871940" w14:paraId="39E1E391"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731862C1"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Međunarodni stečaj</w:t>
            </w:r>
          </w:p>
        </w:tc>
        <w:tc>
          <w:tcPr>
            <w:tcW w:w="780" w:type="dxa"/>
            <w:tcBorders>
              <w:top w:val="nil"/>
              <w:left w:val="nil"/>
              <w:bottom w:val="single" w:sz="4" w:space="0" w:color="D9D9D9"/>
              <w:right w:val="single" w:sz="4" w:space="0" w:color="D9D9D9"/>
            </w:tcBorders>
            <w:shd w:val="clear" w:color="auto" w:fill="auto"/>
            <w:noWrap/>
            <w:vAlign w:val="center"/>
            <w:hideMark/>
          </w:tcPr>
          <w:p w14:paraId="09917B88"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639" w:type="dxa"/>
            <w:tcBorders>
              <w:top w:val="nil"/>
              <w:left w:val="nil"/>
              <w:bottom w:val="single" w:sz="4" w:space="0" w:color="D9D9D9"/>
              <w:right w:val="single" w:sz="4" w:space="0" w:color="D9D9D9"/>
            </w:tcBorders>
            <w:shd w:val="clear" w:color="auto" w:fill="auto"/>
            <w:noWrap/>
            <w:vAlign w:val="center"/>
            <w:hideMark/>
          </w:tcPr>
          <w:p w14:paraId="2D3CB5CC"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0D171F17"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4B106FE0"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50A0B8E5"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51" w:type="dxa"/>
            <w:tcBorders>
              <w:top w:val="nil"/>
              <w:left w:val="nil"/>
              <w:bottom w:val="single" w:sz="4" w:space="0" w:color="D9D9D9"/>
              <w:right w:val="single" w:sz="4" w:space="0" w:color="D9D9D9"/>
            </w:tcBorders>
            <w:shd w:val="clear" w:color="auto" w:fill="auto"/>
            <w:noWrap/>
            <w:vAlign w:val="center"/>
            <w:hideMark/>
          </w:tcPr>
          <w:p w14:paraId="40E1FED6"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38FA22D2"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9" w:type="dxa"/>
            <w:tcBorders>
              <w:top w:val="nil"/>
              <w:left w:val="nil"/>
              <w:bottom w:val="single" w:sz="4" w:space="0" w:color="D9D9D9"/>
              <w:right w:val="nil"/>
            </w:tcBorders>
            <w:shd w:val="clear" w:color="auto" w:fill="auto"/>
            <w:noWrap/>
            <w:vAlign w:val="center"/>
            <w:hideMark/>
          </w:tcPr>
          <w:p w14:paraId="6F16AC47"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53DBFF67"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0</w:t>
            </w:r>
          </w:p>
        </w:tc>
      </w:tr>
      <w:tr w:rsidR="008E17D0" w:rsidRPr="00871940" w14:paraId="021E2247" w14:textId="77777777" w:rsidTr="00EA0546">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9E400A7"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 ostalo</w:t>
            </w:r>
          </w:p>
        </w:tc>
        <w:tc>
          <w:tcPr>
            <w:tcW w:w="780" w:type="dxa"/>
            <w:tcBorders>
              <w:top w:val="nil"/>
              <w:left w:val="nil"/>
              <w:bottom w:val="single" w:sz="4" w:space="0" w:color="D9D9D9"/>
              <w:right w:val="single" w:sz="4" w:space="0" w:color="D9D9D9"/>
            </w:tcBorders>
            <w:shd w:val="clear" w:color="auto" w:fill="auto"/>
            <w:noWrap/>
            <w:vAlign w:val="center"/>
            <w:hideMark/>
          </w:tcPr>
          <w:p w14:paraId="2AF9CB61"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3</w:t>
            </w:r>
          </w:p>
        </w:tc>
        <w:tc>
          <w:tcPr>
            <w:tcW w:w="639" w:type="dxa"/>
            <w:tcBorders>
              <w:top w:val="nil"/>
              <w:left w:val="nil"/>
              <w:bottom w:val="single" w:sz="4" w:space="0" w:color="D9D9D9"/>
              <w:right w:val="single" w:sz="4" w:space="0" w:color="D9D9D9"/>
            </w:tcBorders>
            <w:shd w:val="clear" w:color="auto" w:fill="auto"/>
            <w:noWrap/>
            <w:vAlign w:val="center"/>
            <w:hideMark/>
          </w:tcPr>
          <w:p w14:paraId="4BFC115E"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13</w:t>
            </w:r>
          </w:p>
        </w:tc>
        <w:tc>
          <w:tcPr>
            <w:tcW w:w="709" w:type="dxa"/>
            <w:tcBorders>
              <w:top w:val="nil"/>
              <w:left w:val="nil"/>
              <w:bottom w:val="single" w:sz="4" w:space="0" w:color="D9D9D9"/>
              <w:right w:val="single" w:sz="4" w:space="0" w:color="D9D9D9"/>
            </w:tcBorders>
            <w:shd w:val="clear" w:color="auto" w:fill="auto"/>
            <w:noWrap/>
            <w:vAlign w:val="center"/>
            <w:hideMark/>
          </w:tcPr>
          <w:p w14:paraId="203327C8"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6589D4F5" w14:textId="6550D71C"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5</w:t>
            </w:r>
          </w:p>
        </w:tc>
        <w:tc>
          <w:tcPr>
            <w:tcW w:w="709" w:type="dxa"/>
            <w:tcBorders>
              <w:top w:val="nil"/>
              <w:left w:val="nil"/>
              <w:bottom w:val="single" w:sz="4" w:space="0" w:color="D9D9D9"/>
              <w:right w:val="single" w:sz="4" w:space="0" w:color="D9D9D9"/>
            </w:tcBorders>
            <w:shd w:val="clear" w:color="auto" w:fill="auto"/>
            <w:noWrap/>
            <w:vAlign w:val="center"/>
            <w:hideMark/>
          </w:tcPr>
          <w:p w14:paraId="73BBA8C5"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851" w:type="dxa"/>
            <w:tcBorders>
              <w:top w:val="nil"/>
              <w:left w:val="nil"/>
              <w:bottom w:val="single" w:sz="4" w:space="0" w:color="D9D9D9"/>
              <w:right w:val="single" w:sz="4" w:space="0" w:color="D9D9D9"/>
            </w:tcBorders>
            <w:shd w:val="clear" w:color="auto" w:fill="auto"/>
            <w:noWrap/>
            <w:vAlign w:val="center"/>
            <w:hideMark/>
          </w:tcPr>
          <w:p w14:paraId="014691BE" w14:textId="77777777" w:rsidR="008E17D0" w:rsidRPr="00871940" w:rsidRDefault="008E17D0" w:rsidP="00EA0546">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0B51E963" w14:textId="4F5B66B5" w:rsidR="008E17D0" w:rsidRPr="00871940" w:rsidRDefault="00143405" w:rsidP="00EA0546">
            <w:pPr>
              <w:tabs>
                <w:tab w:val="clear" w:pos="851"/>
              </w:tabs>
              <w:spacing w:after="0" w:line="240" w:lineRule="auto"/>
              <w:jc w:val="right"/>
              <w:rPr>
                <w:rFonts w:asciiTheme="minorHAnsi" w:hAnsiTheme="minorHAnsi"/>
                <w:color w:val="000000"/>
                <w:sz w:val="18"/>
                <w:szCs w:val="18"/>
                <w:lang w:val="hr-HR" w:eastAsia="hr-HR"/>
              </w:rPr>
            </w:pPr>
            <w:r>
              <w:rPr>
                <w:rFonts w:asciiTheme="minorHAnsi" w:hAnsiTheme="minorHAnsi"/>
                <w:color w:val="000000"/>
                <w:sz w:val="18"/>
                <w:szCs w:val="18"/>
                <w:lang w:val="hr-HR" w:eastAsia="hr-HR"/>
              </w:rPr>
              <w:t>10</w:t>
            </w:r>
          </w:p>
        </w:tc>
        <w:tc>
          <w:tcPr>
            <w:tcW w:w="709" w:type="dxa"/>
            <w:tcBorders>
              <w:top w:val="nil"/>
              <w:left w:val="nil"/>
              <w:bottom w:val="single" w:sz="4" w:space="0" w:color="D9D9D9"/>
              <w:right w:val="nil"/>
            </w:tcBorders>
            <w:shd w:val="clear" w:color="auto" w:fill="auto"/>
            <w:noWrap/>
            <w:vAlign w:val="center"/>
            <w:hideMark/>
          </w:tcPr>
          <w:p w14:paraId="607339C1" w14:textId="77777777" w:rsidR="008E17D0" w:rsidRPr="00871940" w:rsidRDefault="008E17D0" w:rsidP="00EA0546">
            <w:pPr>
              <w:tabs>
                <w:tab w:val="clear" w:pos="851"/>
              </w:tabs>
              <w:spacing w:after="0" w:line="240" w:lineRule="auto"/>
              <w:jc w:val="righ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2</w:t>
            </w:r>
          </w:p>
        </w:tc>
        <w:tc>
          <w:tcPr>
            <w:tcW w:w="808" w:type="dxa"/>
            <w:tcBorders>
              <w:top w:val="nil"/>
              <w:left w:val="single" w:sz="4" w:space="0" w:color="auto"/>
              <w:bottom w:val="single" w:sz="4" w:space="0" w:color="D9D9D9"/>
              <w:right w:val="single" w:sz="4" w:space="0" w:color="D9D9D9"/>
            </w:tcBorders>
            <w:shd w:val="clear" w:color="000000" w:fill="FFFFFF"/>
            <w:noWrap/>
            <w:vAlign w:val="center"/>
            <w:hideMark/>
          </w:tcPr>
          <w:p w14:paraId="3F7B8EB2" w14:textId="0B22FDC8" w:rsidR="008E17D0" w:rsidRPr="00871940" w:rsidRDefault="008F7A11"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35</w:t>
            </w:r>
          </w:p>
        </w:tc>
      </w:tr>
      <w:tr w:rsidR="008E17D0" w:rsidRPr="00871940" w14:paraId="0449CEB8" w14:textId="77777777" w:rsidTr="00EA0546">
        <w:trPr>
          <w:trHeight w:val="283"/>
          <w:jc w:val="center"/>
        </w:trPr>
        <w:tc>
          <w:tcPr>
            <w:tcW w:w="3543" w:type="dxa"/>
            <w:tcBorders>
              <w:top w:val="nil"/>
              <w:left w:val="single" w:sz="4" w:space="0" w:color="D9D9D9"/>
              <w:bottom w:val="single" w:sz="4" w:space="0" w:color="auto"/>
              <w:right w:val="single" w:sz="4" w:space="0" w:color="auto"/>
            </w:tcBorders>
            <w:shd w:val="clear" w:color="000000" w:fill="F1EFEF"/>
            <w:vAlign w:val="center"/>
            <w:hideMark/>
          </w:tcPr>
          <w:p w14:paraId="5915A893" w14:textId="77777777" w:rsidR="008E17D0" w:rsidRPr="00871940" w:rsidRDefault="008E17D0" w:rsidP="00EA0546">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Ukupno stečajni postupak</w:t>
            </w:r>
          </w:p>
        </w:tc>
        <w:tc>
          <w:tcPr>
            <w:tcW w:w="780" w:type="dxa"/>
            <w:tcBorders>
              <w:top w:val="nil"/>
              <w:left w:val="nil"/>
              <w:bottom w:val="single" w:sz="4" w:space="0" w:color="auto"/>
              <w:right w:val="single" w:sz="4" w:space="0" w:color="D9D9D9"/>
            </w:tcBorders>
            <w:shd w:val="clear" w:color="000000" w:fill="F1EFEF"/>
            <w:noWrap/>
            <w:vAlign w:val="center"/>
            <w:hideMark/>
          </w:tcPr>
          <w:p w14:paraId="2EF104BE" w14:textId="0EB0144B"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29</w:t>
            </w:r>
            <w:r w:rsidR="00EA0546">
              <w:rPr>
                <w:rFonts w:asciiTheme="minorHAnsi" w:hAnsiTheme="minorHAnsi"/>
                <w:b/>
                <w:bCs/>
                <w:color w:val="000000"/>
                <w:sz w:val="18"/>
                <w:szCs w:val="18"/>
                <w:lang w:val="hr-HR" w:eastAsia="hr-HR"/>
              </w:rPr>
              <w:t>1</w:t>
            </w:r>
          </w:p>
        </w:tc>
        <w:tc>
          <w:tcPr>
            <w:tcW w:w="639" w:type="dxa"/>
            <w:tcBorders>
              <w:top w:val="nil"/>
              <w:left w:val="nil"/>
              <w:bottom w:val="single" w:sz="4" w:space="0" w:color="auto"/>
              <w:right w:val="single" w:sz="4" w:space="0" w:color="D9D9D9"/>
            </w:tcBorders>
            <w:shd w:val="clear" w:color="000000" w:fill="F1EFEF"/>
            <w:noWrap/>
            <w:vAlign w:val="center"/>
            <w:hideMark/>
          </w:tcPr>
          <w:p w14:paraId="6F4FC8BC" w14:textId="07AE73FC"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15</w:t>
            </w:r>
            <w:r w:rsidR="00EA0546">
              <w:rPr>
                <w:rFonts w:asciiTheme="minorHAnsi" w:hAnsiTheme="minorHAnsi"/>
                <w:b/>
                <w:bCs/>
                <w:color w:val="000000"/>
                <w:sz w:val="18"/>
                <w:szCs w:val="18"/>
                <w:lang w:val="hr-HR" w:eastAsia="hr-HR"/>
              </w:rPr>
              <w:t>9</w:t>
            </w:r>
          </w:p>
        </w:tc>
        <w:tc>
          <w:tcPr>
            <w:tcW w:w="709" w:type="dxa"/>
            <w:tcBorders>
              <w:top w:val="nil"/>
              <w:left w:val="nil"/>
              <w:bottom w:val="single" w:sz="4" w:space="0" w:color="auto"/>
              <w:right w:val="single" w:sz="4" w:space="0" w:color="D9D9D9"/>
            </w:tcBorders>
            <w:shd w:val="clear" w:color="000000" w:fill="F1EFEF"/>
            <w:noWrap/>
            <w:vAlign w:val="center"/>
            <w:hideMark/>
          </w:tcPr>
          <w:p w14:paraId="62D4BAB9"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179</w:t>
            </w:r>
          </w:p>
        </w:tc>
        <w:tc>
          <w:tcPr>
            <w:tcW w:w="708" w:type="dxa"/>
            <w:tcBorders>
              <w:top w:val="nil"/>
              <w:left w:val="nil"/>
              <w:bottom w:val="single" w:sz="4" w:space="0" w:color="auto"/>
              <w:right w:val="single" w:sz="4" w:space="0" w:color="D9D9D9"/>
            </w:tcBorders>
            <w:shd w:val="clear" w:color="000000" w:fill="F1EFEF"/>
            <w:noWrap/>
            <w:vAlign w:val="center"/>
            <w:hideMark/>
          </w:tcPr>
          <w:p w14:paraId="160C30BD" w14:textId="219871F2" w:rsidR="008E17D0" w:rsidRPr="00871940" w:rsidRDefault="00EA0546"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404</w:t>
            </w:r>
          </w:p>
        </w:tc>
        <w:tc>
          <w:tcPr>
            <w:tcW w:w="709" w:type="dxa"/>
            <w:tcBorders>
              <w:top w:val="nil"/>
              <w:left w:val="nil"/>
              <w:bottom w:val="single" w:sz="4" w:space="0" w:color="auto"/>
              <w:right w:val="single" w:sz="4" w:space="0" w:color="D9D9D9"/>
            </w:tcBorders>
            <w:shd w:val="clear" w:color="000000" w:fill="F1EFEF"/>
            <w:noWrap/>
            <w:vAlign w:val="center"/>
            <w:hideMark/>
          </w:tcPr>
          <w:p w14:paraId="6CB67ADB" w14:textId="7D33D555" w:rsidR="008E17D0" w:rsidRPr="00871940" w:rsidRDefault="00143405" w:rsidP="00EA054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405</w:t>
            </w:r>
          </w:p>
        </w:tc>
        <w:tc>
          <w:tcPr>
            <w:tcW w:w="851" w:type="dxa"/>
            <w:tcBorders>
              <w:top w:val="nil"/>
              <w:left w:val="nil"/>
              <w:bottom w:val="single" w:sz="4" w:space="0" w:color="auto"/>
              <w:right w:val="single" w:sz="4" w:space="0" w:color="D9D9D9"/>
            </w:tcBorders>
            <w:shd w:val="clear" w:color="000000" w:fill="F1EFEF"/>
            <w:noWrap/>
            <w:vAlign w:val="center"/>
            <w:hideMark/>
          </w:tcPr>
          <w:p w14:paraId="2F94063E" w14:textId="763BD773"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42</w:t>
            </w:r>
            <w:r w:rsidR="00143405">
              <w:rPr>
                <w:rFonts w:asciiTheme="minorHAnsi" w:hAnsiTheme="minorHAnsi"/>
                <w:b/>
                <w:bCs/>
                <w:color w:val="000000"/>
                <w:sz w:val="18"/>
                <w:szCs w:val="18"/>
                <w:lang w:val="hr-HR" w:eastAsia="hr-HR"/>
              </w:rPr>
              <w:t>9</w:t>
            </w:r>
          </w:p>
        </w:tc>
        <w:tc>
          <w:tcPr>
            <w:tcW w:w="708" w:type="dxa"/>
            <w:tcBorders>
              <w:top w:val="nil"/>
              <w:left w:val="nil"/>
              <w:bottom w:val="single" w:sz="4" w:space="0" w:color="auto"/>
              <w:right w:val="single" w:sz="4" w:space="0" w:color="D9D9D9"/>
            </w:tcBorders>
            <w:shd w:val="clear" w:color="000000" w:fill="F1EFEF"/>
            <w:noWrap/>
            <w:vAlign w:val="center"/>
            <w:hideMark/>
          </w:tcPr>
          <w:p w14:paraId="5CC0348A" w14:textId="4B4B5CE8"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24</w:t>
            </w:r>
            <w:r w:rsidR="00143405">
              <w:rPr>
                <w:rFonts w:asciiTheme="minorHAnsi" w:hAnsiTheme="minorHAnsi"/>
                <w:b/>
                <w:bCs/>
                <w:color w:val="000000"/>
                <w:sz w:val="18"/>
                <w:szCs w:val="18"/>
                <w:lang w:val="hr-HR" w:eastAsia="hr-HR"/>
              </w:rPr>
              <w:t>5</w:t>
            </w:r>
          </w:p>
        </w:tc>
        <w:tc>
          <w:tcPr>
            <w:tcW w:w="709" w:type="dxa"/>
            <w:tcBorders>
              <w:top w:val="nil"/>
              <w:left w:val="nil"/>
              <w:bottom w:val="single" w:sz="4" w:space="0" w:color="auto"/>
              <w:right w:val="nil"/>
            </w:tcBorders>
            <w:shd w:val="clear" w:color="000000" w:fill="F1EFEF"/>
            <w:noWrap/>
            <w:vAlign w:val="center"/>
            <w:hideMark/>
          </w:tcPr>
          <w:p w14:paraId="54AC7EEE" w14:textId="32C799D5"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66</w:t>
            </w:r>
            <w:r w:rsidR="00143405">
              <w:rPr>
                <w:rFonts w:asciiTheme="minorHAnsi" w:hAnsiTheme="minorHAnsi"/>
                <w:b/>
                <w:bCs/>
                <w:color w:val="000000"/>
                <w:sz w:val="18"/>
                <w:szCs w:val="18"/>
                <w:lang w:val="hr-HR" w:eastAsia="hr-HR"/>
              </w:rPr>
              <w:t>8</w:t>
            </w:r>
          </w:p>
        </w:tc>
        <w:tc>
          <w:tcPr>
            <w:tcW w:w="808" w:type="dxa"/>
            <w:tcBorders>
              <w:top w:val="nil"/>
              <w:left w:val="single" w:sz="4" w:space="0" w:color="auto"/>
              <w:bottom w:val="single" w:sz="4" w:space="0" w:color="auto"/>
              <w:right w:val="single" w:sz="4" w:space="0" w:color="D9D9D9"/>
            </w:tcBorders>
            <w:shd w:val="clear" w:color="000000" w:fill="F1EFEF"/>
            <w:noWrap/>
            <w:vAlign w:val="center"/>
            <w:hideMark/>
          </w:tcPr>
          <w:p w14:paraId="788E4068" w14:textId="51BE7A39" w:rsidR="008E17D0" w:rsidRPr="00871940" w:rsidRDefault="008E17D0" w:rsidP="006E62DC">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w:t>
            </w:r>
            <w:r w:rsidR="006E62DC">
              <w:rPr>
                <w:rFonts w:asciiTheme="minorHAnsi" w:hAnsiTheme="minorHAnsi"/>
                <w:b/>
                <w:bCs/>
                <w:color w:val="000000"/>
                <w:sz w:val="18"/>
                <w:szCs w:val="18"/>
                <w:lang w:val="hr-HR" w:eastAsia="hr-HR"/>
              </w:rPr>
              <w:t>780</w:t>
            </w:r>
          </w:p>
        </w:tc>
      </w:tr>
      <w:tr w:rsidR="008E17D0" w:rsidRPr="00871940" w14:paraId="42CF77EA" w14:textId="77777777" w:rsidTr="00EA0546">
        <w:trPr>
          <w:trHeight w:val="397"/>
          <w:jc w:val="center"/>
        </w:trPr>
        <w:tc>
          <w:tcPr>
            <w:tcW w:w="3543" w:type="dxa"/>
            <w:tcBorders>
              <w:top w:val="nil"/>
              <w:left w:val="single" w:sz="4" w:space="0" w:color="D9D9D9"/>
              <w:bottom w:val="single" w:sz="4" w:space="0" w:color="D9D9D9"/>
              <w:right w:val="single" w:sz="4" w:space="0" w:color="auto"/>
            </w:tcBorders>
            <w:shd w:val="clear" w:color="000000" w:fill="E7E5E5"/>
            <w:vAlign w:val="center"/>
            <w:hideMark/>
          </w:tcPr>
          <w:p w14:paraId="1E8C22EA" w14:textId="77777777" w:rsidR="008E17D0" w:rsidRPr="00871940" w:rsidRDefault="008E17D0" w:rsidP="00EA0546">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SVEKUKUPNO</w:t>
            </w:r>
          </w:p>
        </w:tc>
        <w:tc>
          <w:tcPr>
            <w:tcW w:w="780" w:type="dxa"/>
            <w:tcBorders>
              <w:top w:val="nil"/>
              <w:left w:val="nil"/>
              <w:bottom w:val="single" w:sz="4" w:space="0" w:color="D9D9D9"/>
              <w:right w:val="single" w:sz="4" w:space="0" w:color="D9D9D9"/>
            </w:tcBorders>
            <w:shd w:val="clear" w:color="000000" w:fill="E7E5E5"/>
            <w:noWrap/>
            <w:vAlign w:val="center"/>
            <w:hideMark/>
          </w:tcPr>
          <w:p w14:paraId="01243C16"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1.437</w:t>
            </w:r>
          </w:p>
        </w:tc>
        <w:tc>
          <w:tcPr>
            <w:tcW w:w="639" w:type="dxa"/>
            <w:tcBorders>
              <w:top w:val="nil"/>
              <w:left w:val="nil"/>
              <w:bottom w:val="single" w:sz="4" w:space="0" w:color="D9D9D9"/>
              <w:right w:val="single" w:sz="4" w:space="0" w:color="D9D9D9"/>
            </w:tcBorders>
            <w:shd w:val="clear" w:color="000000" w:fill="E7E5E5"/>
            <w:noWrap/>
            <w:vAlign w:val="center"/>
            <w:hideMark/>
          </w:tcPr>
          <w:p w14:paraId="6621B9A2"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2.965</w:t>
            </w:r>
          </w:p>
        </w:tc>
        <w:tc>
          <w:tcPr>
            <w:tcW w:w="709" w:type="dxa"/>
            <w:tcBorders>
              <w:top w:val="nil"/>
              <w:left w:val="nil"/>
              <w:bottom w:val="single" w:sz="4" w:space="0" w:color="D9D9D9"/>
              <w:right w:val="single" w:sz="4" w:space="0" w:color="D9D9D9"/>
            </w:tcBorders>
            <w:shd w:val="clear" w:color="000000" w:fill="E7E5E5"/>
            <w:noWrap/>
            <w:vAlign w:val="center"/>
            <w:hideMark/>
          </w:tcPr>
          <w:p w14:paraId="36DB6B0C"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1.150</w:t>
            </w:r>
          </w:p>
        </w:tc>
        <w:tc>
          <w:tcPr>
            <w:tcW w:w="708" w:type="dxa"/>
            <w:tcBorders>
              <w:top w:val="nil"/>
              <w:left w:val="nil"/>
              <w:bottom w:val="single" w:sz="4" w:space="0" w:color="D9D9D9"/>
              <w:right w:val="single" w:sz="4" w:space="0" w:color="D9D9D9"/>
            </w:tcBorders>
            <w:shd w:val="clear" w:color="000000" w:fill="E7E5E5"/>
            <w:noWrap/>
            <w:vAlign w:val="center"/>
            <w:hideMark/>
          </w:tcPr>
          <w:p w14:paraId="1AA67F95"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1.654</w:t>
            </w:r>
          </w:p>
        </w:tc>
        <w:tc>
          <w:tcPr>
            <w:tcW w:w="709" w:type="dxa"/>
            <w:tcBorders>
              <w:top w:val="nil"/>
              <w:left w:val="nil"/>
              <w:bottom w:val="single" w:sz="4" w:space="0" w:color="D9D9D9"/>
              <w:right w:val="single" w:sz="4" w:space="0" w:color="D9D9D9"/>
            </w:tcBorders>
            <w:shd w:val="clear" w:color="000000" w:fill="E7E5E5"/>
            <w:noWrap/>
            <w:vAlign w:val="center"/>
            <w:hideMark/>
          </w:tcPr>
          <w:p w14:paraId="007930E7"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2.182</w:t>
            </w:r>
          </w:p>
        </w:tc>
        <w:tc>
          <w:tcPr>
            <w:tcW w:w="851" w:type="dxa"/>
            <w:tcBorders>
              <w:top w:val="nil"/>
              <w:left w:val="nil"/>
              <w:bottom w:val="single" w:sz="4" w:space="0" w:color="D9D9D9"/>
              <w:right w:val="single" w:sz="4" w:space="0" w:color="D9D9D9"/>
            </w:tcBorders>
            <w:shd w:val="clear" w:color="000000" w:fill="E7E5E5"/>
            <w:noWrap/>
            <w:vAlign w:val="center"/>
            <w:hideMark/>
          </w:tcPr>
          <w:p w14:paraId="4455C31E"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1.176</w:t>
            </w:r>
          </w:p>
        </w:tc>
        <w:tc>
          <w:tcPr>
            <w:tcW w:w="708" w:type="dxa"/>
            <w:tcBorders>
              <w:top w:val="nil"/>
              <w:left w:val="nil"/>
              <w:bottom w:val="single" w:sz="4" w:space="0" w:color="D9D9D9"/>
              <w:right w:val="single" w:sz="4" w:space="0" w:color="D9D9D9"/>
            </w:tcBorders>
            <w:shd w:val="clear" w:color="000000" w:fill="E7E5E5"/>
            <w:noWrap/>
            <w:vAlign w:val="center"/>
            <w:hideMark/>
          </w:tcPr>
          <w:p w14:paraId="292B2E64"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1.202</w:t>
            </w:r>
          </w:p>
        </w:tc>
        <w:tc>
          <w:tcPr>
            <w:tcW w:w="709" w:type="dxa"/>
            <w:tcBorders>
              <w:top w:val="nil"/>
              <w:left w:val="nil"/>
              <w:bottom w:val="single" w:sz="4" w:space="0" w:color="D9D9D9"/>
              <w:right w:val="nil"/>
            </w:tcBorders>
            <w:shd w:val="clear" w:color="000000" w:fill="E7E5E5"/>
            <w:noWrap/>
            <w:vAlign w:val="center"/>
            <w:hideMark/>
          </w:tcPr>
          <w:p w14:paraId="789F851F"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7.151</w:t>
            </w:r>
          </w:p>
        </w:tc>
        <w:tc>
          <w:tcPr>
            <w:tcW w:w="808" w:type="dxa"/>
            <w:tcBorders>
              <w:top w:val="nil"/>
              <w:left w:val="single" w:sz="4" w:space="0" w:color="auto"/>
              <w:bottom w:val="single" w:sz="4" w:space="0" w:color="D9D9D9"/>
              <w:right w:val="single" w:sz="4" w:space="0" w:color="D9D9D9"/>
            </w:tcBorders>
            <w:shd w:val="clear" w:color="000000" w:fill="E7E5E5"/>
            <w:noWrap/>
            <w:vAlign w:val="center"/>
            <w:hideMark/>
          </w:tcPr>
          <w:p w14:paraId="1AC2EB74" w14:textId="77777777" w:rsidR="008E17D0" w:rsidRPr="00871940" w:rsidRDefault="008E17D0" w:rsidP="00EA0546">
            <w:pPr>
              <w:tabs>
                <w:tab w:val="clear" w:pos="851"/>
              </w:tabs>
              <w:spacing w:after="0" w:line="240" w:lineRule="auto"/>
              <w:jc w:val="righ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18.917</w:t>
            </w:r>
          </w:p>
        </w:tc>
      </w:tr>
    </w:tbl>
    <w:p w14:paraId="5934A128" w14:textId="3C2FFABB" w:rsidR="0001737F" w:rsidRPr="002347B8" w:rsidRDefault="008E17D0" w:rsidP="005E6A76">
      <w:pPr>
        <w:pStyle w:val="Izvor"/>
      </w:pPr>
      <w:r w:rsidRPr="008E17D0">
        <w:t>Izvor: Ministarstvo pravosuđa RH</w:t>
      </w:r>
    </w:p>
    <w:p w14:paraId="602F4C34" w14:textId="4C267534" w:rsidR="00F575A2" w:rsidRDefault="00F575A2" w:rsidP="00CC4FAB">
      <w:pPr>
        <w:pStyle w:val="Naslovtabela"/>
      </w:pPr>
      <w:r w:rsidRPr="00A827C1">
        <w:t xml:space="preserve">Tablica </w:t>
      </w:r>
      <w:r>
        <w:t>2</w:t>
      </w:r>
      <w:r w:rsidRPr="00A827C1">
        <w:t>. Broj primljenih predmeta za stečajnu vrstu postupka po vrsti</w:t>
      </w:r>
      <w:r>
        <w:t xml:space="preserve"> spora na trgovačkim </w:t>
      </w:r>
      <w:r>
        <w:lastRenderedPageBreak/>
        <w:t>sudovima za period od 1.1.2017. do 31.12.2017</w:t>
      </w:r>
      <w:r w:rsidRPr="00A827C1">
        <w:t>.</w:t>
      </w:r>
    </w:p>
    <w:p w14:paraId="7A6B305E" w14:textId="77777777" w:rsidR="00930FF7" w:rsidRDefault="00930FF7" w:rsidP="00CC4FAB">
      <w:pPr>
        <w:pStyle w:val="Tekst"/>
      </w:pPr>
    </w:p>
    <w:tbl>
      <w:tblPr>
        <w:tblW w:w="10164" w:type="dxa"/>
        <w:jc w:val="center"/>
        <w:tblLayout w:type="fixed"/>
        <w:tblLook w:val="04A0" w:firstRow="1" w:lastRow="0" w:firstColumn="1" w:lastColumn="0" w:noHBand="0" w:noVBand="1"/>
      </w:tblPr>
      <w:tblGrid>
        <w:gridCol w:w="3543"/>
        <w:gridCol w:w="780"/>
        <w:gridCol w:w="639"/>
        <w:gridCol w:w="709"/>
        <w:gridCol w:w="708"/>
        <w:gridCol w:w="709"/>
        <w:gridCol w:w="851"/>
        <w:gridCol w:w="708"/>
        <w:gridCol w:w="709"/>
        <w:gridCol w:w="808"/>
      </w:tblGrid>
      <w:tr w:rsidR="00930FF7" w:rsidRPr="00871940" w14:paraId="75D5BD24" w14:textId="77777777" w:rsidTr="00792797">
        <w:trPr>
          <w:trHeight w:val="397"/>
          <w:jc w:val="center"/>
        </w:trPr>
        <w:tc>
          <w:tcPr>
            <w:tcW w:w="3543"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009BB70A" w14:textId="77777777" w:rsidR="00930FF7" w:rsidRPr="00871940" w:rsidRDefault="00930FF7" w:rsidP="00792797">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Vrsta spora</w:t>
            </w:r>
          </w:p>
        </w:tc>
        <w:tc>
          <w:tcPr>
            <w:tcW w:w="5813" w:type="dxa"/>
            <w:gridSpan w:val="8"/>
            <w:tcBorders>
              <w:top w:val="single" w:sz="4" w:space="0" w:color="D9D9D9"/>
              <w:left w:val="nil"/>
              <w:bottom w:val="single" w:sz="4" w:space="0" w:color="auto"/>
              <w:right w:val="nil"/>
            </w:tcBorders>
            <w:shd w:val="clear" w:color="000000" w:fill="E7E5E5"/>
            <w:vAlign w:val="center"/>
            <w:hideMark/>
          </w:tcPr>
          <w:p w14:paraId="70C9A989" w14:textId="77777777" w:rsidR="00930FF7" w:rsidRPr="00871940" w:rsidRDefault="00930FF7" w:rsidP="00792797">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Primljeno od 1.1.201</w:t>
            </w:r>
            <w:r>
              <w:rPr>
                <w:rFonts w:asciiTheme="minorHAnsi" w:hAnsiTheme="minorHAnsi"/>
                <w:b/>
                <w:bCs/>
                <w:color w:val="000000"/>
                <w:sz w:val="18"/>
                <w:szCs w:val="18"/>
                <w:lang w:val="hr-HR" w:eastAsia="hr-HR"/>
              </w:rPr>
              <w:t>7</w:t>
            </w:r>
            <w:r w:rsidRPr="00871940">
              <w:rPr>
                <w:rFonts w:asciiTheme="minorHAnsi" w:hAnsiTheme="minorHAnsi"/>
                <w:b/>
                <w:bCs/>
                <w:color w:val="000000"/>
                <w:sz w:val="18"/>
                <w:szCs w:val="18"/>
                <w:lang w:val="hr-HR" w:eastAsia="hr-HR"/>
              </w:rPr>
              <w:t>. do 31.12.201</w:t>
            </w:r>
            <w:r>
              <w:rPr>
                <w:rFonts w:asciiTheme="minorHAnsi" w:hAnsiTheme="minorHAnsi"/>
                <w:b/>
                <w:bCs/>
                <w:color w:val="000000"/>
                <w:sz w:val="18"/>
                <w:szCs w:val="18"/>
                <w:lang w:val="hr-HR" w:eastAsia="hr-HR"/>
              </w:rPr>
              <w:t>7</w:t>
            </w:r>
            <w:r w:rsidRPr="00871940">
              <w:rPr>
                <w:rFonts w:asciiTheme="minorHAnsi" w:hAnsiTheme="minorHAnsi"/>
                <w:b/>
                <w:bCs/>
                <w:color w:val="000000"/>
                <w:sz w:val="18"/>
                <w:szCs w:val="18"/>
                <w:lang w:val="hr-HR" w:eastAsia="hr-HR"/>
              </w:rPr>
              <w:t>.</w:t>
            </w:r>
          </w:p>
        </w:tc>
        <w:tc>
          <w:tcPr>
            <w:tcW w:w="808" w:type="dxa"/>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0379E1BD" w14:textId="77777777" w:rsidR="00930FF7" w:rsidRPr="00871940" w:rsidRDefault="00930FF7" w:rsidP="00792797">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Ukupno</w:t>
            </w:r>
          </w:p>
        </w:tc>
      </w:tr>
      <w:tr w:rsidR="00930FF7" w:rsidRPr="00871940" w14:paraId="0198F9D4" w14:textId="77777777" w:rsidTr="00792797">
        <w:trPr>
          <w:trHeight w:val="567"/>
          <w:jc w:val="center"/>
        </w:trPr>
        <w:tc>
          <w:tcPr>
            <w:tcW w:w="3543" w:type="dxa"/>
            <w:vMerge/>
            <w:tcBorders>
              <w:top w:val="single" w:sz="4" w:space="0" w:color="D9D9D9"/>
              <w:left w:val="single" w:sz="4" w:space="0" w:color="D9D9D9"/>
              <w:bottom w:val="single" w:sz="4" w:space="0" w:color="000000"/>
              <w:right w:val="single" w:sz="4" w:space="0" w:color="auto"/>
            </w:tcBorders>
            <w:vAlign w:val="center"/>
            <w:hideMark/>
          </w:tcPr>
          <w:p w14:paraId="23C5F1BC"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p>
        </w:tc>
        <w:tc>
          <w:tcPr>
            <w:tcW w:w="780" w:type="dxa"/>
            <w:tcBorders>
              <w:top w:val="nil"/>
              <w:left w:val="nil"/>
              <w:bottom w:val="single" w:sz="4" w:space="0" w:color="auto"/>
              <w:right w:val="single" w:sz="4" w:space="0" w:color="D9D9D9"/>
            </w:tcBorders>
            <w:shd w:val="clear" w:color="000000" w:fill="E7E5E5"/>
            <w:vAlign w:val="center"/>
            <w:hideMark/>
          </w:tcPr>
          <w:p w14:paraId="7BD7833F"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w:t>
            </w:r>
            <w:r>
              <w:rPr>
                <w:rStyle w:val="Referencafusnote"/>
                <w:rFonts w:asciiTheme="minorHAnsi" w:hAnsiTheme="minorHAnsi"/>
                <w:color w:val="000000"/>
                <w:sz w:val="17"/>
                <w:szCs w:val="17"/>
                <w:lang w:val="hr-HR" w:eastAsia="hr-HR"/>
              </w:rPr>
              <w:footnoteReference w:id="2"/>
            </w:r>
            <w:r w:rsidRPr="003F75F2">
              <w:rPr>
                <w:rFonts w:asciiTheme="minorHAnsi" w:hAnsiTheme="minorHAnsi"/>
                <w:color w:val="000000"/>
                <w:sz w:val="17"/>
                <w:szCs w:val="17"/>
                <w:lang w:val="hr-HR" w:eastAsia="hr-HR"/>
              </w:rPr>
              <w:t xml:space="preserve"> Bjelovar</w:t>
            </w:r>
          </w:p>
        </w:tc>
        <w:tc>
          <w:tcPr>
            <w:tcW w:w="639" w:type="dxa"/>
            <w:tcBorders>
              <w:top w:val="nil"/>
              <w:left w:val="nil"/>
              <w:bottom w:val="single" w:sz="4" w:space="0" w:color="auto"/>
              <w:right w:val="single" w:sz="4" w:space="0" w:color="D9D9D9"/>
            </w:tcBorders>
            <w:shd w:val="clear" w:color="000000" w:fill="E7E5E5"/>
            <w:vAlign w:val="center"/>
            <w:hideMark/>
          </w:tcPr>
          <w:p w14:paraId="15D312CF"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Osijek</w:t>
            </w:r>
          </w:p>
        </w:tc>
        <w:tc>
          <w:tcPr>
            <w:tcW w:w="709" w:type="dxa"/>
            <w:tcBorders>
              <w:top w:val="nil"/>
              <w:left w:val="nil"/>
              <w:bottom w:val="single" w:sz="4" w:space="0" w:color="auto"/>
              <w:right w:val="single" w:sz="4" w:space="0" w:color="D9D9D9"/>
            </w:tcBorders>
            <w:shd w:val="clear" w:color="000000" w:fill="E7E5E5"/>
            <w:vAlign w:val="center"/>
            <w:hideMark/>
          </w:tcPr>
          <w:p w14:paraId="5D8539AF"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Pazinu</w:t>
            </w:r>
          </w:p>
        </w:tc>
        <w:tc>
          <w:tcPr>
            <w:tcW w:w="708" w:type="dxa"/>
            <w:tcBorders>
              <w:top w:val="nil"/>
              <w:left w:val="nil"/>
              <w:bottom w:val="single" w:sz="4" w:space="0" w:color="auto"/>
              <w:right w:val="single" w:sz="4" w:space="0" w:color="D9D9D9"/>
            </w:tcBorders>
            <w:shd w:val="clear" w:color="000000" w:fill="E7E5E5"/>
            <w:vAlign w:val="center"/>
            <w:hideMark/>
          </w:tcPr>
          <w:p w14:paraId="5B02C80A"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Rijeka</w:t>
            </w:r>
          </w:p>
        </w:tc>
        <w:tc>
          <w:tcPr>
            <w:tcW w:w="709" w:type="dxa"/>
            <w:tcBorders>
              <w:top w:val="nil"/>
              <w:left w:val="nil"/>
              <w:bottom w:val="single" w:sz="4" w:space="0" w:color="auto"/>
              <w:right w:val="single" w:sz="4" w:space="0" w:color="D9D9D9"/>
            </w:tcBorders>
            <w:shd w:val="clear" w:color="000000" w:fill="E7E5E5"/>
            <w:vAlign w:val="center"/>
            <w:hideMark/>
          </w:tcPr>
          <w:p w14:paraId="14C0FCD4"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Split</w:t>
            </w:r>
          </w:p>
        </w:tc>
        <w:tc>
          <w:tcPr>
            <w:tcW w:w="851" w:type="dxa"/>
            <w:tcBorders>
              <w:top w:val="nil"/>
              <w:left w:val="nil"/>
              <w:bottom w:val="single" w:sz="4" w:space="0" w:color="auto"/>
              <w:right w:val="single" w:sz="4" w:space="0" w:color="D9D9D9"/>
            </w:tcBorders>
            <w:shd w:val="clear" w:color="000000" w:fill="E7E5E5"/>
            <w:vAlign w:val="center"/>
            <w:hideMark/>
          </w:tcPr>
          <w:p w14:paraId="4AB018A6"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Varaždin</w:t>
            </w:r>
          </w:p>
        </w:tc>
        <w:tc>
          <w:tcPr>
            <w:tcW w:w="708" w:type="dxa"/>
            <w:tcBorders>
              <w:top w:val="nil"/>
              <w:left w:val="nil"/>
              <w:bottom w:val="single" w:sz="4" w:space="0" w:color="auto"/>
              <w:right w:val="single" w:sz="4" w:space="0" w:color="D9D9D9"/>
            </w:tcBorders>
            <w:shd w:val="clear" w:color="000000" w:fill="E7E5E5"/>
            <w:vAlign w:val="center"/>
            <w:hideMark/>
          </w:tcPr>
          <w:p w14:paraId="60AE64A8"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Zadar</w:t>
            </w:r>
          </w:p>
        </w:tc>
        <w:tc>
          <w:tcPr>
            <w:tcW w:w="709" w:type="dxa"/>
            <w:tcBorders>
              <w:top w:val="nil"/>
              <w:left w:val="nil"/>
              <w:bottom w:val="single" w:sz="4" w:space="0" w:color="auto"/>
              <w:right w:val="nil"/>
            </w:tcBorders>
            <w:shd w:val="clear" w:color="000000" w:fill="E7E5E5"/>
            <w:vAlign w:val="center"/>
            <w:hideMark/>
          </w:tcPr>
          <w:p w14:paraId="1D585E65" w14:textId="77777777" w:rsidR="00930FF7" w:rsidRPr="003F75F2" w:rsidRDefault="00930FF7" w:rsidP="00792797">
            <w:pPr>
              <w:tabs>
                <w:tab w:val="clear" w:pos="851"/>
              </w:tabs>
              <w:spacing w:after="0" w:line="240" w:lineRule="auto"/>
              <w:jc w:val="center"/>
              <w:rPr>
                <w:rFonts w:asciiTheme="minorHAnsi" w:hAnsiTheme="minorHAnsi"/>
                <w:color w:val="000000"/>
                <w:sz w:val="17"/>
                <w:szCs w:val="17"/>
                <w:lang w:val="hr-HR" w:eastAsia="hr-HR"/>
              </w:rPr>
            </w:pPr>
            <w:r w:rsidRPr="003F75F2">
              <w:rPr>
                <w:rFonts w:asciiTheme="minorHAnsi" w:hAnsiTheme="minorHAnsi"/>
                <w:color w:val="000000"/>
                <w:sz w:val="17"/>
                <w:szCs w:val="17"/>
                <w:lang w:val="hr-HR" w:eastAsia="hr-HR"/>
              </w:rPr>
              <w:t>TS Zagreb</w:t>
            </w:r>
          </w:p>
        </w:tc>
        <w:tc>
          <w:tcPr>
            <w:tcW w:w="808" w:type="dxa"/>
            <w:vMerge/>
            <w:tcBorders>
              <w:top w:val="single" w:sz="4" w:space="0" w:color="D9D9D9"/>
              <w:left w:val="single" w:sz="4" w:space="0" w:color="auto"/>
              <w:bottom w:val="single" w:sz="4" w:space="0" w:color="000000"/>
              <w:right w:val="single" w:sz="4" w:space="0" w:color="D9D9D9"/>
            </w:tcBorders>
            <w:vAlign w:val="center"/>
            <w:hideMark/>
          </w:tcPr>
          <w:p w14:paraId="622A089A"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p>
        </w:tc>
      </w:tr>
      <w:tr w:rsidR="00930FF7" w:rsidRPr="00871940" w14:paraId="5341158E"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64B4F37C"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Postupak predstečajne nagodbe</w:t>
            </w:r>
          </w:p>
        </w:tc>
        <w:tc>
          <w:tcPr>
            <w:tcW w:w="780" w:type="dxa"/>
            <w:tcBorders>
              <w:top w:val="nil"/>
              <w:left w:val="nil"/>
              <w:bottom w:val="single" w:sz="4" w:space="0" w:color="D9D9D9"/>
              <w:right w:val="single" w:sz="4" w:space="0" w:color="D9D9D9"/>
            </w:tcBorders>
            <w:shd w:val="clear" w:color="000000" w:fill="F1EFEF"/>
            <w:noWrap/>
            <w:vAlign w:val="center"/>
          </w:tcPr>
          <w:p w14:paraId="0CEDC21B"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w:t>
            </w:r>
          </w:p>
        </w:tc>
        <w:tc>
          <w:tcPr>
            <w:tcW w:w="639" w:type="dxa"/>
            <w:tcBorders>
              <w:top w:val="nil"/>
              <w:left w:val="nil"/>
              <w:bottom w:val="single" w:sz="4" w:space="0" w:color="D9D9D9"/>
              <w:right w:val="single" w:sz="4" w:space="0" w:color="D9D9D9"/>
            </w:tcBorders>
            <w:shd w:val="clear" w:color="000000" w:fill="F1EFEF"/>
            <w:noWrap/>
            <w:vAlign w:val="center"/>
          </w:tcPr>
          <w:p w14:paraId="183C2D86"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3</w:t>
            </w:r>
          </w:p>
        </w:tc>
        <w:tc>
          <w:tcPr>
            <w:tcW w:w="709" w:type="dxa"/>
            <w:tcBorders>
              <w:top w:val="nil"/>
              <w:left w:val="nil"/>
              <w:bottom w:val="single" w:sz="4" w:space="0" w:color="D9D9D9"/>
              <w:right w:val="single" w:sz="4" w:space="0" w:color="D9D9D9"/>
            </w:tcBorders>
            <w:shd w:val="clear" w:color="000000" w:fill="F1EFEF"/>
            <w:noWrap/>
            <w:vAlign w:val="center"/>
          </w:tcPr>
          <w:p w14:paraId="57AB2B7F"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4</w:t>
            </w:r>
          </w:p>
        </w:tc>
        <w:tc>
          <w:tcPr>
            <w:tcW w:w="708" w:type="dxa"/>
            <w:tcBorders>
              <w:top w:val="nil"/>
              <w:left w:val="nil"/>
              <w:bottom w:val="single" w:sz="4" w:space="0" w:color="D9D9D9"/>
              <w:right w:val="single" w:sz="4" w:space="0" w:color="D9D9D9"/>
            </w:tcBorders>
            <w:shd w:val="clear" w:color="000000" w:fill="F1EFEF"/>
            <w:noWrap/>
            <w:vAlign w:val="center"/>
          </w:tcPr>
          <w:p w14:paraId="5CB07B5B"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8</w:t>
            </w:r>
          </w:p>
        </w:tc>
        <w:tc>
          <w:tcPr>
            <w:tcW w:w="709" w:type="dxa"/>
            <w:tcBorders>
              <w:top w:val="nil"/>
              <w:left w:val="nil"/>
              <w:bottom w:val="single" w:sz="4" w:space="0" w:color="D9D9D9"/>
              <w:right w:val="single" w:sz="4" w:space="0" w:color="D9D9D9"/>
            </w:tcBorders>
            <w:shd w:val="clear" w:color="000000" w:fill="F1EFEF"/>
            <w:noWrap/>
            <w:vAlign w:val="center"/>
          </w:tcPr>
          <w:p w14:paraId="79793230"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13</w:t>
            </w:r>
          </w:p>
        </w:tc>
        <w:tc>
          <w:tcPr>
            <w:tcW w:w="851" w:type="dxa"/>
            <w:tcBorders>
              <w:top w:val="nil"/>
              <w:left w:val="nil"/>
              <w:bottom w:val="single" w:sz="4" w:space="0" w:color="D9D9D9"/>
              <w:right w:val="single" w:sz="4" w:space="0" w:color="D9D9D9"/>
            </w:tcBorders>
            <w:shd w:val="clear" w:color="000000" w:fill="F1EFEF"/>
            <w:noWrap/>
            <w:vAlign w:val="center"/>
          </w:tcPr>
          <w:p w14:paraId="39875D5D"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9</w:t>
            </w:r>
          </w:p>
        </w:tc>
        <w:tc>
          <w:tcPr>
            <w:tcW w:w="708" w:type="dxa"/>
            <w:tcBorders>
              <w:top w:val="nil"/>
              <w:left w:val="nil"/>
              <w:bottom w:val="single" w:sz="4" w:space="0" w:color="D9D9D9"/>
              <w:right w:val="single" w:sz="4" w:space="0" w:color="D9D9D9"/>
            </w:tcBorders>
            <w:shd w:val="clear" w:color="000000" w:fill="F1EFEF"/>
            <w:noWrap/>
            <w:vAlign w:val="center"/>
          </w:tcPr>
          <w:p w14:paraId="1915916E"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10</w:t>
            </w:r>
          </w:p>
        </w:tc>
        <w:tc>
          <w:tcPr>
            <w:tcW w:w="709" w:type="dxa"/>
            <w:tcBorders>
              <w:top w:val="nil"/>
              <w:left w:val="nil"/>
              <w:bottom w:val="single" w:sz="4" w:space="0" w:color="D9D9D9"/>
              <w:right w:val="nil"/>
            </w:tcBorders>
            <w:shd w:val="clear" w:color="000000" w:fill="F1EFEF"/>
            <w:noWrap/>
            <w:vAlign w:val="center"/>
          </w:tcPr>
          <w:p w14:paraId="6B78D7DD"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47</w:t>
            </w:r>
          </w:p>
        </w:tc>
        <w:tc>
          <w:tcPr>
            <w:tcW w:w="808" w:type="dxa"/>
            <w:tcBorders>
              <w:top w:val="nil"/>
              <w:left w:val="single" w:sz="4" w:space="0" w:color="auto"/>
              <w:bottom w:val="single" w:sz="4" w:space="0" w:color="D9D9D9"/>
              <w:right w:val="single" w:sz="4" w:space="0" w:color="D9D9D9"/>
            </w:tcBorders>
            <w:shd w:val="clear" w:color="000000" w:fill="F1EFEF"/>
            <w:noWrap/>
            <w:vAlign w:val="center"/>
          </w:tcPr>
          <w:p w14:paraId="15FE2E40"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95</w:t>
            </w:r>
          </w:p>
        </w:tc>
      </w:tr>
      <w:tr w:rsidR="00930FF7" w:rsidRPr="00871940" w14:paraId="449E49D4"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02E4CD4B"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Predstečajni postupak</w:t>
            </w:r>
          </w:p>
        </w:tc>
        <w:tc>
          <w:tcPr>
            <w:tcW w:w="780" w:type="dxa"/>
            <w:tcBorders>
              <w:top w:val="nil"/>
              <w:left w:val="nil"/>
              <w:bottom w:val="single" w:sz="4" w:space="0" w:color="D9D9D9"/>
              <w:right w:val="single" w:sz="4" w:space="0" w:color="D9D9D9"/>
            </w:tcBorders>
            <w:shd w:val="clear" w:color="000000" w:fill="F1EFEF"/>
            <w:noWrap/>
            <w:vAlign w:val="center"/>
          </w:tcPr>
          <w:p w14:paraId="1EA46E85"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17</w:t>
            </w:r>
          </w:p>
        </w:tc>
        <w:tc>
          <w:tcPr>
            <w:tcW w:w="639" w:type="dxa"/>
            <w:tcBorders>
              <w:top w:val="nil"/>
              <w:left w:val="nil"/>
              <w:bottom w:val="single" w:sz="4" w:space="0" w:color="D9D9D9"/>
              <w:right w:val="single" w:sz="4" w:space="0" w:color="D9D9D9"/>
            </w:tcBorders>
            <w:shd w:val="clear" w:color="000000" w:fill="F1EFEF"/>
            <w:noWrap/>
            <w:vAlign w:val="center"/>
          </w:tcPr>
          <w:p w14:paraId="2530A79B"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11</w:t>
            </w:r>
          </w:p>
        </w:tc>
        <w:tc>
          <w:tcPr>
            <w:tcW w:w="709" w:type="dxa"/>
            <w:tcBorders>
              <w:top w:val="nil"/>
              <w:left w:val="nil"/>
              <w:bottom w:val="single" w:sz="4" w:space="0" w:color="D9D9D9"/>
              <w:right w:val="single" w:sz="4" w:space="0" w:color="D9D9D9"/>
            </w:tcBorders>
            <w:shd w:val="clear" w:color="000000" w:fill="F1EFEF"/>
            <w:noWrap/>
            <w:vAlign w:val="center"/>
          </w:tcPr>
          <w:p w14:paraId="569AB422"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8</w:t>
            </w:r>
          </w:p>
        </w:tc>
        <w:tc>
          <w:tcPr>
            <w:tcW w:w="708" w:type="dxa"/>
            <w:tcBorders>
              <w:top w:val="nil"/>
              <w:left w:val="nil"/>
              <w:bottom w:val="single" w:sz="4" w:space="0" w:color="D9D9D9"/>
              <w:right w:val="single" w:sz="4" w:space="0" w:color="D9D9D9"/>
            </w:tcBorders>
            <w:shd w:val="clear" w:color="000000" w:fill="F1EFEF"/>
            <w:noWrap/>
            <w:vAlign w:val="center"/>
          </w:tcPr>
          <w:p w14:paraId="07FD597E"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10</w:t>
            </w:r>
          </w:p>
        </w:tc>
        <w:tc>
          <w:tcPr>
            <w:tcW w:w="709" w:type="dxa"/>
            <w:tcBorders>
              <w:top w:val="nil"/>
              <w:left w:val="nil"/>
              <w:bottom w:val="single" w:sz="4" w:space="0" w:color="D9D9D9"/>
              <w:right w:val="single" w:sz="4" w:space="0" w:color="D9D9D9"/>
            </w:tcBorders>
            <w:shd w:val="clear" w:color="000000" w:fill="F1EFEF"/>
            <w:noWrap/>
            <w:vAlign w:val="center"/>
          </w:tcPr>
          <w:p w14:paraId="1D5EE1C9"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10</w:t>
            </w:r>
          </w:p>
        </w:tc>
        <w:tc>
          <w:tcPr>
            <w:tcW w:w="851" w:type="dxa"/>
            <w:tcBorders>
              <w:top w:val="nil"/>
              <w:left w:val="nil"/>
              <w:bottom w:val="single" w:sz="4" w:space="0" w:color="D9D9D9"/>
              <w:right w:val="single" w:sz="4" w:space="0" w:color="D9D9D9"/>
            </w:tcBorders>
            <w:shd w:val="clear" w:color="000000" w:fill="F1EFEF"/>
            <w:noWrap/>
            <w:vAlign w:val="center"/>
          </w:tcPr>
          <w:p w14:paraId="5C089989"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28</w:t>
            </w:r>
          </w:p>
        </w:tc>
        <w:tc>
          <w:tcPr>
            <w:tcW w:w="708" w:type="dxa"/>
            <w:tcBorders>
              <w:top w:val="nil"/>
              <w:left w:val="nil"/>
              <w:bottom w:val="single" w:sz="4" w:space="0" w:color="D9D9D9"/>
              <w:right w:val="single" w:sz="4" w:space="0" w:color="D9D9D9"/>
            </w:tcBorders>
            <w:shd w:val="clear" w:color="000000" w:fill="F1EFEF"/>
            <w:noWrap/>
            <w:vAlign w:val="center"/>
          </w:tcPr>
          <w:p w14:paraId="50F6FB7A"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13</w:t>
            </w:r>
          </w:p>
        </w:tc>
        <w:tc>
          <w:tcPr>
            <w:tcW w:w="709" w:type="dxa"/>
            <w:tcBorders>
              <w:top w:val="nil"/>
              <w:left w:val="nil"/>
              <w:bottom w:val="single" w:sz="4" w:space="0" w:color="D9D9D9"/>
              <w:right w:val="nil"/>
            </w:tcBorders>
            <w:shd w:val="clear" w:color="000000" w:fill="F1EFEF"/>
            <w:noWrap/>
            <w:vAlign w:val="center"/>
          </w:tcPr>
          <w:p w14:paraId="2E1A67F0"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72</w:t>
            </w:r>
          </w:p>
        </w:tc>
        <w:tc>
          <w:tcPr>
            <w:tcW w:w="808" w:type="dxa"/>
            <w:tcBorders>
              <w:top w:val="nil"/>
              <w:left w:val="single" w:sz="4" w:space="0" w:color="auto"/>
              <w:bottom w:val="single" w:sz="4" w:space="0" w:color="D9D9D9"/>
              <w:right w:val="single" w:sz="4" w:space="0" w:color="D9D9D9"/>
            </w:tcBorders>
            <w:shd w:val="clear" w:color="000000" w:fill="F1EFEF"/>
            <w:noWrap/>
            <w:vAlign w:val="center"/>
          </w:tcPr>
          <w:p w14:paraId="46123C40"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16</w:t>
            </w:r>
            <w:r>
              <w:rPr>
                <w:rFonts w:asciiTheme="minorHAnsi" w:hAnsiTheme="minorHAnsi"/>
                <w:b/>
                <w:sz w:val="18"/>
                <w:szCs w:val="18"/>
              </w:rPr>
              <w:t>9</w:t>
            </w:r>
          </w:p>
        </w:tc>
      </w:tr>
      <w:tr w:rsidR="00930FF7" w:rsidRPr="00871940" w14:paraId="0F462CC5"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0783170C"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Skraćeni stečajni postupak</w:t>
            </w:r>
          </w:p>
        </w:tc>
        <w:tc>
          <w:tcPr>
            <w:tcW w:w="780" w:type="dxa"/>
            <w:tcBorders>
              <w:top w:val="nil"/>
              <w:left w:val="nil"/>
              <w:bottom w:val="single" w:sz="4" w:space="0" w:color="D9D9D9"/>
              <w:right w:val="single" w:sz="4" w:space="0" w:color="D9D9D9"/>
            </w:tcBorders>
            <w:shd w:val="clear" w:color="000000" w:fill="F1EFEF"/>
            <w:noWrap/>
            <w:vAlign w:val="center"/>
          </w:tcPr>
          <w:p w14:paraId="4B17D058"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440</w:t>
            </w:r>
          </w:p>
        </w:tc>
        <w:tc>
          <w:tcPr>
            <w:tcW w:w="639" w:type="dxa"/>
            <w:tcBorders>
              <w:top w:val="nil"/>
              <w:left w:val="nil"/>
              <w:bottom w:val="single" w:sz="4" w:space="0" w:color="D9D9D9"/>
              <w:right w:val="single" w:sz="4" w:space="0" w:color="D9D9D9"/>
            </w:tcBorders>
            <w:shd w:val="clear" w:color="000000" w:fill="F1EFEF"/>
            <w:noWrap/>
            <w:vAlign w:val="center"/>
          </w:tcPr>
          <w:p w14:paraId="6BA0A784"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1.067</w:t>
            </w:r>
          </w:p>
        </w:tc>
        <w:tc>
          <w:tcPr>
            <w:tcW w:w="709" w:type="dxa"/>
            <w:tcBorders>
              <w:top w:val="nil"/>
              <w:left w:val="nil"/>
              <w:bottom w:val="single" w:sz="4" w:space="0" w:color="D9D9D9"/>
              <w:right w:val="single" w:sz="4" w:space="0" w:color="D9D9D9"/>
            </w:tcBorders>
            <w:shd w:val="clear" w:color="000000" w:fill="F1EFEF"/>
            <w:noWrap/>
            <w:vAlign w:val="center"/>
          </w:tcPr>
          <w:p w14:paraId="0D477435"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412</w:t>
            </w:r>
          </w:p>
        </w:tc>
        <w:tc>
          <w:tcPr>
            <w:tcW w:w="708" w:type="dxa"/>
            <w:tcBorders>
              <w:top w:val="nil"/>
              <w:left w:val="nil"/>
              <w:bottom w:val="single" w:sz="4" w:space="0" w:color="D9D9D9"/>
              <w:right w:val="single" w:sz="4" w:space="0" w:color="D9D9D9"/>
            </w:tcBorders>
            <w:shd w:val="clear" w:color="000000" w:fill="F1EFEF"/>
            <w:noWrap/>
            <w:vAlign w:val="center"/>
          </w:tcPr>
          <w:p w14:paraId="0941D579"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421</w:t>
            </w:r>
          </w:p>
        </w:tc>
        <w:tc>
          <w:tcPr>
            <w:tcW w:w="709" w:type="dxa"/>
            <w:tcBorders>
              <w:top w:val="nil"/>
              <w:left w:val="nil"/>
              <w:bottom w:val="single" w:sz="4" w:space="0" w:color="D9D9D9"/>
              <w:right w:val="single" w:sz="4" w:space="0" w:color="D9D9D9"/>
            </w:tcBorders>
            <w:shd w:val="clear" w:color="000000" w:fill="F1EFEF"/>
            <w:noWrap/>
            <w:vAlign w:val="center"/>
          </w:tcPr>
          <w:p w14:paraId="3DA7299F"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549</w:t>
            </w:r>
          </w:p>
        </w:tc>
        <w:tc>
          <w:tcPr>
            <w:tcW w:w="851" w:type="dxa"/>
            <w:tcBorders>
              <w:top w:val="nil"/>
              <w:left w:val="nil"/>
              <w:bottom w:val="single" w:sz="4" w:space="0" w:color="D9D9D9"/>
              <w:right w:val="single" w:sz="4" w:space="0" w:color="D9D9D9"/>
            </w:tcBorders>
            <w:shd w:val="clear" w:color="000000" w:fill="F1EFEF"/>
            <w:noWrap/>
            <w:vAlign w:val="center"/>
          </w:tcPr>
          <w:p w14:paraId="50F4881C"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306</w:t>
            </w:r>
          </w:p>
        </w:tc>
        <w:tc>
          <w:tcPr>
            <w:tcW w:w="708" w:type="dxa"/>
            <w:tcBorders>
              <w:top w:val="nil"/>
              <w:left w:val="nil"/>
              <w:bottom w:val="single" w:sz="4" w:space="0" w:color="D9D9D9"/>
              <w:right w:val="single" w:sz="4" w:space="0" w:color="D9D9D9"/>
            </w:tcBorders>
            <w:shd w:val="clear" w:color="000000" w:fill="F1EFEF"/>
            <w:noWrap/>
            <w:vAlign w:val="center"/>
          </w:tcPr>
          <w:p w14:paraId="501681B9"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265</w:t>
            </w:r>
          </w:p>
        </w:tc>
        <w:tc>
          <w:tcPr>
            <w:tcW w:w="709" w:type="dxa"/>
            <w:tcBorders>
              <w:top w:val="nil"/>
              <w:left w:val="nil"/>
              <w:bottom w:val="single" w:sz="4" w:space="0" w:color="D9D9D9"/>
              <w:right w:val="nil"/>
            </w:tcBorders>
            <w:shd w:val="clear" w:color="000000" w:fill="F1EFEF"/>
            <w:noWrap/>
            <w:vAlign w:val="center"/>
          </w:tcPr>
          <w:p w14:paraId="0A7B7119" w14:textId="4259631E"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1.72</w:t>
            </w:r>
            <w:r w:rsidR="00792797" w:rsidRPr="00493FC7">
              <w:rPr>
                <w:rFonts w:asciiTheme="minorHAnsi" w:hAnsiTheme="minorHAnsi"/>
                <w:b/>
                <w:color w:val="000000" w:themeColor="text1"/>
                <w:sz w:val="18"/>
                <w:szCs w:val="18"/>
              </w:rPr>
              <w:t>8</w:t>
            </w:r>
          </w:p>
        </w:tc>
        <w:tc>
          <w:tcPr>
            <w:tcW w:w="808" w:type="dxa"/>
            <w:tcBorders>
              <w:top w:val="nil"/>
              <w:left w:val="single" w:sz="4" w:space="0" w:color="auto"/>
              <w:bottom w:val="single" w:sz="4" w:space="0" w:color="D9D9D9"/>
              <w:right w:val="single" w:sz="4" w:space="0" w:color="D9D9D9"/>
            </w:tcBorders>
            <w:shd w:val="clear" w:color="000000" w:fill="F1EFEF"/>
            <w:noWrap/>
            <w:vAlign w:val="center"/>
          </w:tcPr>
          <w:p w14:paraId="3CAE8C39" w14:textId="17597E63"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5.18</w:t>
            </w:r>
            <w:r w:rsidR="00792797" w:rsidRPr="00493FC7">
              <w:rPr>
                <w:rFonts w:asciiTheme="minorHAnsi" w:hAnsiTheme="minorHAnsi"/>
                <w:b/>
                <w:color w:val="000000" w:themeColor="text1"/>
                <w:sz w:val="18"/>
                <w:szCs w:val="18"/>
              </w:rPr>
              <w:t>8</w:t>
            </w:r>
          </w:p>
        </w:tc>
      </w:tr>
      <w:tr w:rsidR="00930FF7" w:rsidRPr="00871940" w14:paraId="7D0A75A3"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12302EAD"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Stečajni postupak do otvaranja stečaja</w:t>
            </w:r>
          </w:p>
        </w:tc>
        <w:tc>
          <w:tcPr>
            <w:tcW w:w="780" w:type="dxa"/>
            <w:tcBorders>
              <w:top w:val="nil"/>
              <w:left w:val="nil"/>
              <w:bottom w:val="single" w:sz="4" w:space="0" w:color="D9D9D9"/>
              <w:right w:val="single" w:sz="4" w:space="0" w:color="D9D9D9"/>
            </w:tcBorders>
            <w:shd w:val="clear" w:color="000000" w:fill="F1EFEF"/>
            <w:noWrap/>
            <w:vAlign w:val="center"/>
          </w:tcPr>
          <w:p w14:paraId="5D7B63A9"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108</w:t>
            </w:r>
          </w:p>
        </w:tc>
        <w:tc>
          <w:tcPr>
            <w:tcW w:w="639" w:type="dxa"/>
            <w:tcBorders>
              <w:top w:val="nil"/>
              <w:left w:val="nil"/>
              <w:bottom w:val="single" w:sz="4" w:space="0" w:color="D9D9D9"/>
              <w:right w:val="single" w:sz="4" w:space="0" w:color="D9D9D9"/>
            </w:tcBorders>
            <w:shd w:val="clear" w:color="000000" w:fill="F1EFEF"/>
            <w:noWrap/>
            <w:vAlign w:val="center"/>
          </w:tcPr>
          <w:p w14:paraId="61AB28CD"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578</w:t>
            </w:r>
          </w:p>
        </w:tc>
        <w:tc>
          <w:tcPr>
            <w:tcW w:w="709" w:type="dxa"/>
            <w:tcBorders>
              <w:top w:val="nil"/>
              <w:left w:val="nil"/>
              <w:bottom w:val="single" w:sz="4" w:space="0" w:color="D9D9D9"/>
              <w:right w:val="single" w:sz="4" w:space="0" w:color="D9D9D9"/>
            </w:tcBorders>
            <w:shd w:val="clear" w:color="000000" w:fill="F1EFEF"/>
            <w:noWrap/>
            <w:vAlign w:val="center"/>
          </w:tcPr>
          <w:p w14:paraId="7E493B94"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p>
        </w:tc>
        <w:tc>
          <w:tcPr>
            <w:tcW w:w="708" w:type="dxa"/>
            <w:tcBorders>
              <w:top w:val="nil"/>
              <w:left w:val="nil"/>
              <w:bottom w:val="single" w:sz="4" w:space="0" w:color="D9D9D9"/>
              <w:right w:val="single" w:sz="4" w:space="0" w:color="D9D9D9"/>
            </w:tcBorders>
            <w:shd w:val="clear" w:color="000000" w:fill="F1EFEF"/>
            <w:noWrap/>
            <w:vAlign w:val="center"/>
          </w:tcPr>
          <w:p w14:paraId="5A7F8750"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132</w:t>
            </w:r>
          </w:p>
        </w:tc>
        <w:tc>
          <w:tcPr>
            <w:tcW w:w="709" w:type="dxa"/>
            <w:tcBorders>
              <w:top w:val="nil"/>
              <w:left w:val="nil"/>
              <w:bottom w:val="single" w:sz="4" w:space="0" w:color="D9D9D9"/>
              <w:right w:val="single" w:sz="4" w:space="0" w:color="D9D9D9"/>
            </w:tcBorders>
            <w:shd w:val="clear" w:color="000000" w:fill="F1EFEF"/>
            <w:noWrap/>
            <w:vAlign w:val="center"/>
          </w:tcPr>
          <w:p w14:paraId="6976ED4A"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421</w:t>
            </w:r>
          </w:p>
        </w:tc>
        <w:tc>
          <w:tcPr>
            <w:tcW w:w="851" w:type="dxa"/>
            <w:tcBorders>
              <w:top w:val="nil"/>
              <w:left w:val="nil"/>
              <w:bottom w:val="single" w:sz="4" w:space="0" w:color="D9D9D9"/>
              <w:right w:val="single" w:sz="4" w:space="0" w:color="D9D9D9"/>
            </w:tcBorders>
            <w:shd w:val="clear" w:color="000000" w:fill="F1EFEF"/>
            <w:noWrap/>
            <w:vAlign w:val="center"/>
          </w:tcPr>
          <w:p w14:paraId="127A18EF"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201</w:t>
            </w:r>
          </w:p>
        </w:tc>
        <w:tc>
          <w:tcPr>
            <w:tcW w:w="708" w:type="dxa"/>
            <w:tcBorders>
              <w:top w:val="nil"/>
              <w:left w:val="nil"/>
              <w:bottom w:val="single" w:sz="4" w:space="0" w:color="D9D9D9"/>
              <w:right w:val="single" w:sz="4" w:space="0" w:color="D9D9D9"/>
            </w:tcBorders>
            <w:shd w:val="clear" w:color="000000" w:fill="F1EFEF"/>
            <w:noWrap/>
            <w:vAlign w:val="center"/>
          </w:tcPr>
          <w:p w14:paraId="711B55A0"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170</w:t>
            </w:r>
          </w:p>
        </w:tc>
        <w:tc>
          <w:tcPr>
            <w:tcW w:w="709" w:type="dxa"/>
            <w:tcBorders>
              <w:top w:val="nil"/>
              <w:left w:val="nil"/>
              <w:bottom w:val="single" w:sz="4" w:space="0" w:color="D9D9D9"/>
              <w:right w:val="nil"/>
            </w:tcBorders>
            <w:shd w:val="clear" w:color="000000" w:fill="F1EFEF"/>
            <w:noWrap/>
            <w:vAlign w:val="center"/>
          </w:tcPr>
          <w:p w14:paraId="40B0BBEF"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1.318</w:t>
            </w:r>
          </w:p>
        </w:tc>
        <w:tc>
          <w:tcPr>
            <w:tcW w:w="808" w:type="dxa"/>
            <w:tcBorders>
              <w:top w:val="nil"/>
              <w:left w:val="single" w:sz="4" w:space="0" w:color="auto"/>
              <w:bottom w:val="single" w:sz="4" w:space="0" w:color="D9D9D9"/>
              <w:right w:val="single" w:sz="4" w:space="0" w:color="D9D9D9"/>
            </w:tcBorders>
            <w:shd w:val="clear" w:color="000000" w:fill="F1EFEF"/>
            <w:noWrap/>
            <w:vAlign w:val="center"/>
          </w:tcPr>
          <w:p w14:paraId="57268D60"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2.930</w:t>
            </w:r>
          </w:p>
        </w:tc>
      </w:tr>
      <w:tr w:rsidR="00930FF7" w:rsidRPr="00871940" w14:paraId="0CAC38FE"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154FDF49"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banke ili druge kreditne institucije</w:t>
            </w:r>
          </w:p>
        </w:tc>
        <w:tc>
          <w:tcPr>
            <w:tcW w:w="780" w:type="dxa"/>
            <w:tcBorders>
              <w:top w:val="nil"/>
              <w:left w:val="nil"/>
              <w:bottom w:val="single" w:sz="4" w:space="0" w:color="D9D9D9"/>
              <w:right w:val="single" w:sz="4" w:space="0" w:color="D9D9D9"/>
            </w:tcBorders>
            <w:shd w:val="clear" w:color="auto" w:fill="auto"/>
            <w:noWrap/>
            <w:vAlign w:val="center"/>
          </w:tcPr>
          <w:p w14:paraId="3435AABE"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639" w:type="dxa"/>
            <w:tcBorders>
              <w:top w:val="nil"/>
              <w:left w:val="nil"/>
              <w:bottom w:val="single" w:sz="4" w:space="0" w:color="D9D9D9"/>
              <w:right w:val="single" w:sz="4" w:space="0" w:color="D9D9D9"/>
            </w:tcBorders>
            <w:shd w:val="clear" w:color="auto" w:fill="auto"/>
            <w:noWrap/>
            <w:vAlign w:val="center"/>
          </w:tcPr>
          <w:p w14:paraId="09E40FD9"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0D409CA0"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02C560B9"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691C4E54"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1</w:t>
            </w:r>
          </w:p>
        </w:tc>
        <w:tc>
          <w:tcPr>
            <w:tcW w:w="851" w:type="dxa"/>
            <w:tcBorders>
              <w:top w:val="nil"/>
              <w:left w:val="nil"/>
              <w:bottom w:val="single" w:sz="4" w:space="0" w:color="D9D9D9"/>
              <w:right w:val="single" w:sz="4" w:space="0" w:color="D9D9D9"/>
            </w:tcBorders>
            <w:shd w:val="clear" w:color="auto" w:fill="auto"/>
            <w:noWrap/>
            <w:vAlign w:val="center"/>
          </w:tcPr>
          <w:p w14:paraId="7DF5E466"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5D4825DF"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nil"/>
            </w:tcBorders>
            <w:shd w:val="clear" w:color="auto" w:fill="auto"/>
            <w:noWrap/>
            <w:vAlign w:val="center"/>
          </w:tcPr>
          <w:p w14:paraId="33E1CFED"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78F290DC"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p>
        </w:tc>
      </w:tr>
      <w:tr w:rsidR="00930FF7" w:rsidRPr="00871940" w14:paraId="1601CF35"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46131F7F"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osiguravajućeg društva</w:t>
            </w:r>
          </w:p>
        </w:tc>
        <w:tc>
          <w:tcPr>
            <w:tcW w:w="780" w:type="dxa"/>
            <w:tcBorders>
              <w:top w:val="nil"/>
              <w:left w:val="nil"/>
              <w:bottom w:val="single" w:sz="4" w:space="0" w:color="D9D9D9"/>
              <w:right w:val="single" w:sz="4" w:space="0" w:color="D9D9D9"/>
            </w:tcBorders>
            <w:shd w:val="clear" w:color="auto" w:fill="auto"/>
            <w:noWrap/>
            <w:vAlign w:val="center"/>
          </w:tcPr>
          <w:p w14:paraId="66AC1FF4"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639" w:type="dxa"/>
            <w:tcBorders>
              <w:top w:val="nil"/>
              <w:left w:val="nil"/>
              <w:bottom w:val="single" w:sz="4" w:space="0" w:color="D9D9D9"/>
              <w:right w:val="single" w:sz="4" w:space="0" w:color="D9D9D9"/>
            </w:tcBorders>
            <w:shd w:val="clear" w:color="auto" w:fill="auto"/>
            <w:noWrap/>
            <w:vAlign w:val="center"/>
          </w:tcPr>
          <w:p w14:paraId="7452C527"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2662707E"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2982470D"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05EC76D2"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single" w:sz="4" w:space="0" w:color="D9D9D9"/>
            </w:tcBorders>
            <w:shd w:val="clear" w:color="auto" w:fill="auto"/>
            <w:noWrap/>
            <w:vAlign w:val="center"/>
          </w:tcPr>
          <w:p w14:paraId="5B971980"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4EBA1AB7"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nil"/>
            </w:tcBorders>
            <w:shd w:val="clear" w:color="auto" w:fill="auto"/>
            <w:noWrap/>
            <w:vAlign w:val="center"/>
          </w:tcPr>
          <w:p w14:paraId="549FC8CE"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10E75703"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930FF7" w:rsidRPr="00871940" w14:paraId="1557D00E"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5E76D1CF"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fizičke osobe</w:t>
            </w:r>
          </w:p>
        </w:tc>
        <w:tc>
          <w:tcPr>
            <w:tcW w:w="780" w:type="dxa"/>
            <w:tcBorders>
              <w:top w:val="nil"/>
              <w:left w:val="nil"/>
              <w:bottom w:val="single" w:sz="4" w:space="0" w:color="D9D9D9"/>
              <w:right w:val="single" w:sz="4" w:space="0" w:color="D9D9D9"/>
            </w:tcBorders>
            <w:shd w:val="clear" w:color="auto" w:fill="auto"/>
            <w:noWrap/>
            <w:vAlign w:val="center"/>
          </w:tcPr>
          <w:p w14:paraId="0F5BDCD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1</w:t>
            </w:r>
          </w:p>
        </w:tc>
        <w:tc>
          <w:tcPr>
            <w:tcW w:w="639" w:type="dxa"/>
            <w:tcBorders>
              <w:top w:val="nil"/>
              <w:left w:val="nil"/>
              <w:bottom w:val="single" w:sz="4" w:space="0" w:color="D9D9D9"/>
              <w:right w:val="single" w:sz="4" w:space="0" w:color="D9D9D9"/>
            </w:tcBorders>
            <w:shd w:val="clear" w:color="auto" w:fill="auto"/>
            <w:noWrap/>
            <w:vAlign w:val="center"/>
          </w:tcPr>
          <w:p w14:paraId="52335056"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159DCA3D"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8" w:type="dxa"/>
            <w:tcBorders>
              <w:top w:val="nil"/>
              <w:left w:val="nil"/>
              <w:bottom w:val="single" w:sz="4" w:space="0" w:color="D9D9D9"/>
              <w:right w:val="single" w:sz="4" w:space="0" w:color="D9D9D9"/>
            </w:tcBorders>
            <w:shd w:val="clear" w:color="auto" w:fill="auto"/>
            <w:noWrap/>
            <w:vAlign w:val="center"/>
          </w:tcPr>
          <w:p w14:paraId="61643537"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5C5A5B84"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single" w:sz="4" w:space="0" w:color="D9D9D9"/>
            </w:tcBorders>
            <w:shd w:val="clear" w:color="auto" w:fill="auto"/>
            <w:noWrap/>
            <w:vAlign w:val="center"/>
          </w:tcPr>
          <w:p w14:paraId="1175BD4F"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6CEC37D1"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nil"/>
            </w:tcBorders>
            <w:shd w:val="clear" w:color="auto" w:fill="auto"/>
            <w:noWrap/>
            <w:vAlign w:val="center"/>
          </w:tcPr>
          <w:p w14:paraId="3D264F00"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01B1996E"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p>
        </w:tc>
      </w:tr>
      <w:tr w:rsidR="00930FF7" w:rsidRPr="00871940" w14:paraId="082979D3"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4D55A50"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nad imovinom dužnika pojedinca</w:t>
            </w:r>
          </w:p>
        </w:tc>
        <w:tc>
          <w:tcPr>
            <w:tcW w:w="780" w:type="dxa"/>
            <w:tcBorders>
              <w:top w:val="nil"/>
              <w:left w:val="nil"/>
              <w:bottom w:val="single" w:sz="4" w:space="0" w:color="D9D9D9"/>
              <w:right w:val="single" w:sz="4" w:space="0" w:color="D9D9D9"/>
            </w:tcBorders>
            <w:shd w:val="clear" w:color="auto" w:fill="auto"/>
            <w:noWrap/>
            <w:vAlign w:val="center"/>
          </w:tcPr>
          <w:p w14:paraId="67F6ACDD"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639" w:type="dxa"/>
            <w:tcBorders>
              <w:top w:val="nil"/>
              <w:left w:val="nil"/>
              <w:bottom w:val="single" w:sz="4" w:space="0" w:color="D9D9D9"/>
              <w:right w:val="single" w:sz="4" w:space="0" w:color="D9D9D9"/>
            </w:tcBorders>
            <w:shd w:val="clear" w:color="auto" w:fill="auto"/>
            <w:noWrap/>
            <w:vAlign w:val="center"/>
          </w:tcPr>
          <w:p w14:paraId="7D52998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9" w:type="dxa"/>
            <w:tcBorders>
              <w:top w:val="nil"/>
              <w:left w:val="nil"/>
              <w:bottom w:val="single" w:sz="4" w:space="0" w:color="D9D9D9"/>
              <w:right w:val="single" w:sz="4" w:space="0" w:color="D9D9D9"/>
            </w:tcBorders>
            <w:shd w:val="clear" w:color="auto" w:fill="auto"/>
            <w:noWrap/>
            <w:vAlign w:val="center"/>
          </w:tcPr>
          <w:p w14:paraId="64D820C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526DC184"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57A5B546"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single" w:sz="4" w:space="0" w:color="D9D9D9"/>
            </w:tcBorders>
            <w:shd w:val="clear" w:color="auto" w:fill="auto"/>
            <w:noWrap/>
            <w:vAlign w:val="center"/>
          </w:tcPr>
          <w:p w14:paraId="0B2833D9"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8" w:type="dxa"/>
            <w:tcBorders>
              <w:top w:val="nil"/>
              <w:left w:val="nil"/>
              <w:bottom w:val="single" w:sz="4" w:space="0" w:color="D9D9D9"/>
              <w:right w:val="single" w:sz="4" w:space="0" w:color="D9D9D9"/>
            </w:tcBorders>
            <w:shd w:val="clear" w:color="auto" w:fill="auto"/>
            <w:noWrap/>
            <w:vAlign w:val="center"/>
          </w:tcPr>
          <w:p w14:paraId="2059B126"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nil"/>
            </w:tcBorders>
            <w:shd w:val="clear" w:color="auto" w:fill="auto"/>
            <w:noWrap/>
            <w:vAlign w:val="center"/>
          </w:tcPr>
          <w:p w14:paraId="2BEDC3D1"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5B7DE791"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w:t>
            </w:r>
          </w:p>
        </w:tc>
      </w:tr>
      <w:tr w:rsidR="00930FF7" w:rsidRPr="00871940" w14:paraId="48401335"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3A334674"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dioničkog društva</w:t>
            </w:r>
          </w:p>
        </w:tc>
        <w:tc>
          <w:tcPr>
            <w:tcW w:w="780" w:type="dxa"/>
            <w:tcBorders>
              <w:top w:val="nil"/>
              <w:left w:val="nil"/>
              <w:bottom w:val="single" w:sz="4" w:space="0" w:color="D9D9D9"/>
              <w:right w:val="single" w:sz="4" w:space="0" w:color="D9D9D9"/>
            </w:tcBorders>
            <w:shd w:val="clear" w:color="auto" w:fill="auto"/>
            <w:noWrap/>
            <w:vAlign w:val="center"/>
          </w:tcPr>
          <w:p w14:paraId="5C22AFD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5</w:t>
            </w:r>
          </w:p>
        </w:tc>
        <w:tc>
          <w:tcPr>
            <w:tcW w:w="639" w:type="dxa"/>
            <w:tcBorders>
              <w:top w:val="nil"/>
              <w:left w:val="nil"/>
              <w:bottom w:val="single" w:sz="4" w:space="0" w:color="D9D9D9"/>
              <w:right w:val="single" w:sz="4" w:space="0" w:color="D9D9D9"/>
            </w:tcBorders>
            <w:shd w:val="clear" w:color="auto" w:fill="auto"/>
            <w:noWrap/>
            <w:vAlign w:val="center"/>
          </w:tcPr>
          <w:p w14:paraId="39C009C5"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9" w:type="dxa"/>
            <w:tcBorders>
              <w:top w:val="nil"/>
              <w:left w:val="nil"/>
              <w:bottom w:val="single" w:sz="4" w:space="0" w:color="D9D9D9"/>
              <w:right w:val="single" w:sz="4" w:space="0" w:color="D9D9D9"/>
            </w:tcBorders>
            <w:shd w:val="clear" w:color="auto" w:fill="auto"/>
            <w:noWrap/>
            <w:vAlign w:val="center"/>
          </w:tcPr>
          <w:p w14:paraId="1743956C"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8" w:type="dxa"/>
            <w:tcBorders>
              <w:top w:val="nil"/>
              <w:left w:val="nil"/>
              <w:bottom w:val="single" w:sz="4" w:space="0" w:color="D9D9D9"/>
              <w:right w:val="single" w:sz="4" w:space="0" w:color="D9D9D9"/>
            </w:tcBorders>
            <w:shd w:val="clear" w:color="auto" w:fill="auto"/>
            <w:noWrap/>
            <w:vAlign w:val="center"/>
          </w:tcPr>
          <w:p w14:paraId="16C81552"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709" w:type="dxa"/>
            <w:tcBorders>
              <w:top w:val="nil"/>
              <w:left w:val="nil"/>
              <w:bottom w:val="single" w:sz="4" w:space="0" w:color="D9D9D9"/>
              <w:right w:val="single" w:sz="4" w:space="0" w:color="D9D9D9"/>
            </w:tcBorders>
            <w:shd w:val="clear" w:color="auto" w:fill="auto"/>
            <w:noWrap/>
            <w:vAlign w:val="center"/>
          </w:tcPr>
          <w:p w14:paraId="14E6B067"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851" w:type="dxa"/>
            <w:tcBorders>
              <w:top w:val="nil"/>
              <w:left w:val="nil"/>
              <w:bottom w:val="single" w:sz="4" w:space="0" w:color="D9D9D9"/>
              <w:right w:val="single" w:sz="4" w:space="0" w:color="D9D9D9"/>
            </w:tcBorders>
            <w:shd w:val="clear" w:color="auto" w:fill="auto"/>
            <w:noWrap/>
            <w:vAlign w:val="center"/>
          </w:tcPr>
          <w:p w14:paraId="710A091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5</w:t>
            </w:r>
          </w:p>
        </w:tc>
        <w:tc>
          <w:tcPr>
            <w:tcW w:w="708" w:type="dxa"/>
            <w:tcBorders>
              <w:top w:val="nil"/>
              <w:left w:val="nil"/>
              <w:bottom w:val="single" w:sz="4" w:space="0" w:color="D9D9D9"/>
              <w:right w:val="single" w:sz="4" w:space="0" w:color="D9D9D9"/>
            </w:tcBorders>
            <w:shd w:val="clear" w:color="auto" w:fill="auto"/>
            <w:noWrap/>
            <w:vAlign w:val="center"/>
          </w:tcPr>
          <w:p w14:paraId="290B1DCF"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nil"/>
            </w:tcBorders>
            <w:shd w:val="clear" w:color="auto" w:fill="auto"/>
            <w:noWrap/>
            <w:vAlign w:val="center"/>
          </w:tcPr>
          <w:p w14:paraId="2A83441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w:t>
            </w: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08D75762"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25</w:t>
            </w:r>
          </w:p>
        </w:tc>
      </w:tr>
      <w:tr w:rsidR="00930FF7" w:rsidRPr="00871940" w14:paraId="0CF8257A"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5D2DB277"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društva sa ograničenom odgovornošću</w:t>
            </w:r>
          </w:p>
        </w:tc>
        <w:tc>
          <w:tcPr>
            <w:tcW w:w="780" w:type="dxa"/>
            <w:tcBorders>
              <w:top w:val="nil"/>
              <w:left w:val="nil"/>
              <w:bottom w:val="single" w:sz="4" w:space="0" w:color="D9D9D9"/>
              <w:right w:val="single" w:sz="4" w:space="0" w:color="D9D9D9"/>
            </w:tcBorders>
            <w:shd w:val="clear" w:color="auto" w:fill="auto"/>
            <w:noWrap/>
            <w:vAlign w:val="center"/>
          </w:tcPr>
          <w:p w14:paraId="3D2473BF"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253</w:t>
            </w:r>
          </w:p>
        </w:tc>
        <w:tc>
          <w:tcPr>
            <w:tcW w:w="639" w:type="dxa"/>
            <w:tcBorders>
              <w:top w:val="nil"/>
              <w:left w:val="nil"/>
              <w:bottom w:val="single" w:sz="4" w:space="0" w:color="D9D9D9"/>
              <w:right w:val="single" w:sz="4" w:space="0" w:color="D9D9D9"/>
            </w:tcBorders>
            <w:shd w:val="clear" w:color="auto" w:fill="auto"/>
            <w:noWrap/>
            <w:vAlign w:val="center"/>
          </w:tcPr>
          <w:p w14:paraId="3A792B2C"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53</w:t>
            </w:r>
          </w:p>
        </w:tc>
        <w:tc>
          <w:tcPr>
            <w:tcW w:w="709" w:type="dxa"/>
            <w:tcBorders>
              <w:top w:val="nil"/>
              <w:left w:val="nil"/>
              <w:bottom w:val="single" w:sz="4" w:space="0" w:color="D9D9D9"/>
              <w:right w:val="single" w:sz="4" w:space="0" w:color="D9D9D9"/>
            </w:tcBorders>
            <w:shd w:val="clear" w:color="auto" w:fill="auto"/>
            <w:noWrap/>
            <w:vAlign w:val="center"/>
          </w:tcPr>
          <w:p w14:paraId="557A0715"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260</w:t>
            </w:r>
          </w:p>
        </w:tc>
        <w:tc>
          <w:tcPr>
            <w:tcW w:w="708" w:type="dxa"/>
            <w:tcBorders>
              <w:top w:val="nil"/>
              <w:left w:val="nil"/>
              <w:bottom w:val="single" w:sz="4" w:space="0" w:color="D9D9D9"/>
              <w:right w:val="single" w:sz="4" w:space="0" w:color="D9D9D9"/>
            </w:tcBorders>
            <w:shd w:val="clear" w:color="auto" w:fill="auto"/>
            <w:noWrap/>
            <w:vAlign w:val="center"/>
          </w:tcPr>
          <w:p w14:paraId="456E912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207</w:t>
            </w:r>
          </w:p>
        </w:tc>
        <w:tc>
          <w:tcPr>
            <w:tcW w:w="709" w:type="dxa"/>
            <w:tcBorders>
              <w:top w:val="nil"/>
              <w:left w:val="nil"/>
              <w:bottom w:val="single" w:sz="4" w:space="0" w:color="D9D9D9"/>
              <w:right w:val="single" w:sz="4" w:space="0" w:color="D9D9D9"/>
            </w:tcBorders>
            <w:shd w:val="clear" w:color="auto" w:fill="auto"/>
            <w:noWrap/>
            <w:vAlign w:val="center"/>
          </w:tcPr>
          <w:p w14:paraId="3DC2C3C2"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109</w:t>
            </w:r>
          </w:p>
        </w:tc>
        <w:tc>
          <w:tcPr>
            <w:tcW w:w="851" w:type="dxa"/>
            <w:tcBorders>
              <w:top w:val="nil"/>
              <w:left w:val="nil"/>
              <w:bottom w:val="single" w:sz="4" w:space="0" w:color="D9D9D9"/>
              <w:right w:val="single" w:sz="4" w:space="0" w:color="D9D9D9"/>
            </w:tcBorders>
            <w:shd w:val="clear" w:color="auto" w:fill="auto"/>
            <w:noWrap/>
            <w:vAlign w:val="center"/>
          </w:tcPr>
          <w:p w14:paraId="73DCAD5C"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94</w:t>
            </w:r>
          </w:p>
        </w:tc>
        <w:tc>
          <w:tcPr>
            <w:tcW w:w="708" w:type="dxa"/>
            <w:tcBorders>
              <w:top w:val="nil"/>
              <w:left w:val="nil"/>
              <w:bottom w:val="single" w:sz="4" w:space="0" w:color="D9D9D9"/>
              <w:right w:val="single" w:sz="4" w:space="0" w:color="D9D9D9"/>
            </w:tcBorders>
            <w:shd w:val="clear" w:color="auto" w:fill="auto"/>
            <w:noWrap/>
            <w:vAlign w:val="center"/>
          </w:tcPr>
          <w:p w14:paraId="73F391FD"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65</w:t>
            </w:r>
          </w:p>
        </w:tc>
        <w:tc>
          <w:tcPr>
            <w:tcW w:w="709" w:type="dxa"/>
            <w:tcBorders>
              <w:top w:val="nil"/>
              <w:left w:val="nil"/>
              <w:bottom w:val="single" w:sz="4" w:space="0" w:color="D9D9D9"/>
              <w:right w:val="nil"/>
            </w:tcBorders>
            <w:shd w:val="clear" w:color="auto" w:fill="auto"/>
            <w:noWrap/>
            <w:vAlign w:val="center"/>
          </w:tcPr>
          <w:p w14:paraId="62348295" w14:textId="65F4916A"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257</w:t>
            </w: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138268B8" w14:textId="6470DBE4" w:rsidR="00930FF7" w:rsidRPr="00493FC7" w:rsidRDefault="005C456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1.298</w:t>
            </w:r>
          </w:p>
        </w:tc>
      </w:tr>
      <w:tr w:rsidR="00930FF7" w:rsidRPr="00871940" w14:paraId="593A35C1"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6C26980"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druge pravne osobe</w:t>
            </w:r>
          </w:p>
        </w:tc>
        <w:tc>
          <w:tcPr>
            <w:tcW w:w="780" w:type="dxa"/>
            <w:tcBorders>
              <w:top w:val="nil"/>
              <w:left w:val="nil"/>
              <w:bottom w:val="single" w:sz="4" w:space="0" w:color="D9D9D9"/>
              <w:right w:val="single" w:sz="4" w:space="0" w:color="D9D9D9"/>
            </w:tcBorders>
            <w:shd w:val="clear" w:color="auto" w:fill="auto"/>
            <w:noWrap/>
            <w:vAlign w:val="center"/>
          </w:tcPr>
          <w:p w14:paraId="0B56257A" w14:textId="6606F558"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639" w:type="dxa"/>
            <w:tcBorders>
              <w:top w:val="nil"/>
              <w:left w:val="nil"/>
              <w:bottom w:val="single" w:sz="4" w:space="0" w:color="D9D9D9"/>
              <w:right w:val="single" w:sz="4" w:space="0" w:color="D9D9D9"/>
            </w:tcBorders>
            <w:shd w:val="clear" w:color="auto" w:fill="auto"/>
            <w:noWrap/>
            <w:vAlign w:val="center"/>
          </w:tcPr>
          <w:p w14:paraId="02E861DC"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9" w:type="dxa"/>
            <w:tcBorders>
              <w:top w:val="nil"/>
              <w:left w:val="nil"/>
              <w:bottom w:val="single" w:sz="4" w:space="0" w:color="D9D9D9"/>
              <w:right w:val="single" w:sz="4" w:space="0" w:color="D9D9D9"/>
            </w:tcBorders>
            <w:shd w:val="clear" w:color="auto" w:fill="auto"/>
            <w:noWrap/>
            <w:vAlign w:val="center"/>
          </w:tcPr>
          <w:p w14:paraId="27FEF2AA" w14:textId="0061B56E"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708" w:type="dxa"/>
            <w:tcBorders>
              <w:top w:val="nil"/>
              <w:left w:val="nil"/>
              <w:bottom w:val="single" w:sz="4" w:space="0" w:color="D9D9D9"/>
              <w:right w:val="single" w:sz="4" w:space="0" w:color="D9D9D9"/>
            </w:tcBorders>
            <w:shd w:val="clear" w:color="auto" w:fill="auto"/>
            <w:noWrap/>
            <w:vAlign w:val="center"/>
          </w:tcPr>
          <w:p w14:paraId="7AB03102" w14:textId="5EF0D603"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709" w:type="dxa"/>
            <w:tcBorders>
              <w:top w:val="nil"/>
              <w:left w:val="nil"/>
              <w:bottom w:val="single" w:sz="4" w:space="0" w:color="D9D9D9"/>
              <w:right w:val="single" w:sz="4" w:space="0" w:color="D9D9D9"/>
            </w:tcBorders>
            <w:shd w:val="clear" w:color="auto" w:fill="auto"/>
            <w:noWrap/>
            <w:vAlign w:val="center"/>
          </w:tcPr>
          <w:p w14:paraId="545514FC" w14:textId="280BDD5E"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1</w:t>
            </w:r>
          </w:p>
        </w:tc>
        <w:tc>
          <w:tcPr>
            <w:tcW w:w="851" w:type="dxa"/>
            <w:tcBorders>
              <w:top w:val="nil"/>
              <w:left w:val="nil"/>
              <w:bottom w:val="single" w:sz="4" w:space="0" w:color="D9D9D9"/>
              <w:right w:val="single" w:sz="4" w:space="0" w:color="D9D9D9"/>
            </w:tcBorders>
            <w:shd w:val="clear" w:color="auto" w:fill="auto"/>
            <w:noWrap/>
            <w:vAlign w:val="center"/>
          </w:tcPr>
          <w:p w14:paraId="5F12D9BE" w14:textId="601D71DF"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708" w:type="dxa"/>
            <w:tcBorders>
              <w:top w:val="nil"/>
              <w:left w:val="nil"/>
              <w:bottom w:val="single" w:sz="4" w:space="0" w:color="D9D9D9"/>
              <w:right w:val="single" w:sz="4" w:space="0" w:color="D9D9D9"/>
            </w:tcBorders>
            <w:shd w:val="clear" w:color="auto" w:fill="auto"/>
            <w:noWrap/>
            <w:vAlign w:val="center"/>
          </w:tcPr>
          <w:p w14:paraId="713831D3"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33</w:t>
            </w:r>
          </w:p>
        </w:tc>
        <w:tc>
          <w:tcPr>
            <w:tcW w:w="709" w:type="dxa"/>
            <w:tcBorders>
              <w:top w:val="nil"/>
              <w:left w:val="nil"/>
              <w:bottom w:val="single" w:sz="4" w:space="0" w:color="D9D9D9"/>
              <w:right w:val="nil"/>
            </w:tcBorders>
            <w:shd w:val="clear" w:color="auto" w:fill="auto"/>
            <w:noWrap/>
            <w:vAlign w:val="center"/>
          </w:tcPr>
          <w:p w14:paraId="13DC69C2" w14:textId="67FE78BF"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09D205EE" w14:textId="06E8C41F" w:rsidR="00930FF7" w:rsidRPr="00493FC7" w:rsidRDefault="005C456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49</w:t>
            </w:r>
          </w:p>
        </w:tc>
      </w:tr>
      <w:tr w:rsidR="00930FF7" w:rsidRPr="00871940" w14:paraId="591313E9"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92D1318"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Međunarodni stečaj</w:t>
            </w:r>
          </w:p>
        </w:tc>
        <w:tc>
          <w:tcPr>
            <w:tcW w:w="780" w:type="dxa"/>
            <w:tcBorders>
              <w:top w:val="nil"/>
              <w:left w:val="nil"/>
              <w:bottom w:val="single" w:sz="4" w:space="0" w:color="D9D9D9"/>
              <w:right w:val="single" w:sz="4" w:space="0" w:color="D9D9D9"/>
            </w:tcBorders>
            <w:shd w:val="clear" w:color="auto" w:fill="auto"/>
            <w:noWrap/>
            <w:vAlign w:val="center"/>
          </w:tcPr>
          <w:p w14:paraId="41423B5D"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639" w:type="dxa"/>
            <w:tcBorders>
              <w:top w:val="nil"/>
              <w:left w:val="nil"/>
              <w:bottom w:val="single" w:sz="4" w:space="0" w:color="D9D9D9"/>
              <w:right w:val="single" w:sz="4" w:space="0" w:color="D9D9D9"/>
            </w:tcBorders>
            <w:shd w:val="clear" w:color="auto" w:fill="auto"/>
            <w:noWrap/>
            <w:vAlign w:val="center"/>
          </w:tcPr>
          <w:p w14:paraId="24EC28BE"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12E3BF38"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462B71AE"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0BB4EBBE"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single" w:sz="4" w:space="0" w:color="D9D9D9"/>
            </w:tcBorders>
            <w:shd w:val="clear" w:color="auto" w:fill="auto"/>
            <w:noWrap/>
            <w:vAlign w:val="center"/>
          </w:tcPr>
          <w:p w14:paraId="36C48F19"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2DB278F7"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nil"/>
            </w:tcBorders>
            <w:shd w:val="clear" w:color="auto" w:fill="auto"/>
            <w:noWrap/>
            <w:vAlign w:val="center"/>
          </w:tcPr>
          <w:p w14:paraId="32D76F20"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0DCEFED6"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930FF7" w:rsidRPr="00871940" w14:paraId="5053CA9E" w14:textId="77777777" w:rsidTr="00792797">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4BEFA603" w14:textId="77777777" w:rsidR="00930FF7" w:rsidRPr="00871940" w:rsidRDefault="00930FF7" w:rsidP="00792797">
            <w:pPr>
              <w:tabs>
                <w:tab w:val="clear" w:pos="851"/>
              </w:tabs>
              <w:spacing w:after="0" w:line="240" w:lineRule="auto"/>
              <w:jc w:val="left"/>
              <w:rPr>
                <w:rFonts w:asciiTheme="minorHAnsi" w:hAnsiTheme="minorHAnsi"/>
                <w:color w:val="000000"/>
                <w:sz w:val="18"/>
                <w:szCs w:val="18"/>
                <w:lang w:val="hr-HR" w:eastAsia="hr-HR"/>
              </w:rPr>
            </w:pPr>
            <w:r w:rsidRPr="00871940">
              <w:rPr>
                <w:rFonts w:asciiTheme="minorHAnsi" w:hAnsiTheme="minorHAnsi"/>
                <w:color w:val="000000"/>
                <w:sz w:val="18"/>
                <w:szCs w:val="18"/>
                <w:lang w:val="hr-HR" w:eastAsia="hr-HR"/>
              </w:rPr>
              <w:t>Stečaj - ostalo</w:t>
            </w:r>
          </w:p>
        </w:tc>
        <w:tc>
          <w:tcPr>
            <w:tcW w:w="780" w:type="dxa"/>
            <w:tcBorders>
              <w:top w:val="nil"/>
              <w:left w:val="nil"/>
              <w:bottom w:val="single" w:sz="4" w:space="0" w:color="D9D9D9"/>
              <w:right w:val="single" w:sz="4" w:space="0" w:color="D9D9D9"/>
            </w:tcBorders>
            <w:shd w:val="clear" w:color="auto" w:fill="auto"/>
            <w:noWrap/>
            <w:vAlign w:val="center"/>
          </w:tcPr>
          <w:p w14:paraId="43C0AF29" w14:textId="0DC42BB1"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r w:rsidR="005C4567" w:rsidRPr="00493FC7">
              <w:rPr>
                <w:rFonts w:asciiTheme="minorHAnsi" w:hAnsiTheme="minorHAnsi"/>
                <w:color w:val="000000" w:themeColor="text1"/>
                <w:sz w:val="18"/>
                <w:szCs w:val="18"/>
              </w:rPr>
              <w:t>2</w:t>
            </w:r>
          </w:p>
        </w:tc>
        <w:tc>
          <w:tcPr>
            <w:tcW w:w="639" w:type="dxa"/>
            <w:tcBorders>
              <w:top w:val="nil"/>
              <w:left w:val="nil"/>
              <w:bottom w:val="single" w:sz="4" w:space="0" w:color="D9D9D9"/>
              <w:right w:val="single" w:sz="4" w:space="0" w:color="D9D9D9"/>
            </w:tcBorders>
            <w:shd w:val="clear" w:color="auto" w:fill="auto"/>
            <w:noWrap/>
            <w:vAlign w:val="center"/>
          </w:tcPr>
          <w:p w14:paraId="520C8B37"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709" w:type="dxa"/>
            <w:tcBorders>
              <w:top w:val="nil"/>
              <w:left w:val="nil"/>
              <w:bottom w:val="single" w:sz="4" w:space="0" w:color="D9D9D9"/>
              <w:right w:val="single" w:sz="4" w:space="0" w:color="D9D9D9"/>
            </w:tcBorders>
            <w:shd w:val="clear" w:color="auto" w:fill="auto"/>
            <w:noWrap/>
            <w:vAlign w:val="center"/>
          </w:tcPr>
          <w:p w14:paraId="46459638" w14:textId="0590B394" w:rsidR="00930FF7" w:rsidRPr="00493FC7" w:rsidRDefault="00930FF7" w:rsidP="00493FC7">
            <w:pPr>
              <w:tabs>
                <w:tab w:val="clear" w:pos="851"/>
              </w:tabs>
              <w:spacing w:after="0" w:line="240" w:lineRule="auto"/>
              <w:jc w:val="center"/>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76A0C8FE" w14:textId="756C72ED"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709" w:type="dxa"/>
            <w:tcBorders>
              <w:top w:val="nil"/>
              <w:left w:val="nil"/>
              <w:bottom w:val="single" w:sz="4" w:space="0" w:color="D9D9D9"/>
              <w:right w:val="single" w:sz="4" w:space="0" w:color="D9D9D9"/>
            </w:tcBorders>
            <w:shd w:val="clear" w:color="auto" w:fill="auto"/>
            <w:noWrap/>
            <w:vAlign w:val="center"/>
          </w:tcPr>
          <w:p w14:paraId="114BB2A2" w14:textId="6FD347FD"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w:t>
            </w:r>
            <w:r w:rsidR="005C4567" w:rsidRPr="00493FC7">
              <w:rPr>
                <w:rFonts w:asciiTheme="minorHAnsi" w:hAnsiTheme="minorHAnsi"/>
                <w:color w:val="000000" w:themeColor="text1"/>
                <w:sz w:val="18"/>
                <w:szCs w:val="18"/>
              </w:rPr>
              <w:t>4</w:t>
            </w:r>
          </w:p>
        </w:tc>
        <w:tc>
          <w:tcPr>
            <w:tcW w:w="851" w:type="dxa"/>
            <w:tcBorders>
              <w:top w:val="nil"/>
              <w:left w:val="nil"/>
              <w:bottom w:val="single" w:sz="4" w:space="0" w:color="D9D9D9"/>
              <w:right w:val="single" w:sz="4" w:space="0" w:color="D9D9D9"/>
            </w:tcBorders>
            <w:shd w:val="clear" w:color="auto" w:fill="auto"/>
            <w:noWrap/>
            <w:vAlign w:val="center"/>
          </w:tcPr>
          <w:p w14:paraId="2010BC28" w14:textId="4DC64C4E"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5</w:t>
            </w:r>
          </w:p>
        </w:tc>
        <w:tc>
          <w:tcPr>
            <w:tcW w:w="708" w:type="dxa"/>
            <w:tcBorders>
              <w:top w:val="nil"/>
              <w:left w:val="nil"/>
              <w:bottom w:val="single" w:sz="4" w:space="0" w:color="D9D9D9"/>
              <w:right w:val="single" w:sz="4" w:space="0" w:color="D9D9D9"/>
            </w:tcBorders>
            <w:shd w:val="clear" w:color="auto" w:fill="auto"/>
            <w:noWrap/>
            <w:vAlign w:val="center"/>
          </w:tcPr>
          <w:p w14:paraId="3D0F1310" w14:textId="77777777" w:rsidR="00930FF7" w:rsidRPr="00493FC7" w:rsidRDefault="00930FF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709" w:type="dxa"/>
            <w:tcBorders>
              <w:top w:val="nil"/>
              <w:left w:val="nil"/>
              <w:bottom w:val="single" w:sz="4" w:space="0" w:color="D9D9D9"/>
              <w:right w:val="nil"/>
            </w:tcBorders>
            <w:shd w:val="clear" w:color="auto" w:fill="auto"/>
            <w:noWrap/>
            <w:vAlign w:val="center"/>
          </w:tcPr>
          <w:p w14:paraId="065B2010" w14:textId="39232816" w:rsidR="00930FF7" w:rsidRPr="00493FC7" w:rsidRDefault="005C4567" w:rsidP="00792797">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808" w:type="dxa"/>
            <w:tcBorders>
              <w:top w:val="nil"/>
              <w:left w:val="single" w:sz="4" w:space="0" w:color="auto"/>
              <w:bottom w:val="single" w:sz="4" w:space="0" w:color="D9D9D9"/>
              <w:right w:val="single" w:sz="4" w:space="0" w:color="D9D9D9"/>
            </w:tcBorders>
            <w:shd w:val="clear" w:color="000000" w:fill="FFFFFF"/>
            <w:noWrap/>
            <w:vAlign w:val="center"/>
          </w:tcPr>
          <w:p w14:paraId="70E9B1B8" w14:textId="20D5E233"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12</w:t>
            </w:r>
            <w:r w:rsidR="005C4567" w:rsidRPr="00493FC7">
              <w:rPr>
                <w:rFonts w:asciiTheme="minorHAnsi" w:hAnsiTheme="minorHAnsi"/>
                <w:b/>
                <w:color w:val="000000" w:themeColor="text1"/>
                <w:sz w:val="18"/>
                <w:szCs w:val="18"/>
              </w:rPr>
              <w:t>2</w:t>
            </w:r>
          </w:p>
        </w:tc>
      </w:tr>
      <w:tr w:rsidR="00930FF7" w:rsidRPr="00871940" w14:paraId="0F3D595B" w14:textId="77777777" w:rsidTr="00792797">
        <w:trPr>
          <w:trHeight w:val="283"/>
          <w:jc w:val="center"/>
        </w:trPr>
        <w:tc>
          <w:tcPr>
            <w:tcW w:w="3543" w:type="dxa"/>
            <w:tcBorders>
              <w:top w:val="nil"/>
              <w:left w:val="single" w:sz="4" w:space="0" w:color="D9D9D9"/>
              <w:bottom w:val="single" w:sz="4" w:space="0" w:color="auto"/>
              <w:right w:val="single" w:sz="4" w:space="0" w:color="auto"/>
            </w:tcBorders>
            <w:shd w:val="clear" w:color="000000" w:fill="F1EFEF"/>
            <w:vAlign w:val="center"/>
            <w:hideMark/>
          </w:tcPr>
          <w:p w14:paraId="3990E318" w14:textId="77777777" w:rsidR="00930FF7" w:rsidRPr="00871940" w:rsidRDefault="00930FF7" w:rsidP="00792797">
            <w:pPr>
              <w:tabs>
                <w:tab w:val="clear" w:pos="851"/>
              </w:tabs>
              <w:spacing w:after="0" w:line="240" w:lineRule="auto"/>
              <w:jc w:val="left"/>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Ukupno stečajni postupak</w:t>
            </w:r>
          </w:p>
        </w:tc>
        <w:tc>
          <w:tcPr>
            <w:tcW w:w="780" w:type="dxa"/>
            <w:tcBorders>
              <w:top w:val="nil"/>
              <w:left w:val="nil"/>
              <w:bottom w:val="single" w:sz="4" w:space="0" w:color="auto"/>
              <w:right w:val="single" w:sz="4" w:space="0" w:color="D9D9D9"/>
            </w:tcBorders>
            <w:shd w:val="clear" w:color="000000" w:fill="F1EFEF"/>
            <w:noWrap/>
            <w:vAlign w:val="center"/>
          </w:tcPr>
          <w:p w14:paraId="0664E571"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276</w:t>
            </w:r>
          </w:p>
        </w:tc>
        <w:tc>
          <w:tcPr>
            <w:tcW w:w="639" w:type="dxa"/>
            <w:tcBorders>
              <w:top w:val="nil"/>
              <w:left w:val="nil"/>
              <w:bottom w:val="single" w:sz="4" w:space="0" w:color="auto"/>
              <w:right w:val="single" w:sz="4" w:space="0" w:color="D9D9D9"/>
            </w:tcBorders>
            <w:shd w:val="clear" w:color="000000" w:fill="F1EFEF"/>
            <w:noWrap/>
            <w:vAlign w:val="center"/>
          </w:tcPr>
          <w:p w14:paraId="67C2CBBB"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59</w:t>
            </w:r>
          </w:p>
        </w:tc>
        <w:tc>
          <w:tcPr>
            <w:tcW w:w="709" w:type="dxa"/>
            <w:tcBorders>
              <w:top w:val="nil"/>
              <w:left w:val="nil"/>
              <w:bottom w:val="single" w:sz="4" w:space="0" w:color="auto"/>
              <w:right w:val="single" w:sz="4" w:space="0" w:color="D9D9D9"/>
            </w:tcBorders>
            <w:shd w:val="clear" w:color="000000" w:fill="F1EFEF"/>
            <w:noWrap/>
            <w:vAlign w:val="center"/>
          </w:tcPr>
          <w:p w14:paraId="370EC12A"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266</w:t>
            </w:r>
          </w:p>
        </w:tc>
        <w:tc>
          <w:tcPr>
            <w:tcW w:w="708" w:type="dxa"/>
            <w:tcBorders>
              <w:top w:val="nil"/>
              <w:left w:val="nil"/>
              <w:bottom w:val="single" w:sz="4" w:space="0" w:color="auto"/>
              <w:right w:val="single" w:sz="4" w:space="0" w:color="D9D9D9"/>
            </w:tcBorders>
            <w:shd w:val="clear" w:color="000000" w:fill="F1EFEF"/>
            <w:noWrap/>
            <w:vAlign w:val="center"/>
          </w:tcPr>
          <w:p w14:paraId="4C15483E"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215</w:t>
            </w:r>
          </w:p>
        </w:tc>
        <w:tc>
          <w:tcPr>
            <w:tcW w:w="709" w:type="dxa"/>
            <w:tcBorders>
              <w:top w:val="nil"/>
              <w:left w:val="nil"/>
              <w:bottom w:val="single" w:sz="4" w:space="0" w:color="auto"/>
              <w:right w:val="single" w:sz="4" w:space="0" w:color="D9D9D9"/>
            </w:tcBorders>
            <w:shd w:val="clear" w:color="000000" w:fill="F1EFEF"/>
            <w:noWrap/>
            <w:vAlign w:val="center"/>
          </w:tcPr>
          <w:p w14:paraId="67814026"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207</w:t>
            </w:r>
          </w:p>
        </w:tc>
        <w:tc>
          <w:tcPr>
            <w:tcW w:w="851" w:type="dxa"/>
            <w:tcBorders>
              <w:top w:val="nil"/>
              <w:left w:val="nil"/>
              <w:bottom w:val="single" w:sz="4" w:space="0" w:color="auto"/>
              <w:right w:val="single" w:sz="4" w:space="0" w:color="D9D9D9"/>
            </w:tcBorders>
            <w:shd w:val="clear" w:color="000000" w:fill="F1EFEF"/>
            <w:noWrap/>
            <w:vAlign w:val="center"/>
          </w:tcPr>
          <w:p w14:paraId="6486D289"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107</w:t>
            </w:r>
          </w:p>
        </w:tc>
        <w:tc>
          <w:tcPr>
            <w:tcW w:w="708" w:type="dxa"/>
            <w:tcBorders>
              <w:top w:val="nil"/>
              <w:left w:val="nil"/>
              <w:bottom w:val="single" w:sz="4" w:space="0" w:color="auto"/>
              <w:right w:val="single" w:sz="4" w:space="0" w:color="D9D9D9"/>
            </w:tcBorders>
            <w:shd w:val="clear" w:color="000000" w:fill="F1EFEF"/>
            <w:noWrap/>
            <w:vAlign w:val="center"/>
          </w:tcPr>
          <w:p w14:paraId="2347BEB8" w14:textId="77777777"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100</w:t>
            </w:r>
          </w:p>
        </w:tc>
        <w:tc>
          <w:tcPr>
            <w:tcW w:w="709" w:type="dxa"/>
            <w:tcBorders>
              <w:top w:val="nil"/>
              <w:left w:val="nil"/>
              <w:bottom w:val="single" w:sz="4" w:space="0" w:color="auto"/>
              <w:right w:val="nil"/>
            </w:tcBorders>
            <w:shd w:val="clear" w:color="000000" w:fill="F1EFEF"/>
            <w:noWrap/>
            <w:vAlign w:val="center"/>
          </w:tcPr>
          <w:p w14:paraId="126C505E" w14:textId="3B635F3C"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color w:val="000000" w:themeColor="text1"/>
                <w:sz w:val="18"/>
                <w:szCs w:val="18"/>
              </w:rPr>
              <w:t>27</w:t>
            </w:r>
            <w:r w:rsidR="005C4567" w:rsidRPr="00493FC7">
              <w:rPr>
                <w:rFonts w:asciiTheme="minorHAnsi" w:hAnsiTheme="minorHAnsi"/>
                <w:color w:val="000000" w:themeColor="text1"/>
                <w:sz w:val="18"/>
                <w:szCs w:val="18"/>
              </w:rPr>
              <w:t>0</w:t>
            </w:r>
          </w:p>
        </w:tc>
        <w:tc>
          <w:tcPr>
            <w:tcW w:w="808" w:type="dxa"/>
            <w:tcBorders>
              <w:top w:val="nil"/>
              <w:left w:val="single" w:sz="4" w:space="0" w:color="auto"/>
              <w:bottom w:val="single" w:sz="4" w:space="0" w:color="auto"/>
              <w:right w:val="single" w:sz="4" w:space="0" w:color="D9D9D9"/>
            </w:tcBorders>
            <w:shd w:val="clear" w:color="000000" w:fill="F1EFEF"/>
            <w:noWrap/>
            <w:vAlign w:val="center"/>
          </w:tcPr>
          <w:p w14:paraId="6053F07A" w14:textId="7C13C701" w:rsidR="00930FF7" w:rsidRPr="00493FC7" w:rsidRDefault="00930FF7" w:rsidP="00792797">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r w:rsidR="005C4567" w:rsidRPr="00493FC7">
              <w:rPr>
                <w:rFonts w:asciiTheme="minorHAnsi" w:hAnsiTheme="minorHAnsi"/>
                <w:b/>
                <w:color w:val="000000" w:themeColor="text1"/>
                <w:sz w:val="18"/>
                <w:szCs w:val="18"/>
              </w:rPr>
              <w:t>500</w:t>
            </w:r>
          </w:p>
        </w:tc>
      </w:tr>
      <w:tr w:rsidR="00930FF7" w:rsidRPr="00871940" w14:paraId="7EFA5032" w14:textId="77777777" w:rsidTr="00792797">
        <w:trPr>
          <w:trHeight w:val="397"/>
          <w:jc w:val="center"/>
        </w:trPr>
        <w:tc>
          <w:tcPr>
            <w:tcW w:w="3543" w:type="dxa"/>
            <w:tcBorders>
              <w:top w:val="nil"/>
              <w:left w:val="single" w:sz="4" w:space="0" w:color="D9D9D9"/>
              <w:bottom w:val="single" w:sz="4" w:space="0" w:color="D9D9D9"/>
              <w:right w:val="single" w:sz="4" w:space="0" w:color="auto"/>
            </w:tcBorders>
            <w:shd w:val="clear" w:color="000000" w:fill="E7E5E5"/>
            <w:vAlign w:val="center"/>
            <w:hideMark/>
          </w:tcPr>
          <w:p w14:paraId="3F99B427" w14:textId="77777777" w:rsidR="00930FF7" w:rsidRPr="00871940" w:rsidRDefault="00930FF7" w:rsidP="00792797">
            <w:pPr>
              <w:tabs>
                <w:tab w:val="clear" w:pos="851"/>
              </w:tabs>
              <w:spacing w:after="0" w:line="240" w:lineRule="auto"/>
              <w:jc w:val="center"/>
              <w:rPr>
                <w:rFonts w:asciiTheme="minorHAnsi" w:hAnsiTheme="minorHAnsi"/>
                <w:b/>
                <w:bCs/>
                <w:color w:val="000000"/>
                <w:sz w:val="18"/>
                <w:szCs w:val="18"/>
                <w:lang w:val="hr-HR" w:eastAsia="hr-HR"/>
              </w:rPr>
            </w:pPr>
            <w:r w:rsidRPr="00871940">
              <w:rPr>
                <w:rFonts w:asciiTheme="minorHAnsi" w:hAnsiTheme="minorHAnsi"/>
                <w:b/>
                <w:bCs/>
                <w:color w:val="000000"/>
                <w:sz w:val="18"/>
                <w:szCs w:val="18"/>
                <w:lang w:val="hr-HR" w:eastAsia="hr-HR"/>
              </w:rPr>
              <w:t>SVEUKUPNO</w:t>
            </w:r>
          </w:p>
        </w:tc>
        <w:tc>
          <w:tcPr>
            <w:tcW w:w="780" w:type="dxa"/>
            <w:tcBorders>
              <w:top w:val="nil"/>
              <w:left w:val="nil"/>
              <w:bottom w:val="single" w:sz="4" w:space="0" w:color="D9D9D9"/>
              <w:right w:val="single" w:sz="4" w:space="0" w:color="D9D9D9"/>
            </w:tcBorders>
            <w:shd w:val="clear" w:color="000000" w:fill="E7E5E5"/>
            <w:noWrap/>
            <w:vAlign w:val="center"/>
          </w:tcPr>
          <w:p w14:paraId="06A10993"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842</w:t>
            </w:r>
          </w:p>
        </w:tc>
        <w:tc>
          <w:tcPr>
            <w:tcW w:w="639" w:type="dxa"/>
            <w:tcBorders>
              <w:top w:val="nil"/>
              <w:left w:val="nil"/>
              <w:bottom w:val="single" w:sz="4" w:space="0" w:color="D9D9D9"/>
              <w:right w:val="single" w:sz="4" w:space="0" w:color="D9D9D9"/>
            </w:tcBorders>
            <w:shd w:val="clear" w:color="000000" w:fill="E7E5E5"/>
            <w:noWrap/>
            <w:vAlign w:val="center"/>
          </w:tcPr>
          <w:p w14:paraId="6AF8F1DD"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1.718</w:t>
            </w:r>
          </w:p>
        </w:tc>
        <w:tc>
          <w:tcPr>
            <w:tcW w:w="709" w:type="dxa"/>
            <w:tcBorders>
              <w:top w:val="nil"/>
              <w:left w:val="nil"/>
              <w:bottom w:val="single" w:sz="4" w:space="0" w:color="D9D9D9"/>
              <w:right w:val="single" w:sz="4" w:space="0" w:color="D9D9D9"/>
            </w:tcBorders>
            <w:shd w:val="clear" w:color="000000" w:fill="E7E5E5"/>
            <w:noWrap/>
            <w:vAlign w:val="center"/>
          </w:tcPr>
          <w:p w14:paraId="6B63A497"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692</w:t>
            </w:r>
          </w:p>
        </w:tc>
        <w:tc>
          <w:tcPr>
            <w:tcW w:w="708" w:type="dxa"/>
            <w:tcBorders>
              <w:top w:val="nil"/>
              <w:left w:val="nil"/>
              <w:bottom w:val="single" w:sz="4" w:space="0" w:color="D9D9D9"/>
              <w:right w:val="single" w:sz="4" w:space="0" w:color="D9D9D9"/>
            </w:tcBorders>
            <w:shd w:val="clear" w:color="000000" w:fill="E7E5E5"/>
            <w:noWrap/>
            <w:vAlign w:val="center"/>
          </w:tcPr>
          <w:p w14:paraId="68AE380E"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786</w:t>
            </w:r>
          </w:p>
        </w:tc>
        <w:tc>
          <w:tcPr>
            <w:tcW w:w="709" w:type="dxa"/>
            <w:tcBorders>
              <w:top w:val="nil"/>
              <w:left w:val="nil"/>
              <w:bottom w:val="single" w:sz="4" w:space="0" w:color="D9D9D9"/>
              <w:right w:val="single" w:sz="4" w:space="0" w:color="D9D9D9"/>
            </w:tcBorders>
            <w:shd w:val="clear" w:color="000000" w:fill="E7E5E5"/>
            <w:noWrap/>
            <w:vAlign w:val="center"/>
          </w:tcPr>
          <w:p w14:paraId="7EA94D05"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1.200</w:t>
            </w:r>
          </w:p>
        </w:tc>
        <w:tc>
          <w:tcPr>
            <w:tcW w:w="851" w:type="dxa"/>
            <w:tcBorders>
              <w:top w:val="nil"/>
              <w:left w:val="nil"/>
              <w:bottom w:val="single" w:sz="4" w:space="0" w:color="D9D9D9"/>
              <w:right w:val="single" w:sz="4" w:space="0" w:color="D9D9D9"/>
            </w:tcBorders>
            <w:shd w:val="clear" w:color="000000" w:fill="E7E5E5"/>
            <w:noWrap/>
            <w:vAlign w:val="center"/>
          </w:tcPr>
          <w:p w14:paraId="3FFCB426"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651</w:t>
            </w:r>
          </w:p>
        </w:tc>
        <w:tc>
          <w:tcPr>
            <w:tcW w:w="708" w:type="dxa"/>
            <w:tcBorders>
              <w:top w:val="nil"/>
              <w:left w:val="nil"/>
              <w:bottom w:val="single" w:sz="4" w:space="0" w:color="D9D9D9"/>
              <w:right w:val="single" w:sz="4" w:space="0" w:color="D9D9D9"/>
            </w:tcBorders>
            <w:shd w:val="clear" w:color="000000" w:fill="E7E5E5"/>
            <w:noWrap/>
            <w:vAlign w:val="center"/>
          </w:tcPr>
          <w:p w14:paraId="5C97EF0B"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558</w:t>
            </w:r>
          </w:p>
        </w:tc>
        <w:tc>
          <w:tcPr>
            <w:tcW w:w="709" w:type="dxa"/>
            <w:tcBorders>
              <w:top w:val="nil"/>
              <w:left w:val="nil"/>
              <w:bottom w:val="single" w:sz="4" w:space="0" w:color="D9D9D9"/>
              <w:right w:val="nil"/>
            </w:tcBorders>
            <w:shd w:val="clear" w:color="000000" w:fill="E7E5E5"/>
            <w:noWrap/>
            <w:vAlign w:val="center"/>
          </w:tcPr>
          <w:p w14:paraId="4BBA5FA6"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3.435</w:t>
            </w:r>
          </w:p>
        </w:tc>
        <w:tc>
          <w:tcPr>
            <w:tcW w:w="808" w:type="dxa"/>
            <w:tcBorders>
              <w:top w:val="nil"/>
              <w:left w:val="single" w:sz="4" w:space="0" w:color="auto"/>
              <w:bottom w:val="single" w:sz="4" w:space="0" w:color="D9D9D9"/>
              <w:right w:val="single" w:sz="4" w:space="0" w:color="D9D9D9"/>
            </w:tcBorders>
            <w:shd w:val="clear" w:color="000000" w:fill="E7E5E5"/>
            <w:noWrap/>
            <w:vAlign w:val="center"/>
          </w:tcPr>
          <w:p w14:paraId="47F4374D" w14:textId="77777777" w:rsidR="00930FF7" w:rsidRPr="00AF59FB" w:rsidRDefault="00930FF7" w:rsidP="00792797">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9.882</w:t>
            </w:r>
          </w:p>
        </w:tc>
      </w:tr>
    </w:tbl>
    <w:p w14:paraId="4B09AABC" w14:textId="77777777" w:rsidR="0001737F" w:rsidRPr="008E17D0" w:rsidRDefault="0001737F" w:rsidP="00CC4FAB">
      <w:pPr>
        <w:pStyle w:val="Izvor"/>
      </w:pPr>
      <w:r w:rsidRPr="008E17D0">
        <w:t>Izvor: Ministarstvo pravosuđa RH</w:t>
      </w:r>
    </w:p>
    <w:p w14:paraId="043A752D" w14:textId="0ABD2F94" w:rsidR="00F575A2" w:rsidRDefault="00F575A2" w:rsidP="00CC4FAB">
      <w:pPr>
        <w:pStyle w:val="Tekst"/>
      </w:pPr>
    </w:p>
    <w:p w14:paraId="16D6EAF4" w14:textId="6CB1A391" w:rsidR="00F575A2" w:rsidRDefault="00F575A2" w:rsidP="00CC4FAB">
      <w:pPr>
        <w:pStyle w:val="Tekst"/>
      </w:pPr>
    </w:p>
    <w:p w14:paraId="75DCEA88" w14:textId="29D7BBBE" w:rsidR="00F575A2" w:rsidRDefault="00F575A2" w:rsidP="00CC4FAB">
      <w:pPr>
        <w:pStyle w:val="Tekst"/>
      </w:pPr>
    </w:p>
    <w:p w14:paraId="544A3DF7" w14:textId="29608DBF" w:rsidR="00F575A2" w:rsidRDefault="00F575A2" w:rsidP="00CC4FAB">
      <w:pPr>
        <w:pStyle w:val="Tekst"/>
      </w:pPr>
    </w:p>
    <w:p w14:paraId="782AA2B6" w14:textId="37F851EB" w:rsidR="00BC47FE" w:rsidRDefault="00BC47FE" w:rsidP="00CC4FAB">
      <w:pPr>
        <w:pStyle w:val="Tekst"/>
      </w:pPr>
    </w:p>
    <w:p w14:paraId="4C6B8780" w14:textId="4D132A1A" w:rsidR="00BC47FE" w:rsidRDefault="00BC47FE" w:rsidP="00CC4FAB">
      <w:pPr>
        <w:pStyle w:val="Tekst"/>
      </w:pPr>
    </w:p>
    <w:p w14:paraId="73430195" w14:textId="756DE92E" w:rsidR="00BC47FE" w:rsidRDefault="00BC47FE" w:rsidP="00CC4FAB">
      <w:pPr>
        <w:pStyle w:val="Tekst"/>
      </w:pPr>
    </w:p>
    <w:p w14:paraId="14978E7D" w14:textId="64414DE4" w:rsidR="00BC47FE" w:rsidRDefault="00BC47FE" w:rsidP="00CC4FAB">
      <w:pPr>
        <w:pStyle w:val="Tekst"/>
      </w:pPr>
    </w:p>
    <w:p w14:paraId="385604A3" w14:textId="24CD47DC" w:rsidR="00BC47FE" w:rsidRDefault="00BC47FE" w:rsidP="00CC4FAB">
      <w:pPr>
        <w:pStyle w:val="Tekst"/>
      </w:pPr>
    </w:p>
    <w:p w14:paraId="724A8DB3" w14:textId="63E97DBD" w:rsidR="00BC47FE" w:rsidRDefault="00BC47FE" w:rsidP="00CC4FAB">
      <w:pPr>
        <w:pStyle w:val="Tekst"/>
      </w:pPr>
    </w:p>
    <w:p w14:paraId="0F899BA6" w14:textId="317F3FE0" w:rsidR="00BC47FE" w:rsidRDefault="00BC47FE" w:rsidP="00CC4FAB">
      <w:pPr>
        <w:pStyle w:val="Tekst"/>
      </w:pPr>
    </w:p>
    <w:p w14:paraId="29794203" w14:textId="77777777" w:rsidR="00F575A2" w:rsidRDefault="00F575A2" w:rsidP="00CC4FAB">
      <w:pPr>
        <w:pStyle w:val="Tekst"/>
      </w:pPr>
    </w:p>
    <w:p w14:paraId="0431D48B" w14:textId="724692F0" w:rsidR="0072213B" w:rsidRDefault="0072213B" w:rsidP="00CC4FAB">
      <w:pPr>
        <w:pStyle w:val="Naslovgrafova"/>
      </w:pPr>
      <w:r>
        <w:t xml:space="preserve">Graf 1.  </w:t>
      </w:r>
      <w:r w:rsidRPr="003A2932">
        <w:t xml:space="preserve">Broj primljenih predmeta </w:t>
      </w:r>
      <w:r>
        <w:t>za stečajnu vrstu postupka po vrsti spora</w:t>
      </w:r>
      <w:r w:rsidRPr="003A2932">
        <w:t xml:space="preserve"> na trgovačkim sudovima </w:t>
      </w:r>
      <w:r w:rsidR="002E5559">
        <w:lastRenderedPageBreak/>
        <w:t xml:space="preserve">za period </w:t>
      </w:r>
      <w:r w:rsidRPr="003A2932">
        <w:t>201</w:t>
      </w:r>
      <w:r>
        <w:t>6</w:t>
      </w:r>
      <w:r w:rsidRPr="003A2932">
        <w:t>.</w:t>
      </w:r>
      <w:r w:rsidR="002E5559">
        <w:t xml:space="preserve"> i 2017.</w:t>
      </w:r>
      <w:r w:rsidR="00295434">
        <w:t xml:space="preserve"> </w:t>
      </w:r>
      <w:r w:rsidR="008C6EAD">
        <w:t>–</w:t>
      </w:r>
      <w:r w:rsidR="002E5559">
        <w:t xml:space="preserve"> usporedba</w:t>
      </w:r>
    </w:p>
    <w:p w14:paraId="02BEE6FE" w14:textId="35DEC31E" w:rsidR="008C6EAD" w:rsidRDefault="008C6EAD" w:rsidP="00CC4FAB">
      <w:pPr>
        <w:pStyle w:val="Tekst"/>
      </w:pPr>
    </w:p>
    <w:p w14:paraId="4E9EA533" w14:textId="41214FA7" w:rsidR="005A49ED" w:rsidRDefault="005569E2" w:rsidP="00CC4FAB">
      <w:pPr>
        <w:pStyle w:val="Tekst"/>
      </w:pPr>
      <w:r>
        <w:drawing>
          <wp:inline distT="0" distB="0" distL="0" distR="0" wp14:anchorId="6758EC97" wp14:editId="5A3D7C7C">
            <wp:extent cx="6372000" cy="3557519"/>
            <wp:effectExtent l="0" t="0" r="0" b="508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000" cy="3557519"/>
                    </a:xfrm>
                    <a:prstGeom prst="rect">
                      <a:avLst/>
                    </a:prstGeom>
                    <a:noFill/>
                  </pic:spPr>
                </pic:pic>
              </a:graphicData>
            </a:graphic>
          </wp:inline>
        </w:drawing>
      </w:r>
    </w:p>
    <w:p w14:paraId="33A5644C" w14:textId="77777777" w:rsidR="000C6C4E" w:rsidRPr="008E17D0" w:rsidRDefault="000C6C4E" w:rsidP="00CC4FAB">
      <w:pPr>
        <w:pStyle w:val="Izvor"/>
      </w:pPr>
      <w:r w:rsidRPr="008E17D0">
        <w:t>Izvor: Ministarstvo pravosuđa RH</w:t>
      </w:r>
    </w:p>
    <w:p w14:paraId="3CB3E474" w14:textId="353E248F" w:rsidR="00617E04" w:rsidRDefault="00617E04" w:rsidP="00CC4FAB">
      <w:pPr>
        <w:pStyle w:val="Tekst"/>
      </w:pPr>
    </w:p>
    <w:p w14:paraId="2C0D5785" w14:textId="77777777" w:rsidR="00617E04" w:rsidRPr="001E6BEC" w:rsidRDefault="00617E04" w:rsidP="00CC4FAB">
      <w:pPr>
        <w:pStyle w:val="Tekst"/>
      </w:pPr>
    </w:p>
    <w:p w14:paraId="52BCFB76" w14:textId="540B9FAB" w:rsidR="004D4438" w:rsidRDefault="002E4B11" w:rsidP="00FE58FE">
      <w:pPr>
        <w:pStyle w:val="11Podnaslovutekstu"/>
      </w:pPr>
      <w:bookmarkStart w:id="20" w:name="_Toc501212471"/>
      <w:bookmarkStart w:id="21" w:name="_Toc523166865"/>
      <w:r>
        <w:t xml:space="preserve">Broj </w:t>
      </w:r>
      <w:r w:rsidR="004D4438">
        <w:t>z</w:t>
      </w:r>
      <w:r w:rsidR="004D4438" w:rsidRPr="004D4438">
        <w:t>apočeti</w:t>
      </w:r>
      <w:r w:rsidR="004D4438">
        <w:t>h</w:t>
      </w:r>
      <w:r w:rsidR="004D4438" w:rsidRPr="004D4438">
        <w:t xml:space="preserve"> stečajni</w:t>
      </w:r>
      <w:r w:rsidR="004D4438">
        <w:t xml:space="preserve">h </w:t>
      </w:r>
      <w:r w:rsidR="004D4438" w:rsidRPr="00FE58FE">
        <w:t>postupaka</w:t>
      </w:r>
      <w:r w:rsidR="004D4438">
        <w:t xml:space="preserve"> prema podnositelju prijedloga:</w:t>
      </w:r>
      <w:bookmarkEnd w:id="20"/>
      <w:bookmarkEnd w:id="21"/>
    </w:p>
    <w:p w14:paraId="5CF95336" w14:textId="77777777" w:rsidR="00BE5C72" w:rsidRDefault="00BE5C72" w:rsidP="00CC4FAB">
      <w:pPr>
        <w:pStyle w:val="Tekst"/>
      </w:pPr>
    </w:p>
    <w:p w14:paraId="237C17AF" w14:textId="6F426DC5" w:rsidR="00BA0E81" w:rsidRDefault="004D4438" w:rsidP="00CC4FAB">
      <w:pPr>
        <w:pStyle w:val="Tekst"/>
        <w:numPr>
          <w:ilvl w:val="0"/>
          <w:numId w:val="54"/>
        </w:numPr>
      </w:pPr>
      <w:r w:rsidRPr="004D4438">
        <w:t>pokrenuti od strane dužnika,</w:t>
      </w:r>
    </w:p>
    <w:p w14:paraId="6279FFE6" w14:textId="77777777" w:rsidR="00F72072" w:rsidRDefault="00F72072" w:rsidP="00CC4FAB">
      <w:pPr>
        <w:pStyle w:val="Tekst"/>
      </w:pPr>
    </w:p>
    <w:p w14:paraId="190CB452" w14:textId="1CDC7DA6" w:rsidR="004D4438" w:rsidRDefault="004D4438" w:rsidP="00CC4FAB">
      <w:pPr>
        <w:pStyle w:val="Tekst"/>
        <w:numPr>
          <w:ilvl w:val="0"/>
          <w:numId w:val="54"/>
        </w:numPr>
      </w:pPr>
      <w:r>
        <w:t xml:space="preserve">pokrenuti od strane vjerovnika, </w:t>
      </w:r>
    </w:p>
    <w:p w14:paraId="51CD1522" w14:textId="0A8FC45F" w:rsidR="00F72072" w:rsidRDefault="00F72072" w:rsidP="00CC4FAB">
      <w:pPr>
        <w:pStyle w:val="Tekst"/>
      </w:pPr>
    </w:p>
    <w:p w14:paraId="34BF2440" w14:textId="1BC9B886" w:rsidR="004D4438" w:rsidRDefault="004D4438" w:rsidP="00CC4FAB">
      <w:pPr>
        <w:pStyle w:val="Tekst"/>
        <w:numPr>
          <w:ilvl w:val="0"/>
          <w:numId w:val="54"/>
        </w:numPr>
      </w:pPr>
      <w:r>
        <w:t>pokrenuti od strane Financijske agencije.</w:t>
      </w:r>
    </w:p>
    <w:p w14:paraId="24B8B5F6" w14:textId="2847605C" w:rsidR="00F72072" w:rsidRDefault="00F72072" w:rsidP="00CC4FAB">
      <w:pPr>
        <w:pStyle w:val="Tekst"/>
      </w:pPr>
    </w:p>
    <w:p w14:paraId="43FE36FB" w14:textId="7A2A2CEB" w:rsidR="006A4B56" w:rsidRDefault="006C60EF" w:rsidP="00CC4FAB">
      <w:pPr>
        <w:pStyle w:val="Tekst"/>
      </w:pPr>
      <w:r w:rsidRPr="00F449F7">
        <w:rPr>
          <w:b/>
        </w:rPr>
        <w:t>Napomena</w:t>
      </w:r>
      <w:r w:rsidRPr="006C60EF">
        <w:t>: skraćeni stečajni postupci pokreću se samo po zahtjevu Financijske agencije.</w:t>
      </w:r>
    </w:p>
    <w:p w14:paraId="34623F1C" w14:textId="77777777" w:rsidR="004A77E8" w:rsidRDefault="004A77E8" w:rsidP="00CC4FAB">
      <w:pPr>
        <w:pStyle w:val="Tekst"/>
      </w:pPr>
    </w:p>
    <w:p w14:paraId="59B47E66" w14:textId="36E58FC4" w:rsidR="0063047E" w:rsidRDefault="0063047E" w:rsidP="00CC4FAB">
      <w:pPr>
        <w:pStyle w:val="Tekst"/>
      </w:pPr>
    </w:p>
    <w:p w14:paraId="1FC91F62" w14:textId="77777777" w:rsidR="005E6A76" w:rsidRDefault="005E6A76" w:rsidP="00CC4FAB">
      <w:pPr>
        <w:pStyle w:val="Tekst"/>
      </w:pPr>
    </w:p>
    <w:p w14:paraId="69503E68" w14:textId="47B166D5" w:rsidR="00866001" w:rsidRDefault="00B22C88" w:rsidP="00CC4FAB">
      <w:pPr>
        <w:pStyle w:val="Naslovtabela"/>
      </w:pPr>
      <w:r>
        <w:t xml:space="preserve">Tablica </w:t>
      </w:r>
      <w:r w:rsidR="00F47695">
        <w:t>3</w:t>
      </w:r>
      <w:r w:rsidR="00866001" w:rsidRPr="00D57CF9">
        <w:t xml:space="preserve">. </w:t>
      </w:r>
      <w:r w:rsidR="00866001" w:rsidRPr="00300D6D">
        <w:t>Broj započetih stečajnih postupaka prema podnositelju prijedloga</w:t>
      </w:r>
      <w:r w:rsidR="00866001">
        <w:t xml:space="preserve"> na trgovačkim </w:t>
      </w:r>
      <w:r w:rsidR="00866001">
        <w:lastRenderedPageBreak/>
        <w:t>sudovima za period</w:t>
      </w:r>
      <w:r w:rsidR="00866001" w:rsidRPr="00300D6D">
        <w:t xml:space="preserve"> od 1.1.2016. do 31.12.2016.</w:t>
      </w:r>
    </w:p>
    <w:p w14:paraId="2CC32A9D" w14:textId="77777777" w:rsidR="00866001" w:rsidRDefault="00866001" w:rsidP="00CC4FAB">
      <w:pPr>
        <w:pStyle w:val="Tekst"/>
      </w:pPr>
    </w:p>
    <w:tbl>
      <w:tblPr>
        <w:tblW w:w="10300" w:type="dxa"/>
        <w:jc w:val="center"/>
        <w:tblLayout w:type="fixed"/>
        <w:tblLook w:val="04A0" w:firstRow="1" w:lastRow="0" w:firstColumn="1" w:lastColumn="0" w:noHBand="0" w:noVBand="1"/>
      </w:tblPr>
      <w:tblGrid>
        <w:gridCol w:w="3118"/>
        <w:gridCol w:w="913"/>
        <w:gridCol w:w="784"/>
        <w:gridCol w:w="709"/>
        <w:gridCol w:w="708"/>
        <w:gridCol w:w="709"/>
        <w:gridCol w:w="950"/>
        <w:gridCol w:w="751"/>
        <w:gridCol w:w="851"/>
        <w:gridCol w:w="807"/>
      </w:tblGrid>
      <w:tr w:rsidR="00101F5A" w:rsidRPr="00044FFB" w14:paraId="014AD0A4" w14:textId="77777777" w:rsidTr="008A04EC">
        <w:trPr>
          <w:trHeight w:val="397"/>
          <w:jc w:val="center"/>
        </w:trPr>
        <w:tc>
          <w:tcPr>
            <w:tcW w:w="3118"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18FE6A87" w14:textId="77777777" w:rsidR="00044FFB" w:rsidRPr="00044FFB" w:rsidRDefault="00044FFB" w:rsidP="00044FFB">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Ponositelj prijedloga</w:t>
            </w:r>
          </w:p>
        </w:tc>
        <w:tc>
          <w:tcPr>
            <w:tcW w:w="6375" w:type="dxa"/>
            <w:gridSpan w:val="8"/>
            <w:tcBorders>
              <w:top w:val="single" w:sz="4" w:space="0" w:color="D9D9D9"/>
              <w:left w:val="nil"/>
              <w:bottom w:val="single" w:sz="4" w:space="0" w:color="auto"/>
              <w:right w:val="nil"/>
            </w:tcBorders>
            <w:shd w:val="clear" w:color="000000" w:fill="E7E5E5"/>
            <w:vAlign w:val="center"/>
            <w:hideMark/>
          </w:tcPr>
          <w:p w14:paraId="73496F04" w14:textId="77777777" w:rsidR="00044FFB" w:rsidRPr="00044FFB" w:rsidRDefault="00044FFB" w:rsidP="00044FFB">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Započeti stečajni postupci - za period od 1.1.2016. do 31.12.2016.</w:t>
            </w:r>
          </w:p>
        </w:tc>
        <w:tc>
          <w:tcPr>
            <w:tcW w:w="807" w:type="dxa"/>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6334F293" w14:textId="77777777" w:rsidR="00044FFB" w:rsidRPr="00044FFB" w:rsidRDefault="00044FFB" w:rsidP="00044FFB">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w:t>
            </w:r>
          </w:p>
        </w:tc>
      </w:tr>
      <w:tr w:rsidR="00101F5A" w:rsidRPr="00044FFB" w14:paraId="33675C4A" w14:textId="77777777" w:rsidTr="008A04EC">
        <w:trPr>
          <w:trHeight w:val="567"/>
          <w:jc w:val="center"/>
        </w:trPr>
        <w:tc>
          <w:tcPr>
            <w:tcW w:w="3118" w:type="dxa"/>
            <w:vMerge/>
            <w:tcBorders>
              <w:top w:val="single" w:sz="4" w:space="0" w:color="D9D9D9"/>
              <w:left w:val="single" w:sz="4" w:space="0" w:color="D9D9D9"/>
              <w:bottom w:val="single" w:sz="4" w:space="0" w:color="000000"/>
              <w:right w:val="single" w:sz="4" w:space="0" w:color="auto"/>
            </w:tcBorders>
            <w:vAlign w:val="center"/>
            <w:hideMark/>
          </w:tcPr>
          <w:p w14:paraId="2E32D1E3"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p>
        </w:tc>
        <w:tc>
          <w:tcPr>
            <w:tcW w:w="913" w:type="dxa"/>
            <w:tcBorders>
              <w:top w:val="nil"/>
              <w:left w:val="nil"/>
              <w:bottom w:val="single" w:sz="4" w:space="0" w:color="auto"/>
              <w:right w:val="single" w:sz="4" w:space="0" w:color="D9D9D9"/>
            </w:tcBorders>
            <w:shd w:val="clear" w:color="000000" w:fill="E7E5E5"/>
            <w:vAlign w:val="center"/>
            <w:hideMark/>
          </w:tcPr>
          <w:p w14:paraId="6EAAAEAE" w14:textId="28B92EF1"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Pr>
                <w:rStyle w:val="Referencafusnote"/>
                <w:rFonts w:ascii="Calibri" w:hAnsi="Calibri"/>
                <w:color w:val="000000"/>
                <w:sz w:val="18"/>
                <w:szCs w:val="18"/>
                <w:lang w:val="hr-HR" w:eastAsia="hr-HR"/>
              </w:rPr>
              <w:footnoteReference w:id="3"/>
            </w:r>
            <w:r w:rsidR="00044FFB" w:rsidRPr="00044FFB">
              <w:rPr>
                <w:rFonts w:ascii="Calibri" w:hAnsi="Calibri"/>
                <w:color w:val="000000"/>
                <w:sz w:val="18"/>
                <w:szCs w:val="18"/>
                <w:lang w:val="hr-HR" w:eastAsia="hr-HR"/>
              </w:rPr>
              <w:t xml:space="preserve"> Bjelovaru</w:t>
            </w:r>
          </w:p>
        </w:tc>
        <w:tc>
          <w:tcPr>
            <w:tcW w:w="784" w:type="dxa"/>
            <w:tcBorders>
              <w:top w:val="nil"/>
              <w:left w:val="nil"/>
              <w:bottom w:val="single" w:sz="4" w:space="0" w:color="auto"/>
              <w:right w:val="single" w:sz="4" w:space="0" w:color="D9D9D9"/>
            </w:tcBorders>
            <w:shd w:val="clear" w:color="000000" w:fill="E7E5E5"/>
            <w:vAlign w:val="center"/>
            <w:hideMark/>
          </w:tcPr>
          <w:p w14:paraId="24FC3DEA" w14:textId="42832BA8"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00044FFB" w:rsidRPr="00044FFB">
              <w:rPr>
                <w:rFonts w:ascii="Calibri" w:hAnsi="Calibri"/>
                <w:color w:val="000000"/>
                <w:sz w:val="18"/>
                <w:szCs w:val="18"/>
                <w:lang w:val="hr-HR" w:eastAsia="hr-HR"/>
              </w:rPr>
              <w:t xml:space="preserve"> Osije</w:t>
            </w:r>
            <w:r>
              <w:rPr>
                <w:rFonts w:ascii="Calibri" w:hAnsi="Calibri"/>
                <w:color w:val="000000"/>
                <w:sz w:val="18"/>
                <w:szCs w:val="18"/>
                <w:lang w:val="hr-HR" w:eastAsia="hr-HR"/>
              </w:rPr>
              <w:t>k</w:t>
            </w:r>
          </w:p>
        </w:tc>
        <w:tc>
          <w:tcPr>
            <w:tcW w:w="709" w:type="dxa"/>
            <w:tcBorders>
              <w:top w:val="nil"/>
              <w:left w:val="nil"/>
              <w:bottom w:val="single" w:sz="4" w:space="0" w:color="auto"/>
              <w:right w:val="single" w:sz="4" w:space="0" w:color="D9D9D9"/>
            </w:tcBorders>
            <w:shd w:val="clear" w:color="000000" w:fill="E7E5E5"/>
            <w:vAlign w:val="center"/>
            <w:hideMark/>
          </w:tcPr>
          <w:p w14:paraId="7BDFFD11" w14:textId="3D2EA053" w:rsidR="00044FFB" w:rsidRPr="00044FFB" w:rsidRDefault="00101F5A" w:rsidP="008D38B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 xml:space="preserve">TS </w:t>
            </w:r>
            <w:r w:rsidR="00044FFB" w:rsidRPr="00044FFB">
              <w:rPr>
                <w:rFonts w:ascii="Calibri" w:hAnsi="Calibri"/>
                <w:color w:val="000000"/>
                <w:sz w:val="18"/>
                <w:szCs w:val="18"/>
                <w:lang w:val="hr-HR" w:eastAsia="hr-HR"/>
              </w:rPr>
              <w:t>Pazinu</w:t>
            </w:r>
          </w:p>
        </w:tc>
        <w:tc>
          <w:tcPr>
            <w:tcW w:w="708" w:type="dxa"/>
            <w:tcBorders>
              <w:top w:val="nil"/>
              <w:left w:val="nil"/>
              <w:bottom w:val="single" w:sz="4" w:space="0" w:color="auto"/>
              <w:right w:val="single" w:sz="4" w:space="0" w:color="D9D9D9"/>
            </w:tcBorders>
            <w:shd w:val="clear" w:color="000000" w:fill="E7E5E5"/>
            <w:vAlign w:val="center"/>
            <w:hideMark/>
          </w:tcPr>
          <w:p w14:paraId="5AFC64D1" w14:textId="306A81F4"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00044FFB" w:rsidRPr="00044FFB">
              <w:rPr>
                <w:rFonts w:ascii="Calibri" w:hAnsi="Calibri"/>
                <w:color w:val="000000"/>
                <w:sz w:val="18"/>
                <w:szCs w:val="18"/>
                <w:lang w:val="hr-HR" w:eastAsia="hr-HR"/>
              </w:rPr>
              <w:t xml:space="preserve"> Rije</w:t>
            </w:r>
            <w:r>
              <w:rPr>
                <w:rFonts w:ascii="Calibri" w:hAnsi="Calibri"/>
                <w:color w:val="000000"/>
                <w:sz w:val="18"/>
                <w:szCs w:val="18"/>
                <w:lang w:val="hr-HR" w:eastAsia="hr-HR"/>
              </w:rPr>
              <w:t>ka</w:t>
            </w:r>
          </w:p>
        </w:tc>
        <w:tc>
          <w:tcPr>
            <w:tcW w:w="709" w:type="dxa"/>
            <w:tcBorders>
              <w:top w:val="nil"/>
              <w:left w:val="nil"/>
              <w:bottom w:val="single" w:sz="4" w:space="0" w:color="auto"/>
              <w:right w:val="single" w:sz="4" w:space="0" w:color="D9D9D9"/>
            </w:tcBorders>
            <w:shd w:val="clear" w:color="000000" w:fill="E7E5E5"/>
            <w:vAlign w:val="center"/>
            <w:hideMark/>
          </w:tcPr>
          <w:p w14:paraId="1FB498A5" w14:textId="325DF161"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00044FFB" w:rsidRPr="00044FFB">
              <w:rPr>
                <w:rFonts w:ascii="Calibri" w:hAnsi="Calibri"/>
                <w:color w:val="000000"/>
                <w:sz w:val="18"/>
                <w:szCs w:val="18"/>
                <w:lang w:val="hr-HR" w:eastAsia="hr-HR"/>
              </w:rPr>
              <w:t xml:space="preserve"> Split</w:t>
            </w:r>
          </w:p>
        </w:tc>
        <w:tc>
          <w:tcPr>
            <w:tcW w:w="950" w:type="dxa"/>
            <w:tcBorders>
              <w:top w:val="nil"/>
              <w:left w:val="nil"/>
              <w:bottom w:val="single" w:sz="4" w:space="0" w:color="auto"/>
              <w:right w:val="single" w:sz="4" w:space="0" w:color="D9D9D9"/>
            </w:tcBorders>
            <w:shd w:val="clear" w:color="000000" w:fill="E7E5E5"/>
            <w:vAlign w:val="center"/>
            <w:hideMark/>
          </w:tcPr>
          <w:p w14:paraId="6E50A8F0" w14:textId="37EBA8E4"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00044FFB" w:rsidRPr="00044FFB">
              <w:rPr>
                <w:rFonts w:ascii="Calibri" w:hAnsi="Calibri"/>
                <w:color w:val="000000"/>
                <w:sz w:val="18"/>
                <w:szCs w:val="18"/>
                <w:lang w:val="hr-HR" w:eastAsia="hr-HR"/>
              </w:rPr>
              <w:t xml:space="preserve"> Varaždin</w:t>
            </w:r>
          </w:p>
        </w:tc>
        <w:tc>
          <w:tcPr>
            <w:tcW w:w="751" w:type="dxa"/>
            <w:tcBorders>
              <w:top w:val="nil"/>
              <w:left w:val="nil"/>
              <w:bottom w:val="single" w:sz="4" w:space="0" w:color="auto"/>
              <w:right w:val="single" w:sz="4" w:space="0" w:color="D9D9D9"/>
            </w:tcBorders>
            <w:shd w:val="clear" w:color="000000" w:fill="E7E5E5"/>
            <w:vAlign w:val="center"/>
            <w:hideMark/>
          </w:tcPr>
          <w:p w14:paraId="276DE577" w14:textId="30E4ADAA"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00044FFB" w:rsidRPr="00044FFB">
              <w:rPr>
                <w:rFonts w:ascii="Calibri" w:hAnsi="Calibri"/>
                <w:color w:val="000000"/>
                <w:sz w:val="18"/>
                <w:szCs w:val="18"/>
                <w:lang w:val="hr-HR" w:eastAsia="hr-HR"/>
              </w:rPr>
              <w:t xml:space="preserve"> Zad</w:t>
            </w:r>
            <w:r>
              <w:rPr>
                <w:rFonts w:ascii="Calibri" w:hAnsi="Calibri"/>
                <w:color w:val="000000"/>
                <w:sz w:val="18"/>
                <w:szCs w:val="18"/>
                <w:lang w:val="hr-HR" w:eastAsia="hr-HR"/>
              </w:rPr>
              <w:t>ar</w:t>
            </w:r>
          </w:p>
        </w:tc>
        <w:tc>
          <w:tcPr>
            <w:tcW w:w="851" w:type="dxa"/>
            <w:tcBorders>
              <w:top w:val="nil"/>
              <w:left w:val="nil"/>
              <w:bottom w:val="single" w:sz="4" w:space="0" w:color="auto"/>
              <w:right w:val="nil"/>
            </w:tcBorders>
            <w:shd w:val="clear" w:color="000000" w:fill="E7E5E5"/>
            <w:vAlign w:val="center"/>
            <w:hideMark/>
          </w:tcPr>
          <w:p w14:paraId="3E08DDD2" w14:textId="71F76324" w:rsidR="00044FFB" w:rsidRPr="00044FFB" w:rsidRDefault="00101F5A" w:rsidP="00044FFB">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00044FFB" w:rsidRPr="00044FFB">
              <w:rPr>
                <w:rFonts w:ascii="Calibri" w:hAnsi="Calibri"/>
                <w:color w:val="000000"/>
                <w:sz w:val="18"/>
                <w:szCs w:val="18"/>
                <w:lang w:val="hr-HR" w:eastAsia="hr-HR"/>
              </w:rPr>
              <w:t xml:space="preserve"> Zagreb</w:t>
            </w:r>
          </w:p>
        </w:tc>
        <w:tc>
          <w:tcPr>
            <w:tcW w:w="807" w:type="dxa"/>
            <w:vMerge/>
            <w:tcBorders>
              <w:top w:val="single" w:sz="4" w:space="0" w:color="D9D9D9"/>
              <w:left w:val="single" w:sz="4" w:space="0" w:color="auto"/>
              <w:bottom w:val="single" w:sz="4" w:space="0" w:color="000000"/>
              <w:right w:val="single" w:sz="4" w:space="0" w:color="D9D9D9"/>
            </w:tcBorders>
            <w:vAlign w:val="center"/>
            <w:hideMark/>
          </w:tcPr>
          <w:p w14:paraId="7532A816"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p>
        </w:tc>
      </w:tr>
      <w:tr w:rsidR="00101F5A" w:rsidRPr="00044FFB" w14:paraId="72238C0C" w14:textId="77777777" w:rsidTr="008A04EC">
        <w:trPr>
          <w:trHeight w:val="283"/>
          <w:jc w:val="center"/>
        </w:trPr>
        <w:tc>
          <w:tcPr>
            <w:tcW w:w="3118" w:type="dxa"/>
            <w:tcBorders>
              <w:top w:val="single" w:sz="4" w:space="0" w:color="D9D9D9"/>
              <w:left w:val="single" w:sz="4" w:space="0" w:color="D9D9D9"/>
              <w:bottom w:val="single" w:sz="4" w:space="0" w:color="D9D9D9"/>
              <w:right w:val="single" w:sz="4" w:space="0" w:color="auto"/>
            </w:tcBorders>
            <w:shd w:val="clear" w:color="000000" w:fill="FFFFFF"/>
            <w:vAlign w:val="center"/>
            <w:hideMark/>
          </w:tcPr>
          <w:p w14:paraId="1F4C45F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single" w:sz="4" w:space="0" w:color="D9D9D9"/>
              <w:left w:val="nil"/>
              <w:bottom w:val="single" w:sz="4" w:space="0" w:color="D9D9D9"/>
              <w:right w:val="single" w:sz="4" w:space="0" w:color="D9D9D9"/>
            </w:tcBorders>
            <w:shd w:val="clear" w:color="auto" w:fill="auto"/>
            <w:noWrap/>
            <w:vAlign w:val="center"/>
            <w:hideMark/>
          </w:tcPr>
          <w:p w14:paraId="4C241E3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single" w:sz="4" w:space="0" w:color="D9D9D9"/>
              <w:left w:val="nil"/>
              <w:bottom w:val="single" w:sz="4" w:space="0" w:color="D9D9D9"/>
              <w:right w:val="single" w:sz="4" w:space="0" w:color="D9D9D9"/>
            </w:tcBorders>
            <w:shd w:val="clear" w:color="auto" w:fill="auto"/>
            <w:noWrap/>
            <w:vAlign w:val="center"/>
            <w:hideMark/>
          </w:tcPr>
          <w:p w14:paraId="20A7305E"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single" w:sz="4" w:space="0" w:color="D9D9D9"/>
              <w:left w:val="nil"/>
              <w:bottom w:val="single" w:sz="4" w:space="0" w:color="D9D9D9"/>
              <w:right w:val="single" w:sz="4" w:space="0" w:color="D9D9D9"/>
            </w:tcBorders>
            <w:shd w:val="clear" w:color="auto" w:fill="auto"/>
            <w:noWrap/>
            <w:vAlign w:val="center"/>
            <w:hideMark/>
          </w:tcPr>
          <w:p w14:paraId="48F7559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single" w:sz="4" w:space="0" w:color="D9D9D9"/>
              <w:left w:val="nil"/>
              <w:bottom w:val="single" w:sz="4" w:space="0" w:color="D9D9D9"/>
              <w:right w:val="single" w:sz="4" w:space="0" w:color="D9D9D9"/>
            </w:tcBorders>
            <w:shd w:val="clear" w:color="auto" w:fill="auto"/>
            <w:noWrap/>
            <w:vAlign w:val="center"/>
            <w:hideMark/>
          </w:tcPr>
          <w:p w14:paraId="539AB08F"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single" w:sz="4" w:space="0" w:color="D9D9D9"/>
              <w:left w:val="nil"/>
              <w:bottom w:val="single" w:sz="4" w:space="0" w:color="D9D9D9"/>
              <w:right w:val="single" w:sz="4" w:space="0" w:color="D9D9D9"/>
            </w:tcBorders>
            <w:shd w:val="clear" w:color="auto" w:fill="auto"/>
            <w:noWrap/>
            <w:vAlign w:val="center"/>
            <w:hideMark/>
          </w:tcPr>
          <w:p w14:paraId="707434B7"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single" w:sz="4" w:space="0" w:color="D9D9D9"/>
              <w:left w:val="nil"/>
              <w:bottom w:val="single" w:sz="4" w:space="0" w:color="D9D9D9"/>
              <w:right w:val="single" w:sz="4" w:space="0" w:color="D9D9D9"/>
            </w:tcBorders>
            <w:shd w:val="clear" w:color="auto" w:fill="auto"/>
            <w:noWrap/>
            <w:vAlign w:val="center"/>
            <w:hideMark/>
          </w:tcPr>
          <w:p w14:paraId="3517375C"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w:t>
            </w:r>
          </w:p>
        </w:tc>
        <w:tc>
          <w:tcPr>
            <w:tcW w:w="751" w:type="dxa"/>
            <w:tcBorders>
              <w:top w:val="single" w:sz="4" w:space="0" w:color="D9D9D9"/>
              <w:left w:val="nil"/>
              <w:bottom w:val="single" w:sz="4" w:space="0" w:color="D9D9D9"/>
              <w:right w:val="single" w:sz="4" w:space="0" w:color="D9D9D9"/>
            </w:tcBorders>
            <w:shd w:val="clear" w:color="auto" w:fill="auto"/>
            <w:noWrap/>
            <w:vAlign w:val="center"/>
            <w:hideMark/>
          </w:tcPr>
          <w:p w14:paraId="56B3870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single" w:sz="4" w:space="0" w:color="D9D9D9"/>
              <w:left w:val="nil"/>
              <w:bottom w:val="single" w:sz="4" w:space="0" w:color="D9D9D9"/>
              <w:right w:val="nil"/>
            </w:tcBorders>
            <w:shd w:val="clear" w:color="auto" w:fill="auto"/>
            <w:noWrap/>
            <w:vAlign w:val="center"/>
            <w:hideMark/>
          </w:tcPr>
          <w:p w14:paraId="40502A1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807" w:type="dxa"/>
            <w:tcBorders>
              <w:top w:val="single" w:sz="4" w:space="0" w:color="D9D9D9"/>
              <w:left w:val="single" w:sz="4" w:space="0" w:color="auto"/>
              <w:bottom w:val="single" w:sz="4" w:space="0" w:color="D9D9D9"/>
              <w:right w:val="single" w:sz="4" w:space="0" w:color="D9D9D9"/>
            </w:tcBorders>
            <w:shd w:val="clear" w:color="000000" w:fill="FFFFFF"/>
            <w:noWrap/>
            <w:vAlign w:val="center"/>
            <w:hideMark/>
          </w:tcPr>
          <w:p w14:paraId="5E6C0C5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w:t>
            </w:r>
          </w:p>
        </w:tc>
      </w:tr>
      <w:tr w:rsidR="00101F5A" w:rsidRPr="00044FFB" w14:paraId="583EE8A8"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8C0AC0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7293A81C"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25A51CC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4A4DD9A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27A2DF70"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2E629F6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950" w:type="dxa"/>
            <w:tcBorders>
              <w:top w:val="nil"/>
              <w:left w:val="nil"/>
              <w:bottom w:val="single" w:sz="4" w:space="0" w:color="D9D9D9"/>
              <w:right w:val="single" w:sz="4" w:space="0" w:color="D9D9D9"/>
            </w:tcBorders>
            <w:shd w:val="clear" w:color="auto" w:fill="auto"/>
            <w:noWrap/>
            <w:vAlign w:val="center"/>
            <w:hideMark/>
          </w:tcPr>
          <w:p w14:paraId="1889485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751" w:type="dxa"/>
            <w:tcBorders>
              <w:top w:val="nil"/>
              <w:left w:val="nil"/>
              <w:bottom w:val="single" w:sz="4" w:space="0" w:color="D9D9D9"/>
              <w:right w:val="single" w:sz="4" w:space="0" w:color="D9D9D9"/>
            </w:tcBorders>
            <w:shd w:val="clear" w:color="auto" w:fill="auto"/>
            <w:noWrap/>
            <w:vAlign w:val="center"/>
            <w:hideMark/>
          </w:tcPr>
          <w:p w14:paraId="65A843D5"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851" w:type="dxa"/>
            <w:tcBorders>
              <w:top w:val="nil"/>
              <w:left w:val="nil"/>
              <w:bottom w:val="single" w:sz="4" w:space="0" w:color="D9D9D9"/>
              <w:right w:val="nil"/>
            </w:tcBorders>
            <w:shd w:val="clear" w:color="auto" w:fill="auto"/>
            <w:noWrap/>
            <w:vAlign w:val="center"/>
            <w:hideMark/>
          </w:tcPr>
          <w:p w14:paraId="033F3E9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2C51C6A8"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6</w:t>
            </w:r>
          </w:p>
        </w:tc>
      </w:tr>
      <w:tr w:rsidR="00101F5A" w:rsidRPr="00044FFB" w14:paraId="11B57ACE"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0706CC5"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74097F14"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2B5D275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709" w:type="dxa"/>
            <w:tcBorders>
              <w:top w:val="nil"/>
              <w:left w:val="nil"/>
              <w:bottom w:val="single" w:sz="4" w:space="0" w:color="D9D9D9"/>
              <w:right w:val="single" w:sz="4" w:space="0" w:color="D9D9D9"/>
            </w:tcBorders>
            <w:shd w:val="clear" w:color="auto" w:fill="auto"/>
            <w:noWrap/>
            <w:vAlign w:val="center"/>
            <w:hideMark/>
          </w:tcPr>
          <w:p w14:paraId="2FBB0A6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358AC41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w:t>
            </w:r>
          </w:p>
        </w:tc>
        <w:tc>
          <w:tcPr>
            <w:tcW w:w="709" w:type="dxa"/>
            <w:tcBorders>
              <w:top w:val="nil"/>
              <w:left w:val="nil"/>
              <w:bottom w:val="single" w:sz="4" w:space="0" w:color="D9D9D9"/>
              <w:right w:val="single" w:sz="4" w:space="0" w:color="D9D9D9"/>
            </w:tcBorders>
            <w:shd w:val="clear" w:color="auto" w:fill="auto"/>
            <w:noWrap/>
            <w:vAlign w:val="center"/>
            <w:hideMark/>
          </w:tcPr>
          <w:p w14:paraId="2790B84A"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75FAA8E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751" w:type="dxa"/>
            <w:tcBorders>
              <w:top w:val="nil"/>
              <w:left w:val="nil"/>
              <w:bottom w:val="single" w:sz="4" w:space="0" w:color="D9D9D9"/>
              <w:right w:val="single" w:sz="4" w:space="0" w:color="D9D9D9"/>
            </w:tcBorders>
            <w:shd w:val="clear" w:color="auto" w:fill="auto"/>
            <w:noWrap/>
            <w:vAlign w:val="center"/>
            <w:hideMark/>
          </w:tcPr>
          <w:p w14:paraId="2C2D89D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6A0DEFAB"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33B068E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5</w:t>
            </w:r>
          </w:p>
        </w:tc>
      </w:tr>
      <w:tr w:rsidR="00101F5A" w:rsidRPr="00044FFB" w14:paraId="0A16C71B"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A34E13D"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hideMark/>
          </w:tcPr>
          <w:p w14:paraId="59B1C809"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w:t>
            </w:r>
          </w:p>
        </w:tc>
        <w:tc>
          <w:tcPr>
            <w:tcW w:w="784" w:type="dxa"/>
            <w:tcBorders>
              <w:top w:val="nil"/>
              <w:left w:val="nil"/>
              <w:bottom w:val="single" w:sz="4" w:space="0" w:color="D9D9D9"/>
              <w:right w:val="single" w:sz="4" w:space="0" w:color="D9D9D9"/>
            </w:tcBorders>
            <w:shd w:val="clear" w:color="auto" w:fill="auto"/>
            <w:noWrap/>
            <w:vAlign w:val="center"/>
            <w:hideMark/>
          </w:tcPr>
          <w:p w14:paraId="1453EA3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87</w:t>
            </w:r>
          </w:p>
        </w:tc>
        <w:tc>
          <w:tcPr>
            <w:tcW w:w="709" w:type="dxa"/>
            <w:tcBorders>
              <w:top w:val="nil"/>
              <w:left w:val="nil"/>
              <w:bottom w:val="single" w:sz="4" w:space="0" w:color="D9D9D9"/>
              <w:right w:val="single" w:sz="4" w:space="0" w:color="D9D9D9"/>
            </w:tcBorders>
            <w:shd w:val="clear" w:color="auto" w:fill="auto"/>
            <w:noWrap/>
            <w:vAlign w:val="center"/>
            <w:hideMark/>
          </w:tcPr>
          <w:p w14:paraId="724E38B8"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19</w:t>
            </w:r>
          </w:p>
        </w:tc>
        <w:tc>
          <w:tcPr>
            <w:tcW w:w="708" w:type="dxa"/>
            <w:tcBorders>
              <w:top w:val="nil"/>
              <w:left w:val="nil"/>
              <w:bottom w:val="single" w:sz="4" w:space="0" w:color="D9D9D9"/>
              <w:right w:val="single" w:sz="4" w:space="0" w:color="D9D9D9"/>
            </w:tcBorders>
            <w:shd w:val="clear" w:color="auto" w:fill="auto"/>
            <w:noWrap/>
            <w:vAlign w:val="center"/>
            <w:hideMark/>
          </w:tcPr>
          <w:p w14:paraId="3DE2CFC6"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42</w:t>
            </w:r>
          </w:p>
        </w:tc>
        <w:tc>
          <w:tcPr>
            <w:tcW w:w="709" w:type="dxa"/>
            <w:tcBorders>
              <w:top w:val="nil"/>
              <w:left w:val="nil"/>
              <w:bottom w:val="single" w:sz="4" w:space="0" w:color="D9D9D9"/>
              <w:right w:val="single" w:sz="4" w:space="0" w:color="D9D9D9"/>
            </w:tcBorders>
            <w:shd w:val="clear" w:color="auto" w:fill="auto"/>
            <w:noWrap/>
            <w:vAlign w:val="center"/>
            <w:hideMark/>
          </w:tcPr>
          <w:p w14:paraId="4149AC2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14</w:t>
            </w:r>
          </w:p>
        </w:tc>
        <w:tc>
          <w:tcPr>
            <w:tcW w:w="950" w:type="dxa"/>
            <w:tcBorders>
              <w:top w:val="nil"/>
              <w:left w:val="nil"/>
              <w:bottom w:val="single" w:sz="4" w:space="0" w:color="D9D9D9"/>
              <w:right w:val="single" w:sz="4" w:space="0" w:color="D9D9D9"/>
            </w:tcBorders>
            <w:shd w:val="clear" w:color="auto" w:fill="auto"/>
            <w:noWrap/>
            <w:vAlign w:val="center"/>
            <w:hideMark/>
          </w:tcPr>
          <w:p w14:paraId="425F44F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w:t>
            </w:r>
          </w:p>
        </w:tc>
        <w:tc>
          <w:tcPr>
            <w:tcW w:w="751" w:type="dxa"/>
            <w:tcBorders>
              <w:top w:val="nil"/>
              <w:left w:val="nil"/>
              <w:bottom w:val="single" w:sz="4" w:space="0" w:color="D9D9D9"/>
              <w:right w:val="single" w:sz="4" w:space="0" w:color="D9D9D9"/>
            </w:tcBorders>
            <w:shd w:val="clear" w:color="auto" w:fill="auto"/>
            <w:noWrap/>
            <w:vAlign w:val="center"/>
            <w:hideMark/>
          </w:tcPr>
          <w:p w14:paraId="5BE592E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12</w:t>
            </w:r>
          </w:p>
        </w:tc>
        <w:tc>
          <w:tcPr>
            <w:tcW w:w="851" w:type="dxa"/>
            <w:tcBorders>
              <w:top w:val="nil"/>
              <w:left w:val="nil"/>
              <w:bottom w:val="single" w:sz="4" w:space="0" w:color="D9D9D9"/>
              <w:right w:val="nil"/>
            </w:tcBorders>
            <w:shd w:val="clear" w:color="auto" w:fill="auto"/>
            <w:noWrap/>
            <w:vAlign w:val="center"/>
            <w:hideMark/>
          </w:tcPr>
          <w:p w14:paraId="11421D63"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64</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306E148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251</w:t>
            </w:r>
          </w:p>
        </w:tc>
      </w:tr>
      <w:tr w:rsidR="00D204E9" w:rsidRPr="00044FFB" w14:paraId="2E0A53B8" w14:textId="77777777" w:rsidTr="00101F5A">
        <w:trPr>
          <w:trHeight w:val="283"/>
          <w:jc w:val="center"/>
        </w:trPr>
        <w:tc>
          <w:tcPr>
            <w:tcW w:w="3118" w:type="dxa"/>
            <w:tcBorders>
              <w:top w:val="nil"/>
              <w:left w:val="single" w:sz="4" w:space="0" w:color="D9D9D9"/>
              <w:bottom w:val="single" w:sz="4" w:space="0" w:color="D9D9D9"/>
              <w:right w:val="single" w:sz="4" w:space="0" w:color="auto"/>
            </w:tcBorders>
            <w:shd w:val="clear" w:color="000000" w:fill="F1EFEF"/>
            <w:vAlign w:val="center"/>
            <w:hideMark/>
          </w:tcPr>
          <w:p w14:paraId="26E10989"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Vjerovnik</w:t>
            </w:r>
          </w:p>
        </w:tc>
        <w:tc>
          <w:tcPr>
            <w:tcW w:w="913" w:type="dxa"/>
            <w:tcBorders>
              <w:top w:val="nil"/>
              <w:left w:val="nil"/>
              <w:bottom w:val="single" w:sz="4" w:space="0" w:color="D9D9D9"/>
              <w:right w:val="single" w:sz="4" w:space="0" w:color="D9D9D9"/>
            </w:tcBorders>
            <w:shd w:val="clear" w:color="000000" w:fill="F1EFEF"/>
            <w:noWrap/>
            <w:vAlign w:val="center"/>
            <w:hideMark/>
          </w:tcPr>
          <w:p w14:paraId="2237A57D"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w:t>
            </w:r>
          </w:p>
        </w:tc>
        <w:tc>
          <w:tcPr>
            <w:tcW w:w="784" w:type="dxa"/>
            <w:tcBorders>
              <w:top w:val="nil"/>
              <w:left w:val="nil"/>
              <w:bottom w:val="single" w:sz="4" w:space="0" w:color="D9D9D9"/>
              <w:right w:val="single" w:sz="4" w:space="0" w:color="D9D9D9"/>
            </w:tcBorders>
            <w:shd w:val="clear" w:color="000000" w:fill="F1EFEF"/>
            <w:noWrap/>
            <w:vAlign w:val="center"/>
            <w:hideMark/>
          </w:tcPr>
          <w:p w14:paraId="4BD4624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88</w:t>
            </w:r>
          </w:p>
        </w:tc>
        <w:tc>
          <w:tcPr>
            <w:tcW w:w="709" w:type="dxa"/>
            <w:tcBorders>
              <w:top w:val="nil"/>
              <w:left w:val="nil"/>
              <w:bottom w:val="single" w:sz="4" w:space="0" w:color="D9D9D9"/>
              <w:right w:val="single" w:sz="4" w:space="0" w:color="D9D9D9"/>
            </w:tcBorders>
            <w:shd w:val="clear" w:color="000000" w:fill="F1EFEF"/>
            <w:noWrap/>
            <w:vAlign w:val="center"/>
            <w:hideMark/>
          </w:tcPr>
          <w:p w14:paraId="2DCB5500"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19</w:t>
            </w:r>
          </w:p>
        </w:tc>
        <w:tc>
          <w:tcPr>
            <w:tcW w:w="708" w:type="dxa"/>
            <w:tcBorders>
              <w:top w:val="nil"/>
              <w:left w:val="nil"/>
              <w:bottom w:val="single" w:sz="4" w:space="0" w:color="D9D9D9"/>
              <w:right w:val="single" w:sz="4" w:space="0" w:color="D9D9D9"/>
            </w:tcBorders>
            <w:shd w:val="clear" w:color="000000" w:fill="F1EFEF"/>
            <w:noWrap/>
            <w:vAlign w:val="center"/>
            <w:hideMark/>
          </w:tcPr>
          <w:p w14:paraId="6C88A99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45</w:t>
            </w:r>
          </w:p>
        </w:tc>
        <w:tc>
          <w:tcPr>
            <w:tcW w:w="709" w:type="dxa"/>
            <w:tcBorders>
              <w:top w:val="nil"/>
              <w:left w:val="nil"/>
              <w:bottom w:val="single" w:sz="4" w:space="0" w:color="D9D9D9"/>
              <w:right w:val="single" w:sz="4" w:space="0" w:color="D9D9D9"/>
            </w:tcBorders>
            <w:shd w:val="clear" w:color="000000" w:fill="F1EFEF"/>
            <w:noWrap/>
            <w:vAlign w:val="center"/>
            <w:hideMark/>
          </w:tcPr>
          <w:p w14:paraId="51DF7986"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15</w:t>
            </w:r>
          </w:p>
        </w:tc>
        <w:tc>
          <w:tcPr>
            <w:tcW w:w="950" w:type="dxa"/>
            <w:tcBorders>
              <w:top w:val="nil"/>
              <w:left w:val="nil"/>
              <w:bottom w:val="single" w:sz="4" w:space="0" w:color="D9D9D9"/>
              <w:right w:val="single" w:sz="4" w:space="0" w:color="D9D9D9"/>
            </w:tcBorders>
            <w:shd w:val="clear" w:color="000000" w:fill="F1EFEF"/>
            <w:noWrap/>
            <w:vAlign w:val="center"/>
            <w:hideMark/>
          </w:tcPr>
          <w:p w14:paraId="0545D7D5"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14</w:t>
            </w:r>
          </w:p>
        </w:tc>
        <w:tc>
          <w:tcPr>
            <w:tcW w:w="751" w:type="dxa"/>
            <w:tcBorders>
              <w:top w:val="nil"/>
              <w:left w:val="nil"/>
              <w:bottom w:val="single" w:sz="4" w:space="0" w:color="D9D9D9"/>
              <w:right w:val="single" w:sz="4" w:space="0" w:color="D9D9D9"/>
            </w:tcBorders>
            <w:shd w:val="clear" w:color="000000" w:fill="F1EFEF"/>
            <w:noWrap/>
            <w:vAlign w:val="center"/>
            <w:hideMark/>
          </w:tcPr>
          <w:p w14:paraId="6375CB2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14</w:t>
            </w:r>
          </w:p>
        </w:tc>
        <w:tc>
          <w:tcPr>
            <w:tcW w:w="851" w:type="dxa"/>
            <w:tcBorders>
              <w:top w:val="nil"/>
              <w:left w:val="nil"/>
              <w:bottom w:val="single" w:sz="4" w:space="0" w:color="D9D9D9"/>
              <w:right w:val="nil"/>
            </w:tcBorders>
            <w:shd w:val="clear" w:color="000000" w:fill="F1EFEF"/>
            <w:noWrap/>
            <w:vAlign w:val="center"/>
            <w:hideMark/>
          </w:tcPr>
          <w:p w14:paraId="38FFDA5B"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67</w:t>
            </w:r>
          </w:p>
        </w:tc>
        <w:tc>
          <w:tcPr>
            <w:tcW w:w="807" w:type="dxa"/>
            <w:tcBorders>
              <w:top w:val="nil"/>
              <w:left w:val="single" w:sz="4" w:space="0" w:color="auto"/>
              <w:bottom w:val="single" w:sz="4" w:space="0" w:color="D9D9D9"/>
              <w:right w:val="single" w:sz="4" w:space="0" w:color="D9D9D9"/>
            </w:tcBorders>
            <w:shd w:val="clear" w:color="000000" w:fill="F1EFEF"/>
            <w:noWrap/>
            <w:vAlign w:val="center"/>
            <w:hideMark/>
          </w:tcPr>
          <w:p w14:paraId="4A68B591"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266</w:t>
            </w:r>
          </w:p>
        </w:tc>
      </w:tr>
      <w:tr w:rsidR="00101F5A" w:rsidRPr="00044FFB" w14:paraId="259CF32F"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D3A7DBA"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nil"/>
              <w:left w:val="nil"/>
              <w:bottom w:val="single" w:sz="4" w:space="0" w:color="D9D9D9"/>
              <w:right w:val="single" w:sz="4" w:space="0" w:color="D9D9D9"/>
            </w:tcBorders>
            <w:shd w:val="clear" w:color="auto" w:fill="auto"/>
            <w:noWrap/>
            <w:vAlign w:val="center"/>
            <w:hideMark/>
          </w:tcPr>
          <w:p w14:paraId="27F63824"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2BD4825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0</w:t>
            </w:r>
          </w:p>
        </w:tc>
        <w:tc>
          <w:tcPr>
            <w:tcW w:w="709" w:type="dxa"/>
            <w:tcBorders>
              <w:top w:val="nil"/>
              <w:left w:val="nil"/>
              <w:bottom w:val="single" w:sz="4" w:space="0" w:color="D9D9D9"/>
              <w:right w:val="single" w:sz="4" w:space="0" w:color="D9D9D9"/>
            </w:tcBorders>
            <w:shd w:val="clear" w:color="auto" w:fill="auto"/>
            <w:noWrap/>
            <w:vAlign w:val="center"/>
            <w:hideMark/>
          </w:tcPr>
          <w:p w14:paraId="12980A9C"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6DDBCA73"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23F29E6E"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2DB4B728"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30</w:t>
            </w:r>
          </w:p>
        </w:tc>
        <w:tc>
          <w:tcPr>
            <w:tcW w:w="751" w:type="dxa"/>
            <w:tcBorders>
              <w:top w:val="nil"/>
              <w:left w:val="nil"/>
              <w:bottom w:val="single" w:sz="4" w:space="0" w:color="D9D9D9"/>
              <w:right w:val="single" w:sz="4" w:space="0" w:color="D9D9D9"/>
            </w:tcBorders>
            <w:shd w:val="clear" w:color="auto" w:fill="auto"/>
            <w:noWrap/>
            <w:vAlign w:val="center"/>
            <w:hideMark/>
          </w:tcPr>
          <w:p w14:paraId="08E3412B"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1147B49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150</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06E8A20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180</w:t>
            </w:r>
          </w:p>
        </w:tc>
      </w:tr>
      <w:tr w:rsidR="00101F5A" w:rsidRPr="00044FFB" w14:paraId="5FF838B5"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12A299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198A65B1"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w:t>
            </w:r>
          </w:p>
        </w:tc>
        <w:tc>
          <w:tcPr>
            <w:tcW w:w="784" w:type="dxa"/>
            <w:tcBorders>
              <w:top w:val="nil"/>
              <w:left w:val="nil"/>
              <w:bottom w:val="single" w:sz="4" w:space="0" w:color="D9D9D9"/>
              <w:right w:val="single" w:sz="4" w:space="0" w:color="D9D9D9"/>
            </w:tcBorders>
            <w:shd w:val="clear" w:color="auto" w:fill="auto"/>
            <w:noWrap/>
            <w:vAlign w:val="center"/>
            <w:hideMark/>
          </w:tcPr>
          <w:p w14:paraId="6D6BF6F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w:t>
            </w:r>
          </w:p>
        </w:tc>
        <w:tc>
          <w:tcPr>
            <w:tcW w:w="709" w:type="dxa"/>
            <w:tcBorders>
              <w:top w:val="nil"/>
              <w:left w:val="nil"/>
              <w:bottom w:val="single" w:sz="4" w:space="0" w:color="D9D9D9"/>
              <w:right w:val="single" w:sz="4" w:space="0" w:color="D9D9D9"/>
            </w:tcBorders>
            <w:shd w:val="clear" w:color="auto" w:fill="auto"/>
            <w:noWrap/>
            <w:vAlign w:val="center"/>
            <w:hideMark/>
          </w:tcPr>
          <w:p w14:paraId="61EF30E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w:t>
            </w:r>
          </w:p>
        </w:tc>
        <w:tc>
          <w:tcPr>
            <w:tcW w:w="708" w:type="dxa"/>
            <w:tcBorders>
              <w:top w:val="nil"/>
              <w:left w:val="nil"/>
              <w:bottom w:val="single" w:sz="4" w:space="0" w:color="D9D9D9"/>
              <w:right w:val="single" w:sz="4" w:space="0" w:color="D9D9D9"/>
            </w:tcBorders>
            <w:shd w:val="clear" w:color="auto" w:fill="auto"/>
            <w:noWrap/>
            <w:vAlign w:val="center"/>
            <w:hideMark/>
          </w:tcPr>
          <w:p w14:paraId="30333A6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5</w:t>
            </w:r>
          </w:p>
        </w:tc>
        <w:tc>
          <w:tcPr>
            <w:tcW w:w="709" w:type="dxa"/>
            <w:tcBorders>
              <w:top w:val="nil"/>
              <w:left w:val="nil"/>
              <w:bottom w:val="single" w:sz="4" w:space="0" w:color="D9D9D9"/>
              <w:right w:val="single" w:sz="4" w:space="0" w:color="D9D9D9"/>
            </w:tcBorders>
            <w:shd w:val="clear" w:color="auto" w:fill="auto"/>
            <w:noWrap/>
            <w:vAlign w:val="center"/>
            <w:hideMark/>
          </w:tcPr>
          <w:p w14:paraId="38533A69"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10</w:t>
            </w:r>
          </w:p>
        </w:tc>
        <w:tc>
          <w:tcPr>
            <w:tcW w:w="950" w:type="dxa"/>
            <w:tcBorders>
              <w:top w:val="nil"/>
              <w:left w:val="nil"/>
              <w:bottom w:val="single" w:sz="4" w:space="0" w:color="D9D9D9"/>
              <w:right w:val="single" w:sz="4" w:space="0" w:color="D9D9D9"/>
            </w:tcBorders>
            <w:shd w:val="clear" w:color="auto" w:fill="auto"/>
            <w:noWrap/>
            <w:vAlign w:val="center"/>
            <w:hideMark/>
          </w:tcPr>
          <w:p w14:paraId="6BF4973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18</w:t>
            </w:r>
          </w:p>
        </w:tc>
        <w:tc>
          <w:tcPr>
            <w:tcW w:w="751" w:type="dxa"/>
            <w:tcBorders>
              <w:top w:val="nil"/>
              <w:left w:val="nil"/>
              <w:bottom w:val="single" w:sz="4" w:space="0" w:color="D9D9D9"/>
              <w:right w:val="single" w:sz="4" w:space="0" w:color="D9D9D9"/>
            </w:tcBorders>
            <w:shd w:val="clear" w:color="auto" w:fill="auto"/>
            <w:noWrap/>
            <w:vAlign w:val="center"/>
            <w:hideMark/>
          </w:tcPr>
          <w:p w14:paraId="21595D31"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w:t>
            </w:r>
          </w:p>
        </w:tc>
        <w:tc>
          <w:tcPr>
            <w:tcW w:w="851" w:type="dxa"/>
            <w:tcBorders>
              <w:top w:val="nil"/>
              <w:left w:val="nil"/>
              <w:bottom w:val="single" w:sz="4" w:space="0" w:color="D9D9D9"/>
              <w:right w:val="nil"/>
            </w:tcBorders>
            <w:shd w:val="clear" w:color="auto" w:fill="auto"/>
            <w:noWrap/>
            <w:vAlign w:val="center"/>
            <w:hideMark/>
          </w:tcPr>
          <w:p w14:paraId="7C58D65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103</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7724F5D7"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171</w:t>
            </w:r>
          </w:p>
        </w:tc>
      </w:tr>
      <w:tr w:rsidR="00101F5A" w:rsidRPr="00044FFB" w14:paraId="5A3BD763"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0A45E7B"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4CC96FA5"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66CCFA69"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60AF767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465FC74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636C12A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44139AA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51" w:type="dxa"/>
            <w:tcBorders>
              <w:top w:val="nil"/>
              <w:left w:val="nil"/>
              <w:bottom w:val="single" w:sz="4" w:space="0" w:color="D9D9D9"/>
              <w:right w:val="single" w:sz="4" w:space="0" w:color="D9D9D9"/>
            </w:tcBorders>
            <w:shd w:val="clear" w:color="auto" w:fill="auto"/>
            <w:noWrap/>
            <w:vAlign w:val="center"/>
            <w:hideMark/>
          </w:tcPr>
          <w:p w14:paraId="3F20F5A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6E7CBA3E"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4201CDA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0</w:t>
            </w:r>
          </w:p>
        </w:tc>
      </w:tr>
      <w:tr w:rsidR="00101F5A" w:rsidRPr="00044FFB" w14:paraId="3ADF740C"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4C2C8A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hideMark/>
          </w:tcPr>
          <w:p w14:paraId="7F97B641"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784" w:type="dxa"/>
            <w:tcBorders>
              <w:top w:val="nil"/>
              <w:left w:val="nil"/>
              <w:bottom w:val="single" w:sz="4" w:space="0" w:color="D9D9D9"/>
              <w:right w:val="single" w:sz="4" w:space="0" w:color="D9D9D9"/>
            </w:tcBorders>
            <w:shd w:val="clear" w:color="auto" w:fill="auto"/>
            <w:noWrap/>
            <w:vAlign w:val="center"/>
            <w:hideMark/>
          </w:tcPr>
          <w:p w14:paraId="7A37DFC9"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16</w:t>
            </w:r>
          </w:p>
        </w:tc>
        <w:tc>
          <w:tcPr>
            <w:tcW w:w="709" w:type="dxa"/>
            <w:tcBorders>
              <w:top w:val="nil"/>
              <w:left w:val="nil"/>
              <w:bottom w:val="single" w:sz="4" w:space="0" w:color="D9D9D9"/>
              <w:right w:val="single" w:sz="4" w:space="0" w:color="D9D9D9"/>
            </w:tcBorders>
            <w:shd w:val="clear" w:color="auto" w:fill="auto"/>
            <w:noWrap/>
            <w:vAlign w:val="center"/>
            <w:hideMark/>
          </w:tcPr>
          <w:p w14:paraId="4C910BB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w:t>
            </w:r>
          </w:p>
        </w:tc>
        <w:tc>
          <w:tcPr>
            <w:tcW w:w="708" w:type="dxa"/>
            <w:tcBorders>
              <w:top w:val="nil"/>
              <w:left w:val="nil"/>
              <w:bottom w:val="single" w:sz="4" w:space="0" w:color="D9D9D9"/>
              <w:right w:val="single" w:sz="4" w:space="0" w:color="D9D9D9"/>
            </w:tcBorders>
            <w:shd w:val="clear" w:color="auto" w:fill="auto"/>
            <w:noWrap/>
            <w:vAlign w:val="center"/>
            <w:hideMark/>
          </w:tcPr>
          <w:p w14:paraId="737C5D40"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0512494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w:t>
            </w:r>
          </w:p>
        </w:tc>
        <w:tc>
          <w:tcPr>
            <w:tcW w:w="950" w:type="dxa"/>
            <w:tcBorders>
              <w:top w:val="nil"/>
              <w:left w:val="nil"/>
              <w:bottom w:val="single" w:sz="4" w:space="0" w:color="D9D9D9"/>
              <w:right w:val="single" w:sz="4" w:space="0" w:color="D9D9D9"/>
            </w:tcBorders>
            <w:shd w:val="clear" w:color="auto" w:fill="auto"/>
            <w:noWrap/>
            <w:vAlign w:val="center"/>
            <w:hideMark/>
          </w:tcPr>
          <w:p w14:paraId="2992DBE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w:t>
            </w:r>
          </w:p>
        </w:tc>
        <w:tc>
          <w:tcPr>
            <w:tcW w:w="751" w:type="dxa"/>
            <w:tcBorders>
              <w:top w:val="nil"/>
              <w:left w:val="nil"/>
              <w:bottom w:val="single" w:sz="4" w:space="0" w:color="D9D9D9"/>
              <w:right w:val="single" w:sz="4" w:space="0" w:color="D9D9D9"/>
            </w:tcBorders>
            <w:shd w:val="clear" w:color="auto" w:fill="auto"/>
            <w:noWrap/>
            <w:vAlign w:val="center"/>
            <w:hideMark/>
          </w:tcPr>
          <w:p w14:paraId="020BDB7C"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w:t>
            </w:r>
          </w:p>
        </w:tc>
        <w:tc>
          <w:tcPr>
            <w:tcW w:w="851" w:type="dxa"/>
            <w:tcBorders>
              <w:top w:val="nil"/>
              <w:left w:val="nil"/>
              <w:bottom w:val="single" w:sz="4" w:space="0" w:color="D9D9D9"/>
              <w:right w:val="nil"/>
            </w:tcBorders>
            <w:shd w:val="clear" w:color="auto" w:fill="auto"/>
            <w:noWrap/>
            <w:vAlign w:val="center"/>
            <w:hideMark/>
          </w:tcPr>
          <w:p w14:paraId="1BEFC2F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55</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581864C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95</w:t>
            </w:r>
          </w:p>
        </w:tc>
      </w:tr>
      <w:tr w:rsidR="00D204E9" w:rsidRPr="00044FFB" w14:paraId="714A43F2" w14:textId="77777777" w:rsidTr="00101F5A">
        <w:trPr>
          <w:trHeight w:val="283"/>
          <w:jc w:val="center"/>
        </w:trPr>
        <w:tc>
          <w:tcPr>
            <w:tcW w:w="3118" w:type="dxa"/>
            <w:tcBorders>
              <w:top w:val="nil"/>
              <w:left w:val="single" w:sz="4" w:space="0" w:color="D9D9D9"/>
              <w:bottom w:val="single" w:sz="4" w:space="0" w:color="D9D9D9"/>
              <w:right w:val="single" w:sz="4" w:space="0" w:color="auto"/>
            </w:tcBorders>
            <w:shd w:val="clear" w:color="000000" w:fill="F1EFEF"/>
            <w:vAlign w:val="center"/>
            <w:hideMark/>
          </w:tcPr>
          <w:p w14:paraId="2973C1F5"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Dužnik</w:t>
            </w:r>
          </w:p>
        </w:tc>
        <w:tc>
          <w:tcPr>
            <w:tcW w:w="913" w:type="dxa"/>
            <w:tcBorders>
              <w:top w:val="nil"/>
              <w:left w:val="nil"/>
              <w:bottom w:val="single" w:sz="4" w:space="0" w:color="D9D9D9"/>
              <w:right w:val="single" w:sz="4" w:space="0" w:color="D9D9D9"/>
            </w:tcBorders>
            <w:shd w:val="clear" w:color="000000" w:fill="F1EFEF"/>
            <w:noWrap/>
            <w:vAlign w:val="center"/>
            <w:hideMark/>
          </w:tcPr>
          <w:p w14:paraId="58E4A66D"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11</w:t>
            </w:r>
          </w:p>
        </w:tc>
        <w:tc>
          <w:tcPr>
            <w:tcW w:w="784" w:type="dxa"/>
            <w:tcBorders>
              <w:top w:val="nil"/>
              <w:left w:val="nil"/>
              <w:bottom w:val="single" w:sz="4" w:space="0" w:color="D9D9D9"/>
              <w:right w:val="single" w:sz="4" w:space="0" w:color="D9D9D9"/>
            </w:tcBorders>
            <w:shd w:val="clear" w:color="000000" w:fill="F1EFEF"/>
            <w:noWrap/>
            <w:vAlign w:val="center"/>
            <w:hideMark/>
          </w:tcPr>
          <w:p w14:paraId="56D175F1"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24</w:t>
            </w:r>
          </w:p>
        </w:tc>
        <w:tc>
          <w:tcPr>
            <w:tcW w:w="709" w:type="dxa"/>
            <w:tcBorders>
              <w:top w:val="nil"/>
              <w:left w:val="nil"/>
              <w:bottom w:val="single" w:sz="4" w:space="0" w:color="D9D9D9"/>
              <w:right w:val="single" w:sz="4" w:space="0" w:color="D9D9D9"/>
            </w:tcBorders>
            <w:shd w:val="clear" w:color="000000" w:fill="F1EFEF"/>
            <w:noWrap/>
            <w:vAlign w:val="center"/>
            <w:hideMark/>
          </w:tcPr>
          <w:p w14:paraId="3CA6904B"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13</w:t>
            </w:r>
          </w:p>
        </w:tc>
        <w:tc>
          <w:tcPr>
            <w:tcW w:w="708" w:type="dxa"/>
            <w:tcBorders>
              <w:top w:val="nil"/>
              <w:left w:val="nil"/>
              <w:bottom w:val="single" w:sz="4" w:space="0" w:color="D9D9D9"/>
              <w:right w:val="single" w:sz="4" w:space="0" w:color="D9D9D9"/>
            </w:tcBorders>
            <w:shd w:val="clear" w:color="000000" w:fill="F1EFEF"/>
            <w:noWrap/>
            <w:vAlign w:val="center"/>
            <w:hideMark/>
          </w:tcPr>
          <w:p w14:paraId="5CFA5CBE"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5</w:t>
            </w:r>
          </w:p>
        </w:tc>
        <w:tc>
          <w:tcPr>
            <w:tcW w:w="709" w:type="dxa"/>
            <w:tcBorders>
              <w:top w:val="nil"/>
              <w:left w:val="nil"/>
              <w:bottom w:val="single" w:sz="4" w:space="0" w:color="D9D9D9"/>
              <w:right w:val="single" w:sz="4" w:space="0" w:color="D9D9D9"/>
            </w:tcBorders>
            <w:shd w:val="clear" w:color="000000" w:fill="F1EFEF"/>
            <w:noWrap/>
            <w:vAlign w:val="center"/>
            <w:hideMark/>
          </w:tcPr>
          <w:p w14:paraId="0BC4DA84"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14</w:t>
            </w:r>
          </w:p>
        </w:tc>
        <w:tc>
          <w:tcPr>
            <w:tcW w:w="950" w:type="dxa"/>
            <w:tcBorders>
              <w:top w:val="nil"/>
              <w:left w:val="nil"/>
              <w:bottom w:val="single" w:sz="4" w:space="0" w:color="D9D9D9"/>
              <w:right w:val="single" w:sz="4" w:space="0" w:color="D9D9D9"/>
            </w:tcBorders>
            <w:shd w:val="clear" w:color="000000" w:fill="F1EFEF"/>
            <w:noWrap/>
            <w:vAlign w:val="center"/>
            <w:hideMark/>
          </w:tcPr>
          <w:p w14:paraId="19FFA63D"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56</w:t>
            </w:r>
          </w:p>
        </w:tc>
        <w:tc>
          <w:tcPr>
            <w:tcW w:w="751" w:type="dxa"/>
            <w:tcBorders>
              <w:top w:val="nil"/>
              <w:left w:val="nil"/>
              <w:bottom w:val="single" w:sz="4" w:space="0" w:color="D9D9D9"/>
              <w:right w:val="single" w:sz="4" w:space="0" w:color="D9D9D9"/>
            </w:tcBorders>
            <w:shd w:val="clear" w:color="000000" w:fill="F1EFEF"/>
            <w:noWrap/>
            <w:vAlign w:val="center"/>
            <w:hideMark/>
          </w:tcPr>
          <w:p w14:paraId="7F99330B"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15</w:t>
            </w:r>
          </w:p>
        </w:tc>
        <w:tc>
          <w:tcPr>
            <w:tcW w:w="851" w:type="dxa"/>
            <w:tcBorders>
              <w:top w:val="nil"/>
              <w:left w:val="nil"/>
              <w:bottom w:val="single" w:sz="4" w:space="0" w:color="D9D9D9"/>
              <w:right w:val="nil"/>
            </w:tcBorders>
            <w:shd w:val="clear" w:color="000000" w:fill="F1EFEF"/>
            <w:noWrap/>
            <w:vAlign w:val="center"/>
            <w:hideMark/>
          </w:tcPr>
          <w:p w14:paraId="334838BD"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308</w:t>
            </w:r>
          </w:p>
        </w:tc>
        <w:tc>
          <w:tcPr>
            <w:tcW w:w="807" w:type="dxa"/>
            <w:tcBorders>
              <w:top w:val="nil"/>
              <w:left w:val="single" w:sz="4" w:space="0" w:color="auto"/>
              <w:bottom w:val="single" w:sz="4" w:space="0" w:color="D9D9D9"/>
              <w:right w:val="single" w:sz="4" w:space="0" w:color="D9D9D9"/>
            </w:tcBorders>
            <w:shd w:val="clear" w:color="000000" w:fill="F1EFEF"/>
            <w:noWrap/>
            <w:vAlign w:val="center"/>
            <w:hideMark/>
          </w:tcPr>
          <w:p w14:paraId="74B57B5B"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446</w:t>
            </w:r>
          </w:p>
        </w:tc>
      </w:tr>
      <w:tr w:rsidR="00101F5A" w:rsidRPr="00044FFB" w14:paraId="03EA8152"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91D9EB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nil"/>
              <w:left w:val="nil"/>
              <w:bottom w:val="single" w:sz="4" w:space="0" w:color="D9D9D9"/>
              <w:right w:val="single" w:sz="4" w:space="0" w:color="D9D9D9"/>
            </w:tcBorders>
            <w:shd w:val="clear" w:color="auto" w:fill="auto"/>
            <w:noWrap/>
            <w:vAlign w:val="center"/>
            <w:hideMark/>
          </w:tcPr>
          <w:p w14:paraId="105E997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1831380E"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334026D0"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3F1DB61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w:t>
            </w:r>
          </w:p>
        </w:tc>
        <w:tc>
          <w:tcPr>
            <w:tcW w:w="709" w:type="dxa"/>
            <w:tcBorders>
              <w:top w:val="nil"/>
              <w:left w:val="nil"/>
              <w:bottom w:val="single" w:sz="4" w:space="0" w:color="D9D9D9"/>
              <w:right w:val="single" w:sz="4" w:space="0" w:color="D9D9D9"/>
            </w:tcBorders>
            <w:shd w:val="clear" w:color="auto" w:fill="auto"/>
            <w:noWrap/>
            <w:vAlign w:val="center"/>
            <w:hideMark/>
          </w:tcPr>
          <w:p w14:paraId="71DFFAA7"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389FD87F"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51" w:type="dxa"/>
            <w:tcBorders>
              <w:top w:val="nil"/>
              <w:left w:val="nil"/>
              <w:bottom w:val="single" w:sz="4" w:space="0" w:color="D9D9D9"/>
              <w:right w:val="single" w:sz="4" w:space="0" w:color="D9D9D9"/>
            </w:tcBorders>
            <w:shd w:val="clear" w:color="auto" w:fill="auto"/>
            <w:noWrap/>
            <w:vAlign w:val="center"/>
            <w:hideMark/>
          </w:tcPr>
          <w:p w14:paraId="6741557A"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50792540"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5296F2B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w:t>
            </w:r>
          </w:p>
        </w:tc>
      </w:tr>
      <w:tr w:rsidR="00101F5A" w:rsidRPr="00044FFB" w14:paraId="3E5AA483"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66FDFA9"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1CE42B1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7854E864"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6C642D8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5A336EC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022DC74D"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314383E1"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751" w:type="dxa"/>
            <w:tcBorders>
              <w:top w:val="nil"/>
              <w:left w:val="nil"/>
              <w:bottom w:val="single" w:sz="4" w:space="0" w:color="D9D9D9"/>
              <w:right w:val="single" w:sz="4" w:space="0" w:color="D9D9D9"/>
            </w:tcBorders>
            <w:shd w:val="clear" w:color="auto" w:fill="auto"/>
            <w:noWrap/>
            <w:vAlign w:val="center"/>
            <w:hideMark/>
          </w:tcPr>
          <w:p w14:paraId="06271D5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259D71D7"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242519C7"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w:t>
            </w:r>
          </w:p>
        </w:tc>
      </w:tr>
      <w:tr w:rsidR="00101F5A" w:rsidRPr="00044FFB" w14:paraId="654823B3"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665F86D"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00F8485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1.053</w:t>
            </w:r>
          </w:p>
        </w:tc>
        <w:tc>
          <w:tcPr>
            <w:tcW w:w="784" w:type="dxa"/>
            <w:tcBorders>
              <w:top w:val="nil"/>
              <w:left w:val="nil"/>
              <w:bottom w:val="single" w:sz="4" w:space="0" w:color="D9D9D9"/>
              <w:right w:val="single" w:sz="4" w:space="0" w:color="D9D9D9"/>
            </w:tcBorders>
            <w:shd w:val="clear" w:color="auto" w:fill="auto"/>
            <w:noWrap/>
            <w:vAlign w:val="center"/>
            <w:hideMark/>
          </w:tcPr>
          <w:p w14:paraId="4FFBE3C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1.981</w:t>
            </w:r>
          </w:p>
        </w:tc>
        <w:tc>
          <w:tcPr>
            <w:tcW w:w="709" w:type="dxa"/>
            <w:tcBorders>
              <w:top w:val="nil"/>
              <w:left w:val="nil"/>
              <w:bottom w:val="single" w:sz="4" w:space="0" w:color="D9D9D9"/>
              <w:right w:val="single" w:sz="4" w:space="0" w:color="D9D9D9"/>
            </w:tcBorders>
            <w:shd w:val="clear" w:color="auto" w:fill="auto"/>
            <w:noWrap/>
            <w:vAlign w:val="center"/>
            <w:hideMark/>
          </w:tcPr>
          <w:p w14:paraId="0D5F4A81"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609</w:t>
            </w:r>
          </w:p>
        </w:tc>
        <w:tc>
          <w:tcPr>
            <w:tcW w:w="708" w:type="dxa"/>
            <w:tcBorders>
              <w:top w:val="nil"/>
              <w:left w:val="nil"/>
              <w:bottom w:val="single" w:sz="4" w:space="0" w:color="D9D9D9"/>
              <w:right w:val="single" w:sz="4" w:space="0" w:color="D9D9D9"/>
            </w:tcBorders>
            <w:shd w:val="clear" w:color="auto" w:fill="auto"/>
            <w:noWrap/>
            <w:vAlign w:val="center"/>
            <w:hideMark/>
          </w:tcPr>
          <w:p w14:paraId="1BB9EEB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939</w:t>
            </w:r>
          </w:p>
        </w:tc>
        <w:tc>
          <w:tcPr>
            <w:tcW w:w="709" w:type="dxa"/>
            <w:tcBorders>
              <w:top w:val="nil"/>
              <w:left w:val="nil"/>
              <w:bottom w:val="single" w:sz="4" w:space="0" w:color="D9D9D9"/>
              <w:right w:val="single" w:sz="4" w:space="0" w:color="D9D9D9"/>
            </w:tcBorders>
            <w:shd w:val="clear" w:color="auto" w:fill="auto"/>
            <w:noWrap/>
            <w:vAlign w:val="center"/>
            <w:hideMark/>
          </w:tcPr>
          <w:p w14:paraId="470695C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988</w:t>
            </w:r>
          </w:p>
        </w:tc>
        <w:tc>
          <w:tcPr>
            <w:tcW w:w="950" w:type="dxa"/>
            <w:tcBorders>
              <w:top w:val="nil"/>
              <w:left w:val="nil"/>
              <w:bottom w:val="single" w:sz="4" w:space="0" w:color="D9D9D9"/>
              <w:right w:val="single" w:sz="4" w:space="0" w:color="D9D9D9"/>
            </w:tcBorders>
            <w:shd w:val="clear" w:color="auto" w:fill="auto"/>
            <w:noWrap/>
            <w:vAlign w:val="center"/>
            <w:hideMark/>
          </w:tcPr>
          <w:p w14:paraId="62ACC3D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415</w:t>
            </w:r>
          </w:p>
        </w:tc>
        <w:tc>
          <w:tcPr>
            <w:tcW w:w="751" w:type="dxa"/>
            <w:tcBorders>
              <w:top w:val="nil"/>
              <w:left w:val="nil"/>
              <w:bottom w:val="single" w:sz="4" w:space="0" w:color="D9D9D9"/>
              <w:right w:val="single" w:sz="4" w:space="0" w:color="D9D9D9"/>
            </w:tcBorders>
            <w:shd w:val="clear" w:color="auto" w:fill="auto"/>
            <w:noWrap/>
            <w:vAlign w:val="center"/>
            <w:hideMark/>
          </w:tcPr>
          <w:p w14:paraId="18E1F31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546</w:t>
            </w:r>
          </w:p>
        </w:tc>
        <w:tc>
          <w:tcPr>
            <w:tcW w:w="851" w:type="dxa"/>
            <w:tcBorders>
              <w:top w:val="nil"/>
              <w:left w:val="nil"/>
              <w:bottom w:val="single" w:sz="4" w:space="0" w:color="D9D9D9"/>
              <w:right w:val="nil"/>
            </w:tcBorders>
            <w:shd w:val="clear" w:color="auto" w:fill="auto"/>
            <w:noWrap/>
            <w:vAlign w:val="center"/>
            <w:hideMark/>
          </w:tcPr>
          <w:p w14:paraId="2F366C21"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3.031</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55DEF41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9.562</w:t>
            </w:r>
          </w:p>
        </w:tc>
      </w:tr>
      <w:tr w:rsidR="00101F5A" w:rsidRPr="00044FFB" w14:paraId="7065621C"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B8E6D1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hideMark/>
          </w:tcPr>
          <w:p w14:paraId="41FB9D6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65</w:t>
            </w:r>
          </w:p>
        </w:tc>
        <w:tc>
          <w:tcPr>
            <w:tcW w:w="784" w:type="dxa"/>
            <w:tcBorders>
              <w:top w:val="nil"/>
              <w:left w:val="nil"/>
              <w:bottom w:val="single" w:sz="4" w:space="0" w:color="D9D9D9"/>
              <w:right w:val="single" w:sz="4" w:space="0" w:color="D9D9D9"/>
            </w:tcBorders>
            <w:shd w:val="clear" w:color="auto" w:fill="auto"/>
            <w:noWrap/>
            <w:vAlign w:val="center"/>
            <w:hideMark/>
          </w:tcPr>
          <w:p w14:paraId="6CD2BCB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682</w:t>
            </w:r>
          </w:p>
        </w:tc>
        <w:tc>
          <w:tcPr>
            <w:tcW w:w="709" w:type="dxa"/>
            <w:tcBorders>
              <w:top w:val="nil"/>
              <w:left w:val="nil"/>
              <w:bottom w:val="single" w:sz="4" w:space="0" w:color="D9D9D9"/>
              <w:right w:val="single" w:sz="4" w:space="0" w:color="D9D9D9"/>
            </w:tcBorders>
            <w:shd w:val="clear" w:color="auto" w:fill="auto"/>
            <w:noWrap/>
            <w:vAlign w:val="center"/>
            <w:hideMark/>
          </w:tcPr>
          <w:p w14:paraId="6B9F27E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313</w:t>
            </w:r>
          </w:p>
        </w:tc>
        <w:tc>
          <w:tcPr>
            <w:tcW w:w="708" w:type="dxa"/>
            <w:tcBorders>
              <w:top w:val="nil"/>
              <w:left w:val="nil"/>
              <w:bottom w:val="single" w:sz="4" w:space="0" w:color="D9D9D9"/>
              <w:right w:val="single" w:sz="4" w:space="0" w:color="D9D9D9"/>
            </w:tcBorders>
            <w:shd w:val="clear" w:color="auto" w:fill="auto"/>
            <w:noWrap/>
            <w:vAlign w:val="center"/>
            <w:hideMark/>
          </w:tcPr>
          <w:p w14:paraId="53C9A36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207</w:t>
            </w:r>
          </w:p>
        </w:tc>
        <w:tc>
          <w:tcPr>
            <w:tcW w:w="709" w:type="dxa"/>
            <w:tcBorders>
              <w:top w:val="nil"/>
              <w:left w:val="nil"/>
              <w:bottom w:val="single" w:sz="4" w:space="0" w:color="D9D9D9"/>
              <w:right w:val="single" w:sz="4" w:space="0" w:color="D9D9D9"/>
            </w:tcBorders>
            <w:shd w:val="clear" w:color="auto" w:fill="auto"/>
            <w:noWrap/>
            <w:vAlign w:val="center"/>
            <w:hideMark/>
          </w:tcPr>
          <w:p w14:paraId="798E76F6"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641</w:t>
            </w:r>
          </w:p>
        </w:tc>
        <w:tc>
          <w:tcPr>
            <w:tcW w:w="950" w:type="dxa"/>
            <w:tcBorders>
              <w:top w:val="nil"/>
              <w:left w:val="nil"/>
              <w:bottom w:val="single" w:sz="4" w:space="0" w:color="D9D9D9"/>
              <w:right w:val="single" w:sz="4" w:space="0" w:color="D9D9D9"/>
            </w:tcBorders>
            <w:shd w:val="clear" w:color="auto" w:fill="auto"/>
            <w:noWrap/>
            <w:vAlign w:val="center"/>
            <w:hideMark/>
          </w:tcPr>
          <w:p w14:paraId="6976C5A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252</w:t>
            </w:r>
          </w:p>
        </w:tc>
        <w:tc>
          <w:tcPr>
            <w:tcW w:w="751" w:type="dxa"/>
            <w:tcBorders>
              <w:top w:val="nil"/>
              <w:left w:val="nil"/>
              <w:bottom w:val="single" w:sz="4" w:space="0" w:color="D9D9D9"/>
              <w:right w:val="single" w:sz="4" w:space="0" w:color="D9D9D9"/>
            </w:tcBorders>
            <w:shd w:val="clear" w:color="auto" w:fill="auto"/>
            <w:noWrap/>
            <w:vAlign w:val="center"/>
            <w:hideMark/>
          </w:tcPr>
          <w:p w14:paraId="0C8AB068"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348</w:t>
            </w:r>
          </w:p>
        </w:tc>
        <w:tc>
          <w:tcPr>
            <w:tcW w:w="851" w:type="dxa"/>
            <w:tcBorders>
              <w:top w:val="nil"/>
              <w:left w:val="nil"/>
              <w:bottom w:val="single" w:sz="4" w:space="0" w:color="D9D9D9"/>
              <w:right w:val="nil"/>
            </w:tcBorders>
            <w:shd w:val="clear" w:color="auto" w:fill="auto"/>
            <w:noWrap/>
            <w:vAlign w:val="center"/>
            <w:hideMark/>
          </w:tcPr>
          <w:p w14:paraId="3F9E337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3.043</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332A149C"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5.551</w:t>
            </w:r>
          </w:p>
        </w:tc>
      </w:tr>
      <w:tr w:rsidR="00D204E9" w:rsidRPr="00044FFB" w14:paraId="57EA3450" w14:textId="77777777" w:rsidTr="00101F5A">
        <w:trPr>
          <w:trHeight w:val="283"/>
          <w:jc w:val="center"/>
        </w:trPr>
        <w:tc>
          <w:tcPr>
            <w:tcW w:w="3118" w:type="dxa"/>
            <w:tcBorders>
              <w:top w:val="nil"/>
              <w:left w:val="single" w:sz="4" w:space="0" w:color="D9D9D9"/>
              <w:bottom w:val="single" w:sz="4" w:space="0" w:color="D9D9D9"/>
              <w:right w:val="single" w:sz="4" w:space="0" w:color="auto"/>
            </w:tcBorders>
            <w:shd w:val="clear" w:color="000000" w:fill="F1EFEF"/>
            <w:vAlign w:val="center"/>
            <w:hideMark/>
          </w:tcPr>
          <w:p w14:paraId="7C71CA46"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FINA</w:t>
            </w:r>
          </w:p>
        </w:tc>
        <w:tc>
          <w:tcPr>
            <w:tcW w:w="913" w:type="dxa"/>
            <w:tcBorders>
              <w:top w:val="nil"/>
              <w:left w:val="nil"/>
              <w:bottom w:val="single" w:sz="4" w:space="0" w:color="D9D9D9"/>
              <w:right w:val="single" w:sz="4" w:space="0" w:color="D9D9D9"/>
            </w:tcBorders>
            <w:shd w:val="clear" w:color="000000" w:fill="F1EFEF"/>
            <w:noWrap/>
            <w:vAlign w:val="center"/>
            <w:hideMark/>
          </w:tcPr>
          <w:p w14:paraId="3469D43E"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1.118</w:t>
            </w:r>
          </w:p>
        </w:tc>
        <w:tc>
          <w:tcPr>
            <w:tcW w:w="784" w:type="dxa"/>
            <w:tcBorders>
              <w:top w:val="nil"/>
              <w:left w:val="nil"/>
              <w:bottom w:val="single" w:sz="4" w:space="0" w:color="D9D9D9"/>
              <w:right w:val="single" w:sz="4" w:space="0" w:color="D9D9D9"/>
            </w:tcBorders>
            <w:shd w:val="clear" w:color="000000" w:fill="F1EFEF"/>
            <w:noWrap/>
            <w:vAlign w:val="center"/>
            <w:hideMark/>
          </w:tcPr>
          <w:p w14:paraId="5B002F41"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2.663</w:t>
            </w:r>
          </w:p>
        </w:tc>
        <w:tc>
          <w:tcPr>
            <w:tcW w:w="709" w:type="dxa"/>
            <w:tcBorders>
              <w:top w:val="nil"/>
              <w:left w:val="nil"/>
              <w:bottom w:val="single" w:sz="4" w:space="0" w:color="D9D9D9"/>
              <w:right w:val="single" w:sz="4" w:space="0" w:color="D9D9D9"/>
            </w:tcBorders>
            <w:shd w:val="clear" w:color="000000" w:fill="F1EFEF"/>
            <w:noWrap/>
            <w:vAlign w:val="center"/>
            <w:hideMark/>
          </w:tcPr>
          <w:p w14:paraId="3121BD8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922</w:t>
            </w:r>
          </w:p>
        </w:tc>
        <w:tc>
          <w:tcPr>
            <w:tcW w:w="708" w:type="dxa"/>
            <w:tcBorders>
              <w:top w:val="nil"/>
              <w:left w:val="nil"/>
              <w:bottom w:val="single" w:sz="4" w:space="0" w:color="D9D9D9"/>
              <w:right w:val="single" w:sz="4" w:space="0" w:color="D9D9D9"/>
            </w:tcBorders>
            <w:shd w:val="clear" w:color="000000" w:fill="F1EFEF"/>
            <w:noWrap/>
            <w:vAlign w:val="center"/>
            <w:hideMark/>
          </w:tcPr>
          <w:p w14:paraId="7671F4D5"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1.149</w:t>
            </w:r>
          </w:p>
        </w:tc>
        <w:tc>
          <w:tcPr>
            <w:tcW w:w="709" w:type="dxa"/>
            <w:tcBorders>
              <w:top w:val="nil"/>
              <w:left w:val="nil"/>
              <w:bottom w:val="single" w:sz="4" w:space="0" w:color="D9D9D9"/>
              <w:right w:val="single" w:sz="4" w:space="0" w:color="D9D9D9"/>
            </w:tcBorders>
            <w:shd w:val="clear" w:color="000000" w:fill="F1EFEF"/>
            <w:noWrap/>
            <w:vAlign w:val="center"/>
            <w:hideMark/>
          </w:tcPr>
          <w:p w14:paraId="0CCA8013"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1.629</w:t>
            </w:r>
          </w:p>
        </w:tc>
        <w:tc>
          <w:tcPr>
            <w:tcW w:w="950" w:type="dxa"/>
            <w:tcBorders>
              <w:top w:val="nil"/>
              <w:left w:val="nil"/>
              <w:bottom w:val="single" w:sz="4" w:space="0" w:color="D9D9D9"/>
              <w:right w:val="single" w:sz="4" w:space="0" w:color="D9D9D9"/>
            </w:tcBorders>
            <w:shd w:val="clear" w:color="000000" w:fill="F1EFEF"/>
            <w:noWrap/>
            <w:vAlign w:val="center"/>
            <w:hideMark/>
          </w:tcPr>
          <w:p w14:paraId="4FA01392"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669</w:t>
            </w:r>
          </w:p>
        </w:tc>
        <w:tc>
          <w:tcPr>
            <w:tcW w:w="751" w:type="dxa"/>
            <w:tcBorders>
              <w:top w:val="nil"/>
              <w:left w:val="nil"/>
              <w:bottom w:val="single" w:sz="4" w:space="0" w:color="D9D9D9"/>
              <w:right w:val="single" w:sz="4" w:space="0" w:color="D9D9D9"/>
            </w:tcBorders>
            <w:shd w:val="clear" w:color="000000" w:fill="F1EFEF"/>
            <w:noWrap/>
            <w:vAlign w:val="center"/>
            <w:hideMark/>
          </w:tcPr>
          <w:p w14:paraId="4B1BAA7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894</w:t>
            </w:r>
          </w:p>
        </w:tc>
        <w:tc>
          <w:tcPr>
            <w:tcW w:w="851" w:type="dxa"/>
            <w:tcBorders>
              <w:top w:val="nil"/>
              <w:left w:val="nil"/>
              <w:bottom w:val="single" w:sz="4" w:space="0" w:color="D9D9D9"/>
              <w:right w:val="nil"/>
            </w:tcBorders>
            <w:shd w:val="clear" w:color="000000" w:fill="F1EFEF"/>
            <w:noWrap/>
            <w:vAlign w:val="center"/>
            <w:hideMark/>
          </w:tcPr>
          <w:p w14:paraId="7F68978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6.074</w:t>
            </w:r>
          </w:p>
        </w:tc>
        <w:tc>
          <w:tcPr>
            <w:tcW w:w="807" w:type="dxa"/>
            <w:tcBorders>
              <w:top w:val="nil"/>
              <w:left w:val="single" w:sz="4" w:space="0" w:color="auto"/>
              <w:bottom w:val="single" w:sz="4" w:space="0" w:color="D9D9D9"/>
              <w:right w:val="single" w:sz="4" w:space="0" w:color="D9D9D9"/>
            </w:tcBorders>
            <w:shd w:val="clear" w:color="000000" w:fill="F1EFEF"/>
            <w:noWrap/>
            <w:vAlign w:val="center"/>
            <w:hideMark/>
          </w:tcPr>
          <w:p w14:paraId="6A8A54F5"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15.118</w:t>
            </w:r>
          </w:p>
        </w:tc>
      </w:tr>
      <w:tr w:rsidR="00101F5A" w:rsidRPr="00044FFB" w14:paraId="62E19F57"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EE5BDD3"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nil"/>
              <w:left w:val="nil"/>
              <w:bottom w:val="single" w:sz="4" w:space="0" w:color="D9D9D9"/>
              <w:right w:val="single" w:sz="4" w:space="0" w:color="D9D9D9"/>
            </w:tcBorders>
            <w:shd w:val="clear" w:color="auto" w:fill="auto"/>
            <w:noWrap/>
            <w:vAlign w:val="center"/>
            <w:hideMark/>
          </w:tcPr>
          <w:p w14:paraId="5EB01C8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13</w:t>
            </w:r>
          </w:p>
        </w:tc>
        <w:tc>
          <w:tcPr>
            <w:tcW w:w="784" w:type="dxa"/>
            <w:tcBorders>
              <w:top w:val="nil"/>
              <w:left w:val="nil"/>
              <w:bottom w:val="single" w:sz="4" w:space="0" w:color="D9D9D9"/>
              <w:right w:val="single" w:sz="4" w:space="0" w:color="D9D9D9"/>
            </w:tcBorders>
            <w:shd w:val="clear" w:color="auto" w:fill="auto"/>
            <w:noWrap/>
            <w:vAlign w:val="center"/>
            <w:hideMark/>
          </w:tcPr>
          <w:p w14:paraId="2543F8FC"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28</w:t>
            </w:r>
          </w:p>
        </w:tc>
        <w:tc>
          <w:tcPr>
            <w:tcW w:w="709" w:type="dxa"/>
            <w:tcBorders>
              <w:top w:val="nil"/>
              <w:left w:val="nil"/>
              <w:bottom w:val="single" w:sz="4" w:space="0" w:color="D9D9D9"/>
              <w:right w:val="single" w:sz="4" w:space="0" w:color="D9D9D9"/>
            </w:tcBorders>
            <w:shd w:val="clear" w:color="auto" w:fill="auto"/>
            <w:noWrap/>
            <w:vAlign w:val="center"/>
            <w:hideMark/>
          </w:tcPr>
          <w:p w14:paraId="3BB39205"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15</w:t>
            </w:r>
          </w:p>
        </w:tc>
        <w:tc>
          <w:tcPr>
            <w:tcW w:w="708" w:type="dxa"/>
            <w:tcBorders>
              <w:top w:val="nil"/>
              <w:left w:val="nil"/>
              <w:bottom w:val="single" w:sz="4" w:space="0" w:color="D9D9D9"/>
              <w:right w:val="single" w:sz="4" w:space="0" w:color="D9D9D9"/>
            </w:tcBorders>
            <w:shd w:val="clear" w:color="auto" w:fill="auto"/>
            <w:noWrap/>
            <w:vAlign w:val="center"/>
            <w:hideMark/>
          </w:tcPr>
          <w:p w14:paraId="72F5A5A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36</w:t>
            </w:r>
          </w:p>
        </w:tc>
        <w:tc>
          <w:tcPr>
            <w:tcW w:w="709" w:type="dxa"/>
            <w:tcBorders>
              <w:top w:val="nil"/>
              <w:left w:val="nil"/>
              <w:bottom w:val="single" w:sz="4" w:space="0" w:color="D9D9D9"/>
              <w:right w:val="single" w:sz="4" w:space="0" w:color="D9D9D9"/>
            </w:tcBorders>
            <w:shd w:val="clear" w:color="auto" w:fill="auto"/>
            <w:noWrap/>
            <w:vAlign w:val="center"/>
            <w:hideMark/>
          </w:tcPr>
          <w:p w14:paraId="54E1D236"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83</w:t>
            </w:r>
          </w:p>
        </w:tc>
        <w:tc>
          <w:tcPr>
            <w:tcW w:w="950" w:type="dxa"/>
            <w:tcBorders>
              <w:top w:val="nil"/>
              <w:left w:val="nil"/>
              <w:bottom w:val="single" w:sz="4" w:space="0" w:color="D9D9D9"/>
              <w:right w:val="single" w:sz="4" w:space="0" w:color="D9D9D9"/>
            </w:tcBorders>
            <w:shd w:val="clear" w:color="auto" w:fill="auto"/>
            <w:noWrap/>
            <w:vAlign w:val="center"/>
            <w:hideMark/>
          </w:tcPr>
          <w:p w14:paraId="764A3EE6"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751" w:type="dxa"/>
            <w:tcBorders>
              <w:top w:val="nil"/>
              <w:left w:val="nil"/>
              <w:bottom w:val="single" w:sz="4" w:space="0" w:color="D9D9D9"/>
              <w:right w:val="single" w:sz="4" w:space="0" w:color="D9D9D9"/>
            </w:tcBorders>
            <w:shd w:val="clear" w:color="auto" w:fill="auto"/>
            <w:noWrap/>
            <w:vAlign w:val="center"/>
            <w:hideMark/>
          </w:tcPr>
          <w:p w14:paraId="195C033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33</w:t>
            </w:r>
          </w:p>
        </w:tc>
        <w:tc>
          <w:tcPr>
            <w:tcW w:w="851" w:type="dxa"/>
            <w:tcBorders>
              <w:top w:val="nil"/>
              <w:left w:val="nil"/>
              <w:bottom w:val="single" w:sz="4" w:space="0" w:color="D9D9D9"/>
              <w:right w:val="nil"/>
            </w:tcBorders>
            <w:shd w:val="clear" w:color="auto" w:fill="auto"/>
            <w:noWrap/>
            <w:vAlign w:val="center"/>
            <w:hideMark/>
          </w:tcPr>
          <w:p w14:paraId="79F4A3B4"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39393637"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218</w:t>
            </w:r>
          </w:p>
        </w:tc>
      </w:tr>
      <w:tr w:rsidR="00101F5A" w:rsidRPr="00044FFB" w14:paraId="2EAE05D4"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4AAB1C3"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2372418F"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7149DBDE"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3984DA7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38BD1890"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49641B49"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2077AA98"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51" w:type="dxa"/>
            <w:tcBorders>
              <w:top w:val="nil"/>
              <w:left w:val="nil"/>
              <w:bottom w:val="single" w:sz="4" w:space="0" w:color="D9D9D9"/>
              <w:right w:val="single" w:sz="4" w:space="0" w:color="D9D9D9"/>
            </w:tcBorders>
            <w:shd w:val="clear" w:color="auto" w:fill="auto"/>
            <w:noWrap/>
            <w:vAlign w:val="center"/>
            <w:hideMark/>
          </w:tcPr>
          <w:p w14:paraId="29D8525A"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6ADC04F5"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15B7290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w:t>
            </w:r>
          </w:p>
        </w:tc>
      </w:tr>
      <w:tr w:rsidR="00101F5A" w:rsidRPr="00044FFB" w14:paraId="37D6F981"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65225B6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72193989"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4CC122AC"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285BFB86"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8" w:type="dxa"/>
            <w:tcBorders>
              <w:top w:val="nil"/>
              <w:left w:val="nil"/>
              <w:bottom w:val="single" w:sz="4" w:space="0" w:color="D9D9D9"/>
              <w:right w:val="single" w:sz="4" w:space="0" w:color="D9D9D9"/>
            </w:tcBorders>
            <w:shd w:val="clear" w:color="auto" w:fill="auto"/>
            <w:noWrap/>
            <w:vAlign w:val="center"/>
            <w:hideMark/>
          </w:tcPr>
          <w:p w14:paraId="6BCD11C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352EFD4B"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950" w:type="dxa"/>
            <w:tcBorders>
              <w:top w:val="nil"/>
              <w:left w:val="nil"/>
              <w:bottom w:val="single" w:sz="4" w:space="0" w:color="D9D9D9"/>
              <w:right w:val="single" w:sz="4" w:space="0" w:color="D9D9D9"/>
            </w:tcBorders>
            <w:shd w:val="clear" w:color="auto" w:fill="auto"/>
            <w:noWrap/>
            <w:vAlign w:val="center"/>
            <w:hideMark/>
          </w:tcPr>
          <w:p w14:paraId="66B7FA8A"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51" w:type="dxa"/>
            <w:tcBorders>
              <w:top w:val="nil"/>
              <w:left w:val="nil"/>
              <w:bottom w:val="single" w:sz="4" w:space="0" w:color="D9D9D9"/>
              <w:right w:val="single" w:sz="4" w:space="0" w:color="D9D9D9"/>
            </w:tcBorders>
            <w:shd w:val="clear" w:color="auto" w:fill="auto"/>
            <w:noWrap/>
            <w:vAlign w:val="center"/>
            <w:hideMark/>
          </w:tcPr>
          <w:p w14:paraId="3B13673C"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51" w:type="dxa"/>
            <w:tcBorders>
              <w:top w:val="nil"/>
              <w:left w:val="nil"/>
              <w:bottom w:val="single" w:sz="4" w:space="0" w:color="D9D9D9"/>
              <w:right w:val="nil"/>
            </w:tcBorders>
            <w:shd w:val="clear" w:color="auto" w:fill="auto"/>
            <w:noWrap/>
            <w:vAlign w:val="center"/>
            <w:hideMark/>
          </w:tcPr>
          <w:p w14:paraId="726C403C"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3DE93D07"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0</w:t>
            </w:r>
          </w:p>
        </w:tc>
      </w:tr>
      <w:tr w:rsidR="00101F5A" w:rsidRPr="00044FFB" w14:paraId="19E9DED4"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D2E9A09"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hideMark/>
          </w:tcPr>
          <w:p w14:paraId="0FD832C0"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84" w:type="dxa"/>
            <w:tcBorders>
              <w:top w:val="nil"/>
              <w:left w:val="nil"/>
              <w:bottom w:val="single" w:sz="4" w:space="0" w:color="D9D9D9"/>
              <w:right w:val="single" w:sz="4" w:space="0" w:color="D9D9D9"/>
            </w:tcBorders>
            <w:shd w:val="clear" w:color="auto" w:fill="auto"/>
            <w:noWrap/>
            <w:vAlign w:val="center"/>
            <w:hideMark/>
          </w:tcPr>
          <w:p w14:paraId="741F9D4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w:t>
            </w:r>
          </w:p>
        </w:tc>
        <w:tc>
          <w:tcPr>
            <w:tcW w:w="709" w:type="dxa"/>
            <w:tcBorders>
              <w:top w:val="nil"/>
              <w:left w:val="nil"/>
              <w:bottom w:val="single" w:sz="4" w:space="0" w:color="D9D9D9"/>
              <w:right w:val="single" w:sz="4" w:space="0" w:color="D9D9D9"/>
            </w:tcBorders>
            <w:shd w:val="clear" w:color="auto" w:fill="auto"/>
            <w:noWrap/>
            <w:vAlign w:val="center"/>
            <w:hideMark/>
          </w:tcPr>
          <w:p w14:paraId="7BE2A3F5"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708" w:type="dxa"/>
            <w:tcBorders>
              <w:top w:val="nil"/>
              <w:left w:val="nil"/>
              <w:bottom w:val="single" w:sz="4" w:space="0" w:color="D9D9D9"/>
              <w:right w:val="single" w:sz="4" w:space="0" w:color="D9D9D9"/>
            </w:tcBorders>
            <w:shd w:val="clear" w:color="auto" w:fill="auto"/>
            <w:noWrap/>
            <w:vAlign w:val="center"/>
            <w:hideMark/>
          </w:tcPr>
          <w:p w14:paraId="40B8DA20"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15</w:t>
            </w:r>
          </w:p>
        </w:tc>
        <w:tc>
          <w:tcPr>
            <w:tcW w:w="709" w:type="dxa"/>
            <w:tcBorders>
              <w:top w:val="nil"/>
              <w:left w:val="nil"/>
              <w:bottom w:val="single" w:sz="4" w:space="0" w:color="D9D9D9"/>
              <w:right w:val="single" w:sz="4" w:space="0" w:color="D9D9D9"/>
            </w:tcBorders>
            <w:shd w:val="clear" w:color="auto" w:fill="auto"/>
            <w:noWrap/>
            <w:vAlign w:val="center"/>
            <w:hideMark/>
          </w:tcPr>
          <w:p w14:paraId="0E94DBA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36</w:t>
            </w:r>
          </w:p>
        </w:tc>
        <w:tc>
          <w:tcPr>
            <w:tcW w:w="950" w:type="dxa"/>
            <w:tcBorders>
              <w:top w:val="nil"/>
              <w:left w:val="nil"/>
              <w:bottom w:val="single" w:sz="4" w:space="0" w:color="D9D9D9"/>
              <w:right w:val="single" w:sz="4" w:space="0" w:color="D9D9D9"/>
            </w:tcBorders>
            <w:shd w:val="clear" w:color="auto" w:fill="auto"/>
            <w:noWrap/>
            <w:vAlign w:val="center"/>
            <w:hideMark/>
          </w:tcPr>
          <w:p w14:paraId="7FBBBAA8"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w:t>
            </w:r>
          </w:p>
        </w:tc>
        <w:tc>
          <w:tcPr>
            <w:tcW w:w="751" w:type="dxa"/>
            <w:tcBorders>
              <w:top w:val="nil"/>
              <w:left w:val="nil"/>
              <w:bottom w:val="single" w:sz="4" w:space="0" w:color="D9D9D9"/>
              <w:right w:val="single" w:sz="4" w:space="0" w:color="D9D9D9"/>
            </w:tcBorders>
            <w:shd w:val="clear" w:color="auto" w:fill="auto"/>
            <w:noWrap/>
            <w:vAlign w:val="center"/>
            <w:hideMark/>
          </w:tcPr>
          <w:p w14:paraId="5FF4BE2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851" w:type="dxa"/>
            <w:tcBorders>
              <w:top w:val="nil"/>
              <w:left w:val="nil"/>
              <w:bottom w:val="single" w:sz="4" w:space="0" w:color="D9D9D9"/>
              <w:right w:val="nil"/>
            </w:tcBorders>
            <w:shd w:val="clear" w:color="auto" w:fill="auto"/>
            <w:noWrap/>
            <w:vAlign w:val="center"/>
            <w:hideMark/>
          </w:tcPr>
          <w:p w14:paraId="4B30F45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25</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301B1463"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88</w:t>
            </w:r>
          </w:p>
        </w:tc>
      </w:tr>
      <w:tr w:rsidR="00D204E9" w:rsidRPr="00044FFB" w14:paraId="7B3F1AC0" w14:textId="77777777" w:rsidTr="00101F5A">
        <w:trPr>
          <w:trHeight w:val="283"/>
          <w:jc w:val="center"/>
        </w:trPr>
        <w:tc>
          <w:tcPr>
            <w:tcW w:w="3118" w:type="dxa"/>
            <w:tcBorders>
              <w:top w:val="nil"/>
              <w:left w:val="single" w:sz="4" w:space="0" w:color="D9D9D9"/>
              <w:bottom w:val="single" w:sz="4" w:space="0" w:color="auto"/>
              <w:right w:val="single" w:sz="4" w:space="0" w:color="auto"/>
            </w:tcBorders>
            <w:shd w:val="clear" w:color="000000" w:fill="F1EFEF"/>
            <w:vAlign w:val="center"/>
            <w:hideMark/>
          </w:tcPr>
          <w:p w14:paraId="3C161BB8"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Ostalo</w:t>
            </w:r>
          </w:p>
        </w:tc>
        <w:tc>
          <w:tcPr>
            <w:tcW w:w="913" w:type="dxa"/>
            <w:tcBorders>
              <w:top w:val="nil"/>
              <w:left w:val="nil"/>
              <w:bottom w:val="single" w:sz="4" w:space="0" w:color="auto"/>
              <w:right w:val="single" w:sz="4" w:space="0" w:color="D9D9D9"/>
            </w:tcBorders>
            <w:shd w:val="clear" w:color="000000" w:fill="F1EFEF"/>
            <w:noWrap/>
            <w:vAlign w:val="center"/>
            <w:hideMark/>
          </w:tcPr>
          <w:p w14:paraId="37323E3B"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13</w:t>
            </w:r>
          </w:p>
        </w:tc>
        <w:tc>
          <w:tcPr>
            <w:tcW w:w="784" w:type="dxa"/>
            <w:tcBorders>
              <w:top w:val="nil"/>
              <w:left w:val="nil"/>
              <w:bottom w:val="single" w:sz="4" w:space="0" w:color="auto"/>
              <w:right w:val="single" w:sz="4" w:space="0" w:color="D9D9D9"/>
            </w:tcBorders>
            <w:shd w:val="clear" w:color="000000" w:fill="F1EFEF"/>
            <w:noWrap/>
            <w:vAlign w:val="center"/>
            <w:hideMark/>
          </w:tcPr>
          <w:p w14:paraId="1D8A35D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31</w:t>
            </w:r>
          </w:p>
        </w:tc>
        <w:tc>
          <w:tcPr>
            <w:tcW w:w="709" w:type="dxa"/>
            <w:tcBorders>
              <w:top w:val="nil"/>
              <w:left w:val="nil"/>
              <w:bottom w:val="single" w:sz="4" w:space="0" w:color="auto"/>
              <w:right w:val="single" w:sz="4" w:space="0" w:color="D9D9D9"/>
            </w:tcBorders>
            <w:shd w:val="clear" w:color="000000" w:fill="F1EFEF"/>
            <w:noWrap/>
            <w:vAlign w:val="center"/>
            <w:hideMark/>
          </w:tcPr>
          <w:p w14:paraId="5A40AC8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17</w:t>
            </w:r>
          </w:p>
        </w:tc>
        <w:tc>
          <w:tcPr>
            <w:tcW w:w="708" w:type="dxa"/>
            <w:tcBorders>
              <w:top w:val="nil"/>
              <w:left w:val="nil"/>
              <w:bottom w:val="single" w:sz="4" w:space="0" w:color="auto"/>
              <w:right w:val="single" w:sz="4" w:space="0" w:color="D9D9D9"/>
            </w:tcBorders>
            <w:shd w:val="clear" w:color="000000" w:fill="F1EFEF"/>
            <w:noWrap/>
            <w:vAlign w:val="center"/>
            <w:hideMark/>
          </w:tcPr>
          <w:p w14:paraId="7E28C4E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51</w:t>
            </w:r>
          </w:p>
        </w:tc>
        <w:tc>
          <w:tcPr>
            <w:tcW w:w="709" w:type="dxa"/>
            <w:tcBorders>
              <w:top w:val="nil"/>
              <w:left w:val="nil"/>
              <w:bottom w:val="single" w:sz="4" w:space="0" w:color="auto"/>
              <w:right w:val="single" w:sz="4" w:space="0" w:color="D9D9D9"/>
            </w:tcBorders>
            <w:shd w:val="clear" w:color="000000" w:fill="F1EFEF"/>
            <w:noWrap/>
            <w:vAlign w:val="center"/>
            <w:hideMark/>
          </w:tcPr>
          <w:p w14:paraId="7D170C1D"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119</w:t>
            </w:r>
          </w:p>
        </w:tc>
        <w:tc>
          <w:tcPr>
            <w:tcW w:w="950" w:type="dxa"/>
            <w:tcBorders>
              <w:top w:val="nil"/>
              <w:left w:val="nil"/>
              <w:bottom w:val="single" w:sz="4" w:space="0" w:color="auto"/>
              <w:right w:val="single" w:sz="4" w:space="0" w:color="D9D9D9"/>
            </w:tcBorders>
            <w:shd w:val="clear" w:color="000000" w:fill="F1EFEF"/>
            <w:noWrap/>
            <w:vAlign w:val="center"/>
            <w:hideMark/>
          </w:tcPr>
          <w:p w14:paraId="78389CE8"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8</w:t>
            </w:r>
          </w:p>
        </w:tc>
        <w:tc>
          <w:tcPr>
            <w:tcW w:w="751" w:type="dxa"/>
            <w:tcBorders>
              <w:top w:val="nil"/>
              <w:left w:val="nil"/>
              <w:bottom w:val="single" w:sz="4" w:space="0" w:color="auto"/>
              <w:right w:val="single" w:sz="4" w:space="0" w:color="D9D9D9"/>
            </w:tcBorders>
            <w:shd w:val="clear" w:color="000000" w:fill="F1EFEF"/>
            <w:noWrap/>
            <w:vAlign w:val="center"/>
            <w:hideMark/>
          </w:tcPr>
          <w:p w14:paraId="2EE8718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34</w:t>
            </w:r>
          </w:p>
        </w:tc>
        <w:tc>
          <w:tcPr>
            <w:tcW w:w="851" w:type="dxa"/>
            <w:tcBorders>
              <w:top w:val="nil"/>
              <w:left w:val="nil"/>
              <w:bottom w:val="single" w:sz="4" w:space="0" w:color="auto"/>
              <w:right w:val="nil"/>
            </w:tcBorders>
            <w:shd w:val="clear" w:color="000000" w:fill="F1EFEF"/>
            <w:noWrap/>
            <w:vAlign w:val="center"/>
            <w:hideMark/>
          </w:tcPr>
          <w:p w14:paraId="265854FC"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34</w:t>
            </w:r>
          </w:p>
        </w:tc>
        <w:tc>
          <w:tcPr>
            <w:tcW w:w="807" w:type="dxa"/>
            <w:tcBorders>
              <w:top w:val="nil"/>
              <w:left w:val="single" w:sz="4" w:space="0" w:color="auto"/>
              <w:bottom w:val="single" w:sz="4" w:space="0" w:color="auto"/>
              <w:right w:val="single" w:sz="4" w:space="0" w:color="D9D9D9"/>
            </w:tcBorders>
            <w:shd w:val="clear" w:color="000000" w:fill="F1EFEF"/>
            <w:noWrap/>
            <w:vAlign w:val="center"/>
            <w:hideMark/>
          </w:tcPr>
          <w:p w14:paraId="25C11493"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307</w:t>
            </w:r>
          </w:p>
        </w:tc>
      </w:tr>
      <w:tr w:rsidR="00101F5A" w:rsidRPr="00044FFB" w14:paraId="555A2B17"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EF21F4D"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Vjerovnik -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69A7A80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w:t>
            </w:r>
          </w:p>
        </w:tc>
        <w:tc>
          <w:tcPr>
            <w:tcW w:w="784" w:type="dxa"/>
            <w:tcBorders>
              <w:top w:val="nil"/>
              <w:left w:val="nil"/>
              <w:bottom w:val="single" w:sz="4" w:space="0" w:color="D9D9D9"/>
              <w:right w:val="single" w:sz="4" w:space="0" w:color="D9D9D9"/>
            </w:tcBorders>
            <w:shd w:val="clear" w:color="auto" w:fill="auto"/>
            <w:noWrap/>
            <w:vAlign w:val="center"/>
            <w:hideMark/>
          </w:tcPr>
          <w:p w14:paraId="5FE5492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36</w:t>
            </w:r>
          </w:p>
        </w:tc>
        <w:tc>
          <w:tcPr>
            <w:tcW w:w="709" w:type="dxa"/>
            <w:tcBorders>
              <w:top w:val="nil"/>
              <w:left w:val="nil"/>
              <w:bottom w:val="single" w:sz="4" w:space="0" w:color="D9D9D9"/>
              <w:right w:val="single" w:sz="4" w:space="0" w:color="D9D9D9"/>
            </w:tcBorders>
            <w:shd w:val="clear" w:color="auto" w:fill="auto"/>
            <w:noWrap/>
            <w:vAlign w:val="center"/>
            <w:hideMark/>
          </w:tcPr>
          <w:p w14:paraId="7A34B46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25</w:t>
            </w:r>
          </w:p>
        </w:tc>
        <w:tc>
          <w:tcPr>
            <w:tcW w:w="708" w:type="dxa"/>
            <w:tcBorders>
              <w:top w:val="nil"/>
              <w:left w:val="nil"/>
              <w:bottom w:val="single" w:sz="4" w:space="0" w:color="D9D9D9"/>
              <w:right w:val="single" w:sz="4" w:space="0" w:color="D9D9D9"/>
            </w:tcBorders>
            <w:shd w:val="clear" w:color="auto" w:fill="auto"/>
            <w:noWrap/>
            <w:vAlign w:val="center"/>
            <w:hideMark/>
          </w:tcPr>
          <w:p w14:paraId="52FB00E8"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19</w:t>
            </w:r>
          </w:p>
        </w:tc>
        <w:tc>
          <w:tcPr>
            <w:tcW w:w="709" w:type="dxa"/>
            <w:tcBorders>
              <w:top w:val="nil"/>
              <w:left w:val="nil"/>
              <w:bottom w:val="single" w:sz="4" w:space="0" w:color="D9D9D9"/>
              <w:right w:val="single" w:sz="4" w:space="0" w:color="D9D9D9"/>
            </w:tcBorders>
            <w:shd w:val="clear" w:color="auto" w:fill="auto"/>
            <w:noWrap/>
            <w:vAlign w:val="center"/>
            <w:hideMark/>
          </w:tcPr>
          <w:p w14:paraId="025EA46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950" w:type="dxa"/>
            <w:tcBorders>
              <w:top w:val="nil"/>
              <w:left w:val="nil"/>
              <w:bottom w:val="single" w:sz="4" w:space="0" w:color="D9D9D9"/>
              <w:right w:val="single" w:sz="4" w:space="0" w:color="D9D9D9"/>
            </w:tcBorders>
            <w:shd w:val="clear" w:color="auto" w:fill="auto"/>
            <w:noWrap/>
            <w:vAlign w:val="center"/>
            <w:hideMark/>
          </w:tcPr>
          <w:p w14:paraId="03D65213"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17</w:t>
            </w:r>
          </w:p>
        </w:tc>
        <w:tc>
          <w:tcPr>
            <w:tcW w:w="751" w:type="dxa"/>
            <w:tcBorders>
              <w:top w:val="nil"/>
              <w:left w:val="nil"/>
              <w:bottom w:val="single" w:sz="4" w:space="0" w:color="D9D9D9"/>
              <w:right w:val="single" w:sz="4" w:space="0" w:color="D9D9D9"/>
            </w:tcBorders>
            <w:shd w:val="clear" w:color="auto" w:fill="auto"/>
            <w:noWrap/>
            <w:vAlign w:val="center"/>
            <w:hideMark/>
          </w:tcPr>
          <w:p w14:paraId="50175508"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10</w:t>
            </w:r>
          </w:p>
        </w:tc>
        <w:tc>
          <w:tcPr>
            <w:tcW w:w="851" w:type="dxa"/>
            <w:tcBorders>
              <w:top w:val="nil"/>
              <w:left w:val="nil"/>
              <w:bottom w:val="single" w:sz="4" w:space="0" w:color="D9D9D9"/>
              <w:right w:val="nil"/>
            </w:tcBorders>
            <w:shd w:val="clear" w:color="auto" w:fill="auto"/>
            <w:noWrap/>
            <w:vAlign w:val="center"/>
            <w:hideMark/>
          </w:tcPr>
          <w:p w14:paraId="2A25F23C"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16</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0CCAA64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133</w:t>
            </w:r>
          </w:p>
        </w:tc>
      </w:tr>
      <w:tr w:rsidR="00101F5A" w:rsidRPr="00044FFB" w14:paraId="113069CD"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F33F2C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Dužnik -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06F501C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784" w:type="dxa"/>
            <w:tcBorders>
              <w:top w:val="nil"/>
              <w:left w:val="nil"/>
              <w:bottom w:val="single" w:sz="4" w:space="0" w:color="D9D9D9"/>
              <w:right w:val="single" w:sz="4" w:space="0" w:color="D9D9D9"/>
            </w:tcBorders>
            <w:shd w:val="clear" w:color="auto" w:fill="auto"/>
            <w:noWrap/>
            <w:vAlign w:val="center"/>
            <w:hideMark/>
          </w:tcPr>
          <w:p w14:paraId="0051E82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709" w:type="dxa"/>
            <w:tcBorders>
              <w:top w:val="nil"/>
              <w:left w:val="nil"/>
              <w:bottom w:val="single" w:sz="4" w:space="0" w:color="D9D9D9"/>
              <w:right w:val="single" w:sz="4" w:space="0" w:color="D9D9D9"/>
            </w:tcBorders>
            <w:shd w:val="clear" w:color="auto" w:fill="auto"/>
            <w:noWrap/>
            <w:vAlign w:val="center"/>
            <w:hideMark/>
          </w:tcPr>
          <w:p w14:paraId="614467ED"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708" w:type="dxa"/>
            <w:tcBorders>
              <w:top w:val="nil"/>
              <w:left w:val="nil"/>
              <w:bottom w:val="single" w:sz="4" w:space="0" w:color="D9D9D9"/>
              <w:right w:val="single" w:sz="4" w:space="0" w:color="D9D9D9"/>
            </w:tcBorders>
            <w:shd w:val="clear" w:color="auto" w:fill="auto"/>
            <w:noWrap/>
            <w:vAlign w:val="center"/>
            <w:hideMark/>
          </w:tcPr>
          <w:p w14:paraId="1853D2AE"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 </w:t>
            </w:r>
          </w:p>
        </w:tc>
        <w:tc>
          <w:tcPr>
            <w:tcW w:w="709" w:type="dxa"/>
            <w:tcBorders>
              <w:top w:val="nil"/>
              <w:left w:val="nil"/>
              <w:bottom w:val="single" w:sz="4" w:space="0" w:color="D9D9D9"/>
              <w:right w:val="single" w:sz="4" w:space="0" w:color="D9D9D9"/>
            </w:tcBorders>
            <w:shd w:val="clear" w:color="auto" w:fill="auto"/>
            <w:noWrap/>
            <w:vAlign w:val="center"/>
            <w:hideMark/>
          </w:tcPr>
          <w:p w14:paraId="62C62E6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9</w:t>
            </w:r>
          </w:p>
        </w:tc>
        <w:tc>
          <w:tcPr>
            <w:tcW w:w="950" w:type="dxa"/>
            <w:tcBorders>
              <w:top w:val="nil"/>
              <w:left w:val="nil"/>
              <w:bottom w:val="single" w:sz="4" w:space="0" w:color="D9D9D9"/>
              <w:right w:val="single" w:sz="4" w:space="0" w:color="D9D9D9"/>
            </w:tcBorders>
            <w:shd w:val="clear" w:color="auto" w:fill="auto"/>
            <w:noWrap/>
            <w:vAlign w:val="center"/>
            <w:hideMark/>
          </w:tcPr>
          <w:p w14:paraId="67F02E44"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7</w:t>
            </w:r>
          </w:p>
        </w:tc>
        <w:tc>
          <w:tcPr>
            <w:tcW w:w="751" w:type="dxa"/>
            <w:tcBorders>
              <w:top w:val="nil"/>
              <w:left w:val="nil"/>
              <w:bottom w:val="single" w:sz="4" w:space="0" w:color="D9D9D9"/>
              <w:right w:val="single" w:sz="4" w:space="0" w:color="D9D9D9"/>
            </w:tcBorders>
            <w:shd w:val="clear" w:color="auto" w:fill="auto"/>
            <w:noWrap/>
            <w:vAlign w:val="center"/>
            <w:hideMark/>
          </w:tcPr>
          <w:p w14:paraId="042BCDA9"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w:t>
            </w:r>
          </w:p>
        </w:tc>
        <w:tc>
          <w:tcPr>
            <w:tcW w:w="851" w:type="dxa"/>
            <w:tcBorders>
              <w:top w:val="nil"/>
              <w:left w:val="nil"/>
              <w:bottom w:val="single" w:sz="4" w:space="0" w:color="D9D9D9"/>
              <w:right w:val="nil"/>
            </w:tcBorders>
            <w:shd w:val="clear" w:color="auto" w:fill="auto"/>
            <w:noWrap/>
            <w:vAlign w:val="center"/>
            <w:hideMark/>
          </w:tcPr>
          <w:p w14:paraId="1F7D6F8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13</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2A2CBBE1"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38</w:t>
            </w:r>
          </w:p>
        </w:tc>
      </w:tr>
      <w:tr w:rsidR="00101F5A" w:rsidRPr="00044FFB" w14:paraId="3EAD03B6"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957A6C2"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FINA -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02A50652"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281</w:t>
            </w:r>
          </w:p>
        </w:tc>
        <w:tc>
          <w:tcPr>
            <w:tcW w:w="784" w:type="dxa"/>
            <w:tcBorders>
              <w:top w:val="nil"/>
              <w:left w:val="nil"/>
              <w:bottom w:val="single" w:sz="4" w:space="0" w:color="D9D9D9"/>
              <w:right w:val="single" w:sz="4" w:space="0" w:color="D9D9D9"/>
            </w:tcBorders>
            <w:shd w:val="clear" w:color="auto" w:fill="auto"/>
            <w:noWrap/>
            <w:vAlign w:val="center"/>
            <w:hideMark/>
          </w:tcPr>
          <w:p w14:paraId="0FF020D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103</w:t>
            </w:r>
          </w:p>
        </w:tc>
        <w:tc>
          <w:tcPr>
            <w:tcW w:w="709" w:type="dxa"/>
            <w:tcBorders>
              <w:top w:val="nil"/>
              <w:left w:val="nil"/>
              <w:bottom w:val="single" w:sz="4" w:space="0" w:color="D9D9D9"/>
              <w:right w:val="single" w:sz="4" w:space="0" w:color="D9D9D9"/>
            </w:tcBorders>
            <w:shd w:val="clear" w:color="auto" w:fill="auto"/>
            <w:noWrap/>
            <w:vAlign w:val="center"/>
            <w:hideMark/>
          </w:tcPr>
          <w:p w14:paraId="0A29135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144</w:t>
            </w:r>
          </w:p>
        </w:tc>
        <w:tc>
          <w:tcPr>
            <w:tcW w:w="708" w:type="dxa"/>
            <w:tcBorders>
              <w:top w:val="nil"/>
              <w:left w:val="nil"/>
              <w:bottom w:val="single" w:sz="4" w:space="0" w:color="D9D9D9"/>
              <w:right w:val="single" w:sz="4" w:space="0" w:color="D9D9D9"/>
            </w:tcBorders>
            <w:shd w:val="clear" w:color="auto" w:fill="auto"/>
            <w:noWrap/>
            <w:vAlign w:val="center"/>
            <w:hideMark/>
          </w:tcPr>
          <w:p w14:paraId="64D8517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349</w:t>
            </w:r>
          </w:p>
        </w:tc>
        <w:tc>
          <w:tcPr>
            <w:tcW w:w="709" w:type="dxa"/>
            <w:tcBorders>
              <w:top w:val="nil"/>
              <w:left w:val="nil"/>
              <w:bottom w:val="single" w:sz="4" w:space="0" w:color="D9D9D9"/>
              <w:right w:val="single" w:sz="4" w:space="0" w:color="D9D9D9"/>
            </w:tcBorders>
            <w:shd w:val="clear" w:color="auto" w:fill="auto"/>
            <w:noWrap/>
            <w:vAlign w:val="center"/>
            <w:hideMark/>
          </w:tcPr>
          <w:p w14:paraId="59BA200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392</w:t>
            </w:r>
          </w:p>
        </w:tc>
        <w:tc>
          <w:tcPr>
            <w:tcW w:w="950" w:type="dxa"/>
            <w:tcBorders>
              <w:top w:val="nil"/>
              <w:left w:val="nil"/>
              <w:bottom w:val="single" w:sz="4" w:space="0" w:color="D9D9D9"/>
              <w:right w:val="single" w:sz="4" w:space="0" w:color="D9D9D9"/>
            </w:tcBorders>
            <w:shd w:val="clear" w:color="auto" w:fill="auto"/>
            <w:noWrap/>
            <w:vAlign w:val="center"/>
            <w:hideMark/>
          </w:tcPr>
          <w:p w14:paraId="546C095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400</w:t>
            </w:r>
          </w:p>
        </w:tc>
        <w:tc>
          <w:tcPr>
            <w:tcW w:w="751" w:type="dxa"/>
            <w:tcBorders>
              <w:top w:val="nil"/>
              <w:left w:val="nil"/>
              <w:bottom w:val="single" w:sz="4" w:space="0" w:color="D9D9D9"/>
              <w:right w:val="single" w:sz="4" w:space="0" w:color="D9D9D9"/>
            </w:tcBorders>
            <w:shd w:val="clear" w:color="auto" w:fill="auto"/>
            <w:noWrap/>
            <w:vAlign w:val="center"/>
            <w:hideMark/>
          </w:tcPr>
          <w:p w14:paraId="4FAFCD36"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227</w:t>
            </w:r>
          </w:p>
        </w:tc>
        <w:tc>
          <w:tcPr>
            <w:tcW w:w="851" w:type="dxa"/>
            <w:tcBorders>
              <w:top w:val="nil"/>
              <w:left w:val="nil"/>
              <w:bottom w:val="single" w:sz="4" w:space="0" w:color="D9D9D9"/>
              <w:right w:val="nil"/>
            </w:tcBorders>
            <w:shd w:val="clear" w:color="auto" w:fill="auto"/>
            <w:noWrap/>
            <w:vAlign w:val="center"/>
            <w:hideMark/>
          </w:tcPr>
          <w:p w14:paraId="266072B3"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628</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5D1D0DF3"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2.524</w:t>
            </w:r>
          </w:p>
        </w:tc>
      </w:tr>
      <w:tr w:rsidR="00101F5A" w:rsidRPr="00044FFB" w14:paraId="7B198DF9" w14:textId="77777777" w:rsidTr="008A04EC">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E742E31" w14:textId="77777777" w:rsidR="00044FFB" w:rsidRPr="00044FFB" w:rsidRDefault="00044FFB" w:rsidP="00044FFB">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Ostalo - stečajni postupak</w:t>
            </w:r>
          </w:p>
        </w:tc>
        <w:tc>
          <w:tcPr>
            <w:tcW w:w="913" w:type="dxa"/>
            <w:tcBorders>
              <w:top w:val="nil"/>
              <w:left w:val="nil"/>
              <w:bottom w:val="single" w:sz="4" w:space="0" w:color="D9D9D9"/>
              <w:right w:val="single" w:sz="4" w:space="0" w:color="D9D9D9"/>
            </w:tcBorders>
            <w:shd w:val="clear" w:color="auto" w:fill="auto"/>
            <w:noWrap/>
            <w:vAlign w:val="center"/>
            <w:hideMark/>
          </w:tcPr>
          <w:p w14:paraId="1A1CD5C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w:t>
            </w:r>
          </w:p>
        </w:tc>
        <w:tc>
          <w:tcPr>
            <w:tcW w:w="784" w:type="dxa"/>
            <w:tcBorders>
              <w:top w:val="nil"/>
              <w:left w:val="nil"/>
              <w:bottom w:val="single" w:sz="4" w:space="0" w:color="D9D9D9"/>
              <w:right w:val="single" w:sz="4" w:space="0" w:color="D9D9D9"/>
            </w:tcBorders>
            <w:shd w:val="clear" w:color="auto" w:fill="auto"/>
            <w:noWrap/>
            <w:vAlign w:val="center"/>
            <w:hideMark/>
          </w:tcPr>
          <w:p w14:paraId="5F432F07"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18</w:t>
            </w:r>
          </w:p>
        </w:tc>
        <w:tc>
          <w:tcPr>
            <w:tcW w:w="709" w:type="dxa"/>
            <w:tcBorders>
              <w:top w:val="nil"/>
              <w:left w:val="nil"/>
              <w:bottom w:val="single" w:sz="4" w:space="0" w:color="D9D9D9"/>
              <w:right w:val="single" w:sz="4" w:space="0" w:color="D9D9D9"/>
            </w:tcBorders>
            <w:shd w:val="clear" w:color="auto" w:fill="auto"/>
            <w:noWrap/>
            <w:vAlign w:val="center"/>
            <w:hideMark/>
          </w:tcPr>
          <w:p w14:paraId="2F700EAA"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8</w:t>
            </w:r>
          </w:p>
        </w:tc>
        <w:tc>
          <w:tcPr>
            <w:tcW w:w="708" w:type="dxa"/>
            <w:tcBorders>
              <w:top w:val="nil"/>
              <w:left w:val="nil"/>
              <w:bottom w:val="single" w:sz="4" w:space="0" w:color="D9D9D9"/>
              <w:right w:val="single" w:sz="4" w:space="0" w:color="D9D9D9"/>
            </w:tcBorders>
            <w:shd w:val="clear" w:color="auto" w:fill="auto"/>
            <w:noWrap/>
            <w:vAlign w:val="center"/>
            <w:hideMark/>
          </w:tcPr>
          <w:p w14:paraId="78EF518B"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36</w:t>
            </w:r>
          </w:p>
        </w:tc>
        <w:tc>
          <w:tcPr>
            <w:tcW w:w="709" w:type="dxa"/>
            <w:tcBorders>
              <w:top w:val="nil"/>
              <w:left w:val="nil"/>
              <w:bottom w:val="single" w:sz="4" w:space="0" w:color="D9D9D9"/>
              <w:right w:val="single" w:sz="4" w:space="0" w:color="D9D9D9"/>
            </w:tcBorders>
            <w:shd w:val="clear" w:color="auto" w:fill="auto"/>
            <w:noWrap/>
            <w:vAlign w:val="center"/>
            <w:hideMark/>
          </w:tcPr>
          <w:p w14:paraId="10182DC5"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2</w:t>
            </w:r>
          </w:p>
        </w:tc>
        <w:tc>
          <w:tcPr>
            <w:tcW w:w="950" w:type="dxa"/>
            <w:tcBorders>
              <w:top w:val="nil"/>
              <w:left w:val="nil"/>
              <w:bottom w:val="single" w:sz="4" w:space="0" w:color="D9D9D9"/>
              <w:right w:val="single" w:sz="4" w:space="0" w:color="D9D9D9"/>
            </w:tcBorders>
            <w:shd w:val="clear" w:color="auto" w:fill="auto"/>
            <w:noWrap/>
            <w:vAlign w:val="center"/>
            <w:hideMark/>
          </w:tcPr>
          <w:p w14:paraId="0AA0A42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5</w:t>
            </w:r>
          </w:p>
        </w:tc>
        <w:tc>
          <w:tcPr>
            <w:tcW w:w="751" w:type="dxa"/>
            <w:tcBorders>
              <w:top w:val="nil"/>
              <w:left w:val="nil"/>
              <w:bottom w:val="single" w:sz="4" w:space="0" w:color="D9D9D9"/>
              <w:right w:val="single" w:sz="4" w:space="0" w:color="D9D9D9"/>
            </w:tcBorders>
            <w:shd w:val="clear" w:color="auto" w:fill="auto"/>
            <w:noWrap/>
            <w:vAlign w:val="center"/>
            <w:hideMark/>
          </w:tcPr>
          <w:p w14:paraId="4FC7225F"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4</w:t>
            </w:r>
          </w:p>
        </w:tc>
        <w:tc>
          <w:tcPr>
            <w:tcW w:w="851" w:type="dxa"/>
            <w:tcBorders>
              <w:top w:val="nil"/>
              <w:left w:val="nil"/>
              <w:bottom w:val="single" w:sz="4" w:space="0" w:color="D9D9D9"/>
              <w:right w:val="nil"/>
            </w:tcBorders>
            <w:shd w:val="clear" w:color="auto" w:fill="auto"/>
            <w:noWrap/>
            <w:vAlign w:val="center"/>
            <w:hideMark/>
          </w:tcPr>
          <w:p w14:paraId="257E700E" w14:textId="77777777" w:rsidR="00044FFB" w:rsidRPr="00044FFB" w:rsidRDefault="00044FFB" w:rsidP="00044FFB">
            <w:pPr>
              <w:tabs>
                <w:tab w:val="clear" w:pos="851"/>
              </w:tabs>
              <w:spacing w:after="0" w:line="240" w:lineRule="auto"/>
              <w:jc w:val="right"/>
              <w:rPr>
                <w:rFonts w:ascii="Calibri" w:hAnsi="Calibri"/>
                <w:color w:val="000000"/>
                <w:sz w:val="18"/>
                <w:szCs w:val="18"/>
                <w:lang w:val="hr-HR" w:eastAsia="hr-HR"/>
              </w:rPr>
            </w:pPr>
            <w:r w:rsidRPr="00044FFB">
              <w:rPr>
                <w:rFonts w:ascii="Calibri" w:hAnsi="Calibri"/>
                <w:color w:val="000000"/>
                <w:sz w:val="18"/>
                <w:szCs w:val="18"/>
                <w:lang w:val="hr-HR" w:eastAsia="hr-HR"/>
              </w:rPr>
              <w:t>11</w:t>
            </w:r>
          </w:p>
        </w:tc>
        <w:tc>
          <w:tcPr>
            <w:tcW w:w="807" w:type="dxa"/>
            <w:tcBorders>
              <w:top w:val="nil"/>
              <w:left w:val="single" w:sz="4" w:space="0" w:color="auto"/>
              <w:bottom w:val="single" w:sz="4" w:space="0" w:color="D9D9D9"/>
              <w:right w:val="single" w:sz="4" w:space="0" w:color="D9D9D9"/>
            </w:tcBorders>
            <w:shd w:val="clear" w:color="000000" w:fill="FFFFFF"/>
            <w:noWrap/>
            <w:vAlign w:val="center"/>
            <w:hideMark/>
          </w:tcPr>
          <w:p w14:paraId="7E9D7EE2"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85</w:t>
            </w:r>
          </w:p>
        </w:tc>
      </w:tr>
      <w:tr w:rsidR="00D204E9" w:rsidRPr="00044FFB" w14:paraId="15941996" w14:textId="77777777" w:rsidTr="00101F5A">
        <w:trPr>
          <w:trHeight w:val="283"/>
          <w:jc w:val="center"/>
        </w:trPr>
        <w:tc>
          <w:tcPr>
            <w:tcW w:w="3118" w:type="dxa"/>
            <w:tcBorders>
              <w:top w:val="nil"/>
              <w:left w:val="single" w:sz="4" w:space="0" w:color="D9D9D9"/>
              <w:bottom w:val="single" w:sz="4" w:space="0" w:color="auto"/>
              <w:right w:val="single" w:sz="4" w:space="0" w:color="auto"/>
            </w:tcBorders>
            <w:shd w:val="clear" w:color="000000" w:fill="F1EFEF"/>
            <w:vAlign w:val="center"/>
            <w:hideMark/>
          </w:tcPr>
          <w:p w14:paraId="1E687CA0" w14:textId="77777777" w:rsidR="00044FFB" w:rsidRPr="00044FFB" w:rsidRDefault="00044FFB" w:rsidP="00044FFB">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stečajni postupak</w:t>
            </w:r>
          </w:p>
        </w:tc>
        <w:tc>
          <w:tcPr>
            <w:tcW w:w="913" w:type="dxa"/>
            <w:tcBorders>
              <w:top w:val="nil"/>
              <w:left w:val="nil"/>
              <w:bottom w:val="single" w:sz="4" w:space="0" w:color="auto"/>
              <w:right w:val="single" w:sz="4" w:space="0" w:color="D9D9D9"/>
            </w:tcBorders>
            <w:shd w:val="clear" w:color="000000" w:fill="F1EFEF"/>
            <w:noWrap/>
            <w:vAlign w:val="center"/>
            <w:hideMark/>
          </w:tcPr>
          <w:p w14:paraId="2981C0A5"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291</w:t>
            </w:r>
          </w:p>
        </w:tc>
        <w:tc>
          <w:tcPr>
            <w:tcW w:w="784" w:type="dxa"/>
            <w:tcBorders>
              <w:top w:val="nil"/>
              <w:left w:val="nil"/>
              <w:bottom w:val="single" w:sz="4" w:space="0" w:color="auto"/>
              <w:right w:val="single" w:sz="4" w:space="0" w:color="D9D9D9"/>
            </w:tcBorders>
            <w:shd w:val="clear" w:color="000000" w:fill="F1EFEF"/>
            <w:noWrap/>
            <w:vAlign w:val="center"/>
            <w:hideMark/>
          </w:tcPr>
          <w:p w14:paraId="71C84E75"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159</w:t>
            </w:r>
          </w:p>
        </w:tc>
        <w:tc>
          <w:tcPr>
            <w:tcW w:w="709" w:type="dxa"/>
            <w:tcBorders>
              <w:top w:val="nil"/>
              <w:left w:val="nil"/>
              <w:bottom w:val="single" w:sz="4" w:space="0" w:color="auto"/>
              <w:right w:val="single" w:sz="4" w:space="0" w:color="D9D9D9"/>
            </w:tcBorders>
            <w:shd w:val="clear" w:color="000000" w:fill="F1EFEF"/>
            <w:noWrap/>
            <w:vAlign w:val="center"/>
            <w:hideMark/>
          </w:tcPr>
          <w:p w14:paraId="2C76DA83"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179</w:t>
            </w:r>
          </w:p>
        </w:tc>
        <w:tc>
          <w:tcPr>
            <w:tcW w:w="708" w:type="dxa"/>
            <w:tcBorders>
              <w:top w:val="nil"/>
              <w:left w:val="nil"/>
              <w:bottom w:val="single" w:sz="4" w:space="0" w:color="auto"/>
              <w:right w:val="single" w:sz="4" w:space="0" w:color="D9D9D9"/>
            </w:tcBorders>
            <w:shd w:val="clear" w:color="000000" w:fill="F1EFEF"/>
            <w:noWrap/>
            <w:vAlign w:val="center"/>
            <w:hideMark/>
          </w:tcPr>
          <w:p w14:paraId="66A99EBE"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404</w:t>
            </w:r>
          </w:p>
        </w:tc>
        <w:tc>
          <w:tcPr>
            <w:tcW w:w="709" w:type="dxa"/>
            <w:tcBorders>
              <w:top w:val="nil"/>
              <w:left w:val="nil"/>
              <w:bottom w:val="single" w:sz="4" w:space="0" w:color="auto"/>
              <w:right w:val="single" w:sz="4" w:space="0" w:color="D9D9D9"/>
            </w:tcBorders>
            <w:shd w:val="clear" w:color="000000" w:fill="F1EFEF"/>
            <w:noWrap/>
            <w:vAlign w:val="center"/>
            <w:hideMark/>
          </w:tcPr>
          <w:p w14:paraId="143BBFFC"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405</w:t>
            </w:r>
          </w:p>
        </w:tc>
        <w:tc>
          <w:tcPr>
            <w:tcW w:w="950" w:type="dxa"/>
            <w:tcBorders>
              <w:top w:val="nil"/>
              <w:left w:val="nil"/>
              <w:bottom w:val="single" w:sz="4" w:space="0" w:color="auto"/>
              <w:right w:val="single" w:sz="4" w:space="0" w:color="D9D9D9"/>
            </w:tcBorders>
            <w:shd w:val="clear" w:color="000000" w:fill="F1EFEF"/>
            <w:noWrap/>
            <w:vAlign w:val="center"/>
            <w:hideMark/>
          </w:tcPr>
          <w:p w14:paraId="5340DBAC"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429</w:t>
            </w:r>
          </w:p>
        </w:tc>
        <w:tc>
          <w:tcPr>
            <w:tcW w:w="751" w:type="dxa"/>
            <w:tcBorders>
              <w:top w:val="nil"/>
              <w:left w:val="nil"/>
              <w:bottom w:val="single" w:sz="4" w:space="0" w:color="auto"/>
              <w:right w:val="single" w:sz="4" w:space="0" w:color="D9D9D9"/>
            </w:tcBorders>
            <w:shd w:val="clear" w:color="000000" w:fill="F1EFEF"/>
            <w:noWrap/>
            <w:vAlign w:val="center"/>
            <w:hideMark/>
          </w:tcPr>
          <w:p w14:paraId="7A382701"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245</w:t>
            </w:r>
          </w:p>
        </w:tc>
        <w:tc>
          <w:tcPr>
            <w:tcW w:w="851" w:type="dxa"/>
            <w:tcBorders>
              <w:top w:val="nil"/>
              <w:left w:val="nil"/>
              <w:bottom w:val="single" w:sz="4" w:space="0" w:color="auto"/>
              <w:right w:val="nil"/>
            </w:tcBorders>
            <w:shd w:val="clear" w:color="000000" w:fill="F1EFEF"/>
            <w:noWrap/>
            <w:vAlign w:val="center"/>
            <w:hideMark/>
          </w:tcPr>
          <w:p w14:paraId="573D432E"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668</w:t>
            </w:r>
          </w:p>
        </w:tc>
        <w:tc>
          <w:tcPr>
            <w:tcW w:w="807" w:type="dxa"/>
            <w:tcBorders>
              <w:top w:val="nil"/>
              <w:left w:val="single" w:sz="4" w:space="0" w:color="auto"/>
              <w:bottom w:val="single" w:sz="4" w:space="0" w:color="auto"/>
              <w:right w:val="single" w:sz="4" w:space="0" w:color="D9D9D9"/>
            </w:tcBorders>
            <w:shd w:val="clear" w:color="000000" w:fill="F1EFEF"/>
            <w:noWrap/>
            <w:vAlign w:val="center"/>
            <w:hideMark/>
          </w:tcPr>
          <w:p w14:paraId="64471240"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2.780</w:t>
            </w:r>
          </w:p>
        </w:tc>
      </w:tr>
      <w:tr w:rsidR="00D204E9" w:rsidRPr="00044FFB" w14:paraId="415BBB02" w14:textId="77777777" w:rsidTr="00101F5A">
        <w:trPr>
          <w:trHeight w:val="397"/>
          <w:jc w:val="center"/>
        </w:trPr>
        <w:tc>
          <w:tcPr>
            <w:tcW w:w="3118" w:type="dxa"/>
            <w:tcBorders>
              <w:top w:val="nil"/>
              <w:left w:val="single" w:sz="4" w:space="0" w:color="D9D9D9"/>
              <w:bottom w:val="single" w:sz="4" w:space="0" w:color="D9D9D9"/>
              <w:right w:val="single" w:sz="4" w:space="0" w:color="auto"/>
            </w:tcBorders>
            <w:shd w:val="clear" w:color="000000" w:fill="E7E5E5"/>
            <w:vAlign w:val="center"/>
            <w:hideMark/>
          </w:tcPr>
          <w:p w14:paraId="6DA65E64" w14:textId="77777777" w:rsidR="00044FFB" w:rsidRPr="00044FFB" w:rsidRDefault="00044FFB" w:rsidP="00044FFB">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SVEKUKUPNO</w:t>
            </w:r>
          </w:p>
        </w:tc>
        <w:tc>
          <w:tcPr>
            <w:tcW w:w="913" w:type="dxa"/>
            <w:tcBorders>
              <w:top w:val="nil"/>
              <w:left w:val="nil"/>
              <w:bottom w:val="single" w:sz="4" w:space="0" w:color="D9D9D9"/>
              <w:right w:val="single" w:sz="4" w:space="0" w:color="D9D9D9"/>
            </w:tcBorders>
            <w:shd w:val="clear" w:color="000000" w:fill="E7E5E5"/>
            <w:noWrap/>
            <w:vAlign w:val="center"/>
            <w:hideMark/>
          </w:tcPr>
          <w:p w14:paraId="2280066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1.437</w:t>
            </w:r>
          </w:p>
        </w:tc>
        <w:tc>
          <w:tcPr>
            <w:tcW w:w="784" w:type="dxa"/>
            <w:tcBorders>
              <w:top w:val="nil"/>
              <w:left w:val="nil"/>
              <w:bottom w:val="single" w:sz="4" w:space="0" w:color="D9D9D9"/>
              <w:right w:val="single" w:sz="4" w:space="0" w:color="D9D9D9"/>
            </w:tcBorders>
            <w:shd w:val="clear" w:color="000000" w:fill="E7E5E5"/>
            <w:noWrap/>
            <w:vAlign w:val="center"/>
            <w:hideMark/>
          </w:tcPr>
          <w:p w14:paraId="24839D94"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2.965</w:t>
            </w:r>
          </w:p>
        </w:tc>
        <w:tc>
          <w:tcPr>
            <w:tcW w:w="709" w:type="dxa"/>
            <w:tcBorders>
              <w:top w:val="nil"/>
              <w:left w:val="nil"/>
              <w:bottom w:val="single" w:sz="4" w:space="0" w:color="D9D9D9"/>
              <w:right w:val="single" w:sz="4" w:space="0" w:color="D9D9D9"/>
            </w:tcBorders>
            <w:shd w:val="clear" w:color="000000" w:fill="E7E5E5"/>
            <w:noWrap/>
            <w:vAlign w:val="center"/>
            <w:hideMark/>
          </w:tcPr>
          <w:p w14:paraId="6840F4A7"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1.150</w:t>
            </w:r>
          </w:p>
        </w:tc>
        <w:tc>
          <w:tcPr>
            <w:tcW w:w="708" w:type="dxa"/>
            <w:tcBorders>
              <w:top w:val="nil"/>
              <w:left w:val="nil"/>
              <w:bottom w:val="single" w:sz="4" w:space="0" w:color="D9D9D9"/>
              <w:right w:val="single" w:sz="4" w:space="0" w:color="D9D9D9"/>
            </w:tcBorders>
            <w:shd w:val="clear" w:color="000000" w:fill="E7E5E5"/>
            <w:noWrap/>
            <w:vAlign w:val="center"/>
            <w:hideMark/>
          </w:tcPr>
          <w:p w14:paraId="1EF6AC39"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1.654</w:t>
            </w:r>
          </w:p>
        </w:tc>
        <w:tc>
          <w:tcPr>
            <w:tcW w:w="709" w:type="dxa"/>
            <w:tcBorders>
              <w:top w:val="nil"/>
              <w:left w:val="nil"/>
              <w:bottom w:val="single" w:sz="4" w:space="0" w:color="D9D9D9"/>
              <w:right w:val="single" w:sz="4" w:space="0" w:color="D9D9D9"/>
            </w:tcBorders>
            <w:shd w:val="clear" w:color="000000" w:fill="E7E5E5"/>
            <w:noWrap/>
            <w:vAlign w:val="center"/>
            <w:hideMark/>
          </w:tcPr>
          <w:p w14:paraId="7839BC5A"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2.182</w:t>
            </w:r>
          </w:p>
        </w:tc>
        <w:tc>
          <w:tcPr>
            <w:tcW w:w="950" w:type="dxa"/>
            <w:tcBorders>
              <w:top w:val="nil"/>
              <w:left w:val="nil"/>
              <w:bottom w:val="single" w:sz="4" w:space="0" w:color="D9D9D9"/>
              <w:right w:val="single" w:sz="4" w:space="0" w:color="D9D9D9"/>
            </w:tcBorders>
            <w:shd w:val="clear" w:color="000000" w:fill="E7E5E5"/>
            <w:noWrap/>
            <w:vAlign w:val="center"/>
            <w:hideMark/>
          </w:tcPr>
          <w:p w14:paraId="59FBCAF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1.176</w:t>
            </w:r>
          </w:p>
        </w:tc>
        <w:tc>
          <w:tcPr>
            <w:tcW w:w="751" w:type="dxa"/>
            <w:tcBorders>
              <w:top w:val="nil"/>
              <w:left w:val="nil"/>
              <w:bottom w:val="single" w:sz="4" w:space="0" w:color="D9D9D9"/>
              <w:right w:val="single" w:sz="4" w:space="0" w:color="D9D9D9"/>
            </w:tcBorders>
            <w:shd w:val="clear" w:color="000000" w:fill="E7E5E5"/>
            <w:noWrap/>
            <w:vAlign w:val="center"/>
            <w:hideMark/>
          </w:tcPr>
          <w:p w14:paraId="2BA76DAF"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1.202</w:t>
            </w:r>
          </w:p>
        </w:tc>
        <w:tc>
          <w:tcPr>
            <w:tcW w:w="851" w:type="dxa"/>
            <w:tcBorders>
              <w:top w:val="nil"/>
              <w:left w:val="nil"/>
              <w:bottom w:val="single" w:sz="4" w:space="0" w:color="D9D9D9"/>
              <w:right w:val="nil"/>
            </w:tcBorders>
            <w:shd w:val="clear" w:color="000000" w:fill="E7E5E5"/>
            <w:noWrap/>
            <w:vAlign w:val="center"/>
            <w:hideMark/>
          </w:tcPr>
          <w:p w14:paraId="51278C45"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7.151</w:t>
            </w:r>
          </w:p>
        </w:tc>
        <w:tc>
          <w:tcPr>
            <w:tcW w:w="807" w:type="dxa"/>
            <w:tcBorders>
              <w:top w:val="nil"/>
              <w:left w:val="single" w:sz="4" w:space="0" w:color="auto"/>
              <w:bottom w:val="single" w:sz="4" w:space="0" w:color="D9D9D9"/>
              <w:right w:val="single" w:sz="4" w:space="0" w:color="D9D9D9"/>
            </w:tcBorders>
            <w:shd w:val="clear" w:color="000000" w:fill="E7E5E5"/>
            <w:noWrap/>
            <w:vAlign w:val="center"/>
            <w:hideMark/>
          </w:tcPr>
          <w:p w14:paraId="753D07A8" w14:textId="77777777" w:rsidR="00044FFB" w:rsidRPr="00044FFB" w:rsidRDefault="00044FFB" w:rsidP="00044FFB">
            <w:pPr>
              <w:tabs>
                <w:tab w:val="clear" w:pos="851"/>
              </w:tabs>
              <w:spacing w:after="0" w:line="240" w:lineRule="auto"/>
              <w:jc w:val="right"/>
              <w:rPr>
                <w:rFonts w:ascii="Calibri" w:hAnsi="Calibri"/>
                <w:b/>
                <w:bCs/>
                <w:color w:val="000000"/>
                <w:sz w:val="18"/>
                <w:szCs w:val="18"/>
                <w:lang w:val="hr-HR" w:eastAsia="hr-HR"/>
              </w:rPr>
            </w:pPr>
            <w:r w:rsidRPr="00044FFB">
              <w:rPr>
                <w:rFonts w:ascii="Calibri" w:hAnsi="Calibri"/>
                <w:b/>
                <w:bCs/>
                <w:color w:val="000000"/>
                <w:sz w:val="18"/>
                <w:szCs w:val="18"/>
                <w:lang w:val="hr-HR" w:eastAsia="hr-HR"/>
              </w:rPr>
              <w:t>18.917</w:t>
            </w:r>
          </w:p>
        </w:tc>
      </w:tr>
    </w:tbl>
    <w:p w14:paraId="3C18FEEF" w14:textId="77777777" w:rsidR="00044FFB" w:rsidRDefault="00044FFB" w:rsidP="00CC4FAB">
      <w:pPr>
        <w:pStyle w:val="Izvor"/>
      </w:pPr>
      <w:r w:rsidRPr="00A1783F">
        <w:t>Izvor: Ministarstvo pravosuđa RH</w:t>
      </w:r>
    </w:p>
    <w:p w14:paraId="56D6BBAA" w14:textId="77777777" w:rsidR="00E24CDE" w:rsidRDefault="00E24CDE" w:rsidP="00CC4FAB">
      <w:pPr>
        <w:pStyle w:val="Tekst"/>
      </w:pPr>
    </w:p>
    <w:p w14:paraId="32EB468F" w14:textId="77777777" w:rsidR="00101F5A" w:rsidRDefault="00101F5A" w:rsidP="00CC4FAB">
      <w:pPr>
        <w:pStyle w:val="Tekst"/>
      </w:pPr>
    </w:p>
    <w:p w14:paraId="06FEA023" w14:textId="77777777" w:rsidR="00101F5A" w:rsidRDefault="00101F5A" w:rsidP="00CC4FAB">
      <w:pPr>
        <w:pStyle w:val="Tekst"/>
      </w:pPr>
    </w:p>
    <w:p w14:paraId="4F731CE8" w14:textId="01C5A987" w:rsidR="000C6C4E" w:rsidRDefault="000C6C4E" w:rsidP="00CC4FAB">
      <w:pPr>
        <w:pStyle w:val="Tekst"/>
      </w:pPr>
    </w:p>
    <w:p w14:paraId="170558FE" w14:textId="77777777" w:rsidR="005E6A76" w:rsidRDefault="005E6A76" w:rsidP="00CC4FAB">
      <w:pPr>
        <w:pStyle w:val="Tekst"/>
      </w:pPr>
    </w:p>
    <w:p w14:paraId="3F82CB80" w14:textId="147E4EC4" w:rsidR="00F24BFB" w:rsidRDefault="00F24BFB" w:rsidP="00CC4FAB">
      <w:pPr>
        <w:pStyle w:val="Naslovtabela"/>
      </w:pPr>
      <w:r w:rsidRPr="00D57CF9">
        <w:t xml:space="preserve">Tablica </w:t>
      </w:r>
      <w:r>
        <w:t>4</w:t>
      </w:r>
      <w:r w:rsidRPr="00D57CF9">
        <w:t xml:space="preserve">. </w:t>
      </w:r>
      <w:r w:rsidRPr="00300D6D">
        <w:t>Broj započetih stečajnih postupaka prema podnositelju prijedloga</w:t>
      </w:r>
      <w:r>
        <w:t xml:space="preserve"> na trgovačkim </w:t>
      </w:r>
      <w:r>
        <w:lastRenderedPageBreak/>
        <w:t>sudovima za period</w:t>
      </w:r>
      <w:r w:rsidRPr="00300D6D">
        <w:t xml:space="preserve"> od 1.1.201</w:t>
      </w:r>
      <w:r>
        <w:t>7</w:t>
      </w:r>
      <w:r w:rsidRPr="00300D6D">
        <w:t>. do 31.12.201</w:t>
      </w:r>
      <w:r>
        <w:t>7</w:t>
      </w:r>
      <w:r w:rsidRPr="00300D6D">
        <w:t>.</w:t>
      </w:r>
    </w:p>
    <w:p w14:paraId="17C5B1FD" w14:textId="77777777" w:rsidR="00F24BFB" w:rsidRDefault="00F24BFB" w:rsidP="00CC4FAB">
      <w:pPr>
        <w:pStyle w:val="Tekst"/>
      </w:pPr>
    </w:p>
    <w:tbl>
      <w:tblPr>
        <w:tblW w:w="10300" w:type="dxa"/>
        <w:jc w:val="center"/>
        <w:tblLayout w:type="fixed"/>
        <w:tblLook w:val="04A0" w:firstRow="1" w:lastRow="0" w:firstColumn="1" w:lastColumn="0" w:noHBand="0" w:noVBand="1"/>
      </w:tblPr>
      <w:tblGrid>
        <w:gridCol w:w="3118"/>
        <w:gridCol w:w="913"/>
        <w:gridCol w:w="784"/>
        <w:gridCol w:w="709"/>
        <w:gridCol w:w="708"/>
        <w:gridCol w:w="709"/>
        <w:gridCol w:w="950"/>
        <w:gridCol w:w="751"/>
        <w:gridCol w:w="851"/>
        <w:gridCol w:w="807"/>
      </w:tblGrid>
      <w:tr w:rsidR="00F24BFB" w:rsidRPr="00044FFB" w14:paraId="7950498F" w14:textId="77777777" w:rsidTr="00440A9A">
        <w:trPr>
          <w:trHeight w:val="397"/>
          <w:jc w:val="center"/>
        </w:trPr>
        <w:tc>
          <w:tcPr>
            <w:tcW w:w="3118"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1649EB23" w14:textId="77777777" w:rsidR="00F24BFB" w:rsidRPr="00044FFB" w:rsidRDefault="00F24BFB" w:rsidP="00440A9A">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Ponositelj prijedloga</w:t>
            </w:r>
          </w:p>
        </w:tc>
        <w:tc>
          <w:tcPr>
            <w:tcW w:w="6375" w:type="dxa"/>
            <w:gridSpan w:val="8"/>
            <w:tcBorders>
              <w:top w:val="single" w:sz="4" w:space="0" w:color="D9D9D9"/>
              <w:left w:val="nil"/>
              <w:bottom w:val="single" w:sz="4" w:space="0" w:color="auto"/>
              <w:right w:val="nil"/>
            </w:tcBorders>
            <w:shd w:val="clear" w:color="000000" w:fill="E7E5E5"/>
            <w:vAlign w:val="center"/>
            <w:hideMark/>
          </w:tcPr>
          <w:p w14:paraId="2CCE6858" w14:textId="25301FA3" w:rsidR="00F24BFB" w:rsidRPr="00044FFB" w:rsidRDefault="00F24BFB" w:rsidP="00EC67B9">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Započeti stečajni postupci - za period od 1.1.201</w:t>
            </w:r>
            <w:r w:rsidR="00EC67B9">
              <w:rPr>
                <w:rFonts w:ascii="Calibri" w:hAnsi="Calibri"/>
                <w:b/>
                <w:bCs/>
                <w:color w:val="000000"/>
                <w:sz w:val="18"/>
                <w:szCs w:val="18"/>
                <w:lang w:val="hr-HR" w:eastAsia="hr-HR"/>
              </w:rPr>
              <w:t>7</w:t>
            </w:r>
            <w:r w:rsidRPr="00044FFB">
              <w:rPr>
                <w:rFonts w:ascii="Calibri" w:hAnsi="Calibri"/>
                <w:b/>
                <w:bCs/>
                <w:color w:val="000000"/>
                <w:sz w:val="18"/>
                <w:szCs w:val="18"/>
                <w:lang w:val="hr-HR" w:eastAsia="hr-HR"/>
              </w:rPr>
              <w:t>. do 31.12.201</w:t>
            </w:r>
            <w:r w:rsidR="00EC67B9">
              <w:rPr>
                <w:rFonts w:ascii="Calibri" w:hAnsi="Calibri"/>
                <w:b/>
                <w:bCs/>
                <w:color w:val="000000"/>
                <w:sz w:val="18"/>
                <w:szCs w:val="18"/>
                <w:lang w:val="hr-HR" w:eastAsia="hr-HR"/>
              </w:rPr>
              <w:t>7</w:t>
            </w:r>
            <w:r w:rsidRPr="00044FFB">
              <w:rPr>
                <w:rFonts w:ascii="Calibri" w:hAnsi="Calibri"/>
                <w:b/>
                <w:bCs/>
                <w:color w:val="000000"/>
                <w:sz w:val="18"/>
                <w:szCs w:val="18"/>
                <w:lang w:val="hr-HR" w:eastAsia="hr-HR"/>
              </w:rPr>
              <w:t>.</w:t>
            </w:r>
          </w:p>
        </w:tc>
        <w:tc>
          <w:tcPr>
            <w:tcW w:w="807" w:type="dxa"/>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0585CE84" w14:textId="77777777" w:rsidR="00F24BFB" w:rsidRPr="00044FFB" w:rsidRDefault="00F24BFB" w:rsidP="00440A9A">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w:t>
            </w:r>
          </w:p>
        </w:tc>
      </w:tr>
      <w:tr w:rsidR="00F24BFB" w:rsidRPr="00044FFB" w14:paraId="78821469" w14:textId="77777777" w:rsidTr="00440A9A">
        <w:trPr>
          <w:trHeight w:val="567"/>
          <w:jc w:val="center"/>
        </w:trPr>
        <w:tc>
          <w:tcPr>
            <w:tcW w:w="3118" w:type="dxa"/>
            <w:vMerge/>
            <w:tcBorders>
              <w:top w:val="single" w:sz="4" w:space="0" w:color="D9D9D9"/>
              <w:left w:val="single" w:sz="4" w:space="0" w:color="D9D9D9"/>
              <w:bottom w:val="single" w:sz="4" w:space="0" w:color="000000"/>
              <w:right w:val="single" w:sz="4" w:space="0" w:color="auto"/>
            </w:tcBorders>
            <w:vAlign w:val="center"/>
            <w:hideMark/>
          </w:tcPr>
          <w:p w14:paraId="1822E837" w14:textId="77777777" w:rsidR="00F24BFB" w:rsidRPr="00044FFB" w:rsidRDefault="00F24BFB" w:rsidP="00440A9A">
            <w:pPr>
              <w:tabs>
                <w:tab w:val="clear" w:pos="851"/>
              </w:tabs>
              <w:spacing w:after="0" w:line="240" w:lineRule="auto"/>
              <w:jc w:val="left"/>
              <w:rPr>
                <w:rFonts w:ascii="Calibri" w:hAnsi="Calibri"/>
                <w:b/>
                <w:bCs/>
                <w:color w:val="000000"/>
                <w:sz w:val="18"/>
                <w:szCs w:val="18"/>
                <w:lang w:val="hr-HR" w:eastAsia="hr-HR"/>
              </w:rPr>
            </w:pPr>
          </w:p>
        </w:tc>
        <w:tc>
          <w:tcPr>
            <w:tcW w:w="913" w:type="dxa"/>
            <w:tcBorders>
              <w:top w:val="nil"/>
              <w:left w:val="nil"/>
              <w:bottom w:val="single" w:sz="4" w:space="0" w:color="auto"/>
              <w:right w:val="single" w:sz="4" w:space="0" w:color="D9D9D9"/>
            </w:tcBorders>
            <w:shd w:val="clear" w:color="000000" w:fill="E7E5E5"/>
            <w:vAlign w:val="center"/>
            <w:hideMark/>
          </w:tcPr>
          <w:p w14:paraId="0E3343CD"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Pr>
                <w:rStyle w:val="Referencafusnote"/>
                <w:rFonts w:ascii="Calibri" w:hAnsi="Calibri"/>
                <w:color w:val="000000"/>
                <w:sz w:val="18"/>
                <w:szCs w:val="18"/>
                <w:lang w:val="hr-HR" w:eastAsia="hr-HR"/>
              </w:rPr>
              <w:footnoteReference w:id="4"/>
            </w:r>
            <w:r w:rsidRPr="00044FFB">
              <w:rPr>
                <w:rFonts w:ascii="Calibri" w:hAnsi="Calibri"/>
                <w:color w:val="000000"/>
                <w:sz w:val="18"/>
                <w:szCs w:val="18"/>
                <w:lang w:val="hr-HR" w:eastAsia="hr-HR"/>
              </w:rPr>
              <w:t xml:space="preserve"> Bjelovaru</w:t>
            </w:r>
          </w:p>
        </w:tc>
        <w:tc>
          <w:tcPr>
            <w:tcW w:w="784" w:type="dxa"/>
            <w:tcBorders>
              <w:top w:val="nil"/>
              <w:left w:val="nil"/>
              <w:bottom w:val="single" w:sz="4" w:space="0" w:color="auto"/>
              <w:right w:val="single" w:sz="4" w:space="0" w:color="D9D9D9"/>
            </w:tcBorders>
            <w:shd w:val="clear" w:color="000000" w:fill="E7E5E5"/>
            <w:vAlign w:val="center"/>
            <w:hideMark/>
          </w:tcPr>
          <w:p w14:paraId="5FBCBD54"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044FFB">
              <w:rPr>
                <w:rFonts w:ascii="Calibri" w:hAnsi="Calibri"/>
                <w:color w:val="000000"/>
                <w:sz w:val="18"/>
                <w:szCs w:val="18"/>
                <w:lang w:val="hr-HR" w:eastAsia="hr-HR"/>
              </w:rPr>
              <w:t xml:space="preserve"> Osije</w:t>
            </w:r>
            <w:r>
              <w:rPr>
                <w:rFonts w:ascii="Calibri" w:hAnsi="Calibri"/>
                <w:color w:val="000000"/>
                <w:sz w:val="18"/>
                <w:szCs w:val="18"/>
                <w:lang w:val="hr-HR" w:eastAsia="hr-HR"/>
              </w:rPr>
              <w:t>k</w:t>
            </w:r>
          </w:p>
        </w:tc>
        <w:tc>
          <w:tcPr>
            <w:tcW w:w="709" w:type="dxa"/>
            <w:tcBorders>
              <w:top w:val="nil"/>
              <w:left w:val="nil"/>
              <w:bottom w:val="single" w:sz="4" w:space="0" w:color="auto"/>
              <w:right w:val="single" w:sz="4" w:space="0" w:color="D9D9D9"/>
            </w:tcBorders>
            <w:shd w:val="clear" w:color="000000" w:fill="E7E5E5"/>
            <w:vAlign w:val="center"/>
            <w:hideMark/>
          </w:tcPr>
          <w:p w14:paraId="66B81FA6"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 xml:space="preserve">TS </w:t>
            </w:r>
            <w:r w:rsidRPr="00044FFB">
              <w:rPr>
                <w:rFonts w:ascii="Calibri" w:hAnsi="Calibri"/>
                <w:color w:val="000000"/>
                <w:sz w:val="18"/>
                <w:szCs w:val="18"/>
                <w:lang w:val="hr-HR" w:eastAsia="hr-HR"/>
              </w:rPr>
              <w:t>Pazinu</w:t>
            </w:r>
          </w:p>
        </w:tc>
        <w:tc>
          <w:tcPr>
            <w:tcW w:w="708" w:type="dxa"/>
            <w:tcBorders>
              <w:top w:val="nil"/>
              <w:left w:val="nil"/>
              <w:bottom w:val="single" w:sz="4" w:space="0" w:color="auto"/>
              <w:right w:val="single" w:sz="4" w:space="0" w:color="D9D9D9"/>
            </w:tcBorders>
            <w:shd w:val="clear" w:color="000000" w:fill="E7E5E5"/>
            <w:vAlign w:val="center"/>
            <w:hideMark/>
          </w:tcPr>
          <w:p w14:paraId="40A2FEDE"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044FFB">
              <w:rPr>
                <w:rFonts w:ascii="Calibri" w:hAnsi="Calibri"/>
                <w:color w:val="000000"/>
                <w:sz w:val="18"/>
                <w:szCs w:val="18"/>
                <w:lang w:val="hr-HR" w:eastAsia="hr-HR"/>
              </w:rPr>
              <w:t xml:space="preserve"> Rije</w:t>
            </w:r>
            <w:r>
              <w:rPr>
                <w:rFonts w:ascii="Calibri" w:hAnsi="Calibri"/>
                <w:color w:val="000000"/>
                <w:sz w:val="18"/>
                <w:szCs w:val="18"/>
                <w:lang w:val="hr-HR" w:eastAsia="hr-HR"/>
              </w:rPr>
              <w:t>ka</w:t>
            </w:r>
          </w:p>
        </w:tc>
        <w:tc>
          <w:tcPr>
            <w:tcW w:w="709" w:type="dxa"/>
            <w:tcBorders>
              <w:top w:val="nil"/>
              <w:left w:val="nil"/>
              <w:bottom w:val="single" w:sz="4" w:space="0" w:color="auto"/>
              <w:right w:val="single" w:sz="4" w:space="0" w:color="D9D9D9"/>
            </w:tcBorders>
            <w:shd w:val="clear" w:color="000000" w:fill="E7E5E5"/>
            <w:vAlign w:val="center"/>
            <w:hideMark/>
          </w:tcPr>
          <w:p w14:paraId="48186323"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044FFB">
              <w:rPr>
                <w:rFonts w:ascii="Calibri" w:hAnsi="Calibri"/>
                <w:color w:val="000000"/>
                <w:sz w:val="18"/>
                <w:szCs w:val="18"/>
                <w:lang w:val="hr-HR" w:eastAsia="hr-HR"/>
              </w:rPr>
              <w:t xml:space="preserve"> Split</w:t>
            </w:r>
          </w:p>
        </w:tc>
        <w:tc>
          <w:tcPr>
            <w:tcW w:w="950" w:type="dxa"/>
            <w:tcBorders>
              <w:top w:val="nil"/>
              <w:left w:val="nil"/>
              <w:bottom w:val="single" w:sz="4" w:space="0" w:color="auto"/>
              <w:right w:val="single" w:sz="4" w:space="0" w:color="D9D9D9"/>
            </w:tcBorders>
            <w:shd w:val="clear" w:color="000000" w:fill="E7E5E5"/>
            <w:vAlign w:val="center"/>
            <w:hideMark/>
          </w:tcPr>
          <w:p w14:paraId="6AA02368"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044FFB">
              <w:rPr>
                <w:rFonts w:ascii="Calibri" w:hAnsi="Calibri"/>
                <w:color w:val="000000"/>
                <w:sz w:val="18"/>
                <w:szCs w:val="18"/>
                <w:lang w:val="hr-HR" w:eastAsia="hr-HR"/>
              </w:rPr>
              <w:t xml:space="preserve"> Varaždin</w:t>
            </w:r>
          </w:p>
        </w:tc>
        <w:tc>
          <w:tcPr>
            <w:tcW w:w="751" w:type="dxa"/>
            <w:tcBorders>
              <w:top w:val="nil"/>
              <w:left w:val="nil"/>
              <w:bottom w:val="single" w:sz="4" w:space="0" w:color="auto"/>
              <w:right w:val="single" w:sz="4" w:space="0" w:color="D9D9D9"/>
            </w:tcBorders>
            <w:shd w:val="clear" w:color="000000" w:fill="E7E5E5"/>
            <w:vAlign w:val="center"/>
            <w:hideMark/>
          </w:tcPr>
          <w:p w14:paraId="1C7B49FD"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044FFB">
              <w:rPr>
                <w:rFonts w:ascii="Calibri" w:hAnsi="Calibri"/>
                <w:color w:val="000000"/>
                <w:sz w:val="18"/>
                <w:szCs w:val="18"/>
                <w:lang w:val="hr-HR" w:eastAsia="hr-HR"/>
              </w:rPr>
              <w:t xml:space="preserve"> Zad</w:t>
            </w:r>
            <w:r>
              <w:rPr>
                <w:rFonts w:ascii="Calibri" w:hAnsi="Calibri"/>
                <w:color w:val="000000"/>
                <w:sz w:val="18"/>
                <w:szCs w:val="18"/>
                <w:lang w:val="hr-HR" w:eastAsia="hr-HR"/>
              </w:rPr>
              <w:t>ar</w:t>
            </w:r>
          </w:p>
        </w:tc>
        <w:tc>
          <w:tcPr>
            <w:tcW w:w="851" w:type="dxa"/>
            <w:tcBorders>
              <w:top w:val="nil"/>
              <w:left w:val="nil"/>
              <w:bottom w:val="single" w:sz="4" w:space="0" w:color="auto"/>
              <w:right w:val="nil"/>
            </w:tcBorders>
            <w:shd w:val="clear" w:color="000000" w:fill="E7E5E5"/>
            <w:vAlign w:val="center"/>
            <w:hideMark/>
          </w:tcPr>
          <w:p w14:paraId="40D23664" w14:textId="77777777" w:rsidR="00F24BFB" w:rsidRPr="00044FFB" w:rsidRDefault="00F24BFB" w:rsidP="00440A9A">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044FFB">
              <w:rPr>
                <w:rFonts w:ascii="Calibri" w:hAnsi="Calibri"/>
                <w:color w:val="000000"/>
                <w:sz w:val="18"/>
                <w:szCs w:val="18"/>
                <w:lang w:val="hr-HR" w:eastAsia="hr-HR"/>
              </w:rPr>
              <w:t xml:space="preserve"> Zagreb</w:t>
            </w:r>
          </w:p>
        </w:tc>
        <w:tc>
          <w:tcPr>
            <w:tcW w:w="807" w:type="dxa"/>
            <w:vMerge/>
            <w:tcBorders>
              <w:top w:val="single" w:sz="4" w:space="0" w:color="D9D9D9"/>
              <w:left w:val="single" w:sz="4" w:space="0" w:color="auto"/>
              <w:bottom w:val="single" w:sz="4" w:space="0" w:color="000000"/>
              <w:right w:val="single" w:sz="4" w:space="0" w:color="D9D9D9"/>
            </w:tcBorders>
            <w:vAlign w:val="center"/>
            <w:hideMark/>
          </w:tcPr>
          <w:p w14:paraId="5B7D7F1B" w14:textId="77777777" w:rsidR="00F24BFB" w:rsidRPr="00044FFB" w:rsidRDefault="00F24BFB" w:rsidP="00440A9A">
            <w:pPr>
              <w:tabs>
                <w:tab w:val="clear" w:pos="851"/>
              </w:tabs>
              <w:spacing w:after="0" w:line="240" w:lineRule="auto"/>
              <w:jc w:val="left"/>
              <w:rPr>
                <w:rFonts w:ascii="Calibri" w:hAnsi="Calibri"/>
                <w:b/>
                <w:bCs/>
                <w:color w:val="000000"/>
                <w:sz w:val="18"/>
                <w:szCs w:val="18"/>
                <w:lang w:val="hr-HR" w:eastAsia="hr-HR"/>
              </w:rPr>
            </w:pPr>
          </w:p>
        </w:tc>
      </w:tr>
      <w:tr w:rsidR="009B3FD6" w:rsidRPr="00044FFB" w14:paraId="2F89F0A1" w14:textId="77777777" w:rsidTr="009B3FD6">
        <w:trPr>
          <w:trHeight w:val="283"/>
          <w:jc w:val="center"/>
        </w:trPr>
        <w:tc>
          <w:tcPr>
            <w:tcW w:w="3118" w:type="dxa"/>
            <w:tcBorders>
              <w:top w:val="single" w:sz="4" w:space="0" w:color="D9D9D9"/>
              <w:left w:val="single" w:sz="4" w:space="0" w:color="D9D9D9"/>
              <w:bottom w:val="single" w:sz="4" w:space="0" w:color="D9D9D9"/>
              <w:right w:val="single" w:sz="4" w:space="0" w:color="auto"/>
            </w:tcBorders>
            <w:shd w:val="clear" w:color="000000" w:fill="FFFFFF"/>
            <w:vAlign w:val="center"/>
            <w:hideMark/>
          </w:tcPr>
          <w:p w14:paraId="3155E5AC"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single" w:sz="4" w:space="0" w:color="D9D9D9"/>
              <w:left w:val="nil"/>
              <w:bottom w:val="single" w:sz="4" w:space="0" w:color="D9D9D9"/>
              <w:right w:val="single" w:sz="4" w:space="0" w:color="D9D9D9"/>
            </w:tcBorders>
            <w:shd w:val="clear" w:color="auto" w:fill="auto"/>
            <w:noWrap/>
            <w:vAlign w:val="center"/>
          </w:tcPr>
          <w:p w14:paraId="4758D61E" w14:textId="1F59107F"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84" w:type="dxa"/>
            <w:tcBorders>
              <w:top w:val="single" w:sz="4" w:space="0" w:color="D9D9D9"/>
              <w:left w:val="nil"/>
              <w:bottom w:val="single" w:sz="4" w:space="0" w:color="D9D9D9"/>
              <w:right w:val="single" w:sz="4" w:space="0" w:color="D9D9D9"/>
            </w:tcBorders>
            <w:shd w:val="clear" w:color="auto" w:fill="auto"/>
            <w:noWrap/>
            <w:vAlign w:val="center"/>
          </w:tcPr>
          <w:p w14:paraId="361B268C" w14:textId="71031C14"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09" w:type="dxa"/>
            <w:tcBorders>
              <w:top w:val="single" w:sz="4" w:space="0" w:color="D9D9D9"/>
              <w:left w:val="nil"/>
              <w:bottom w:val="single" w:sz="4" w:space="0" w:color="D9D9D9"/>
              <w:right w:val="single" w:sz="4" w:space="0" w:color="D9D9D9"/>
            </w:tcBorders>
            <w:shd w:val="clear" w:color="auto" w:fill="auto"/>
            <w:noWrap/>
            <w:vAlign w:val="center"/>
          </w:tcPr>
          <w:p w14:paraId="4AA2A70B" w14:textId="6DE7CF28"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08" w:type="dxa"/>
            <w:tcBorders>
              <w:top w:val="single" w:sz="4" w:space="0" w:color="D9D9D9"/>
              <w:left w:val="nil"/>
              <w:bottom w:val="single" w:sz="4" w:space="0" w:color="D9D9D9"/>
              <w:right w:val="single" w:sz="4" w:space="0" w:color="D9D9D9"/>
            </w:tcBorders>
            <w:shd w:val="clear" w:color="auto" w:fill="auto"/>
            <w:noWrap/>
            <w:vAlign w:val="center"/>
          </w:tcPr>
          <w:p w14:paraId="5CEF3732" w14:textId="4AE92972"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09" w:type="dxa"/>
            <w:tcBorders>
              <w:top w:val="single" w:sz="4" w:space="0" w:color="D9D9D9"/>
              <w:left w:val="nil"/>
              <w:bottom w:val="single" w:sz="4" w:space="0" w:color="D9D9D9"/>
              <w:right w:val="single" w:sz="4" w:space="0" w:color="D9D9D9"/>
            </w:tcBorders>
            <w:shd w:val="clear" w:color="auto" w:fill="auto"/>
            <w:noWrap/>
            <w:vAlign w:val="center"/>
          </w:tcPr>
          <w:p w14:paraId="60257013" w14:textId="5883949D"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950" w:type="dxa"/>
            <w:tcBorders>
              <w:top w:val="single" w:sz="4" w:space="0" w:color="D9D9D9"/>
              <w:left w:val="nil"/>
              <w:bottom w:val="single" w:sz="4" w:space="0" w:color="D9D9D9"/>
              <w:right w:val="single" w:sz="4" w:space="0" w:color="D9D9D9"/>
            </w:tcBorders>
            <w:shd w:val="clear" w:color="auto" w:fill="auto"/>
            <w:noWrap/>
            <w:vAlign w:val="center"/>
          </w:tcPr>
          <w:p w14:paraId="17496CDC" w14:textId="05BDAC31"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51" w:type="dxa"/>
            <w:tcBorders>
              <w:top w:val="single" w:sz="4" w:space="0" w:color="D9D9D9"/>
              <w:left w:val="nil"/>
              <w:bottom w:val="single" w:sz="4" w:space="0" w:color="D9D9D9"/>
              <w:right w:val="single" w:sz="4" w:space="0" w:color="D9D9D9"/>
            </w:tcBorders>
            <w:shd w:val="clear" w:color="auto" w:fill="auto"/>
            <w:noWrap/>
            <w:vAlign w:val="center"/>
          </w:tcPr>
          <w:p w14:paraId="76E1F33C" w14:textId="1B45E82B" w:rsidR="009B3FD6" w:rsidRPr="00BA53FC" w:rsidRDefault="009B3FD6" w:rsidP="009B3FD6">
            <w:pPr>
              <w:tabs>
                <w:tab w:val="clear" w:pos="851"/>
              </w:tabs>
              <w:spacing w:after="0" w:line="240" w:lineRule="auto"/>
              <w:jc w:val="right"/>
              <w:rPr>
                <w:rFonts w:asciiTheme="minorHAnsi" w:hAnsiTheme="minorHAnsi"/>
                <w:color w:val="FF0000"/>
                <w:sz w:val="18"/>
                <w:szCs w:val="18"/>
                <w:lang w:val="hr-HR" w:eastAsia="hr-HR"/>
              </w:rPr>
            </w:pPr>
          </w:p>
        </w:tc>
        <w:tc>
          <w:tcPr>
            <w:tcW w:w="851" w:type="dxa"/>
            <w:tcBorders>
              <w:top w:val="single" w:sz="4" w:space="0" w:color="D9D9D9"/>
              <w:left w:val="nil"/>
              <w:bottom w:val="single" w:sz="4" w:space="0" w:color="D9D9D9"/>
              <w:right w:val="nil"/>
            </w:tcBorders>
            <w:shd w:val="clear" w:color="auto" w:fill="auto"/>
            <w:noWrap/>
            <w:vAlign w:val="center"/>
          </w:tcPr>
          <w:p w14:paraId="553D314B" w14:textId="52DC49F6" w:rsidR="009B3FD6" w:rsidRPr="00BA53FC" w:rsidRDefault="009B3FD6" w:rsidP="009B3FD6">
            <w:pPr>
              <w:tabs>
                <w:tab w:val="clear" w:pos="851"/>
              </w:tabs>
              <w:spacing w:after="0" w:line="240" w:lineRule="auto"/>
              <w:jc w:val="right"/>
              <w:rPr>
                <w:rFonts w:asciiTheme="minorHAnsi" w:hAnsiTheme="minorHAnsi"/>
                <w:color w:val="FF0000"/>
                <w:sz w:val="18"/>
                <w:szCs w:val="18"/>
                <w:lang w:val="hr-HR" w:eastAsia="hr-HR"/>
              </w:rPr>
            </w:pPr>
          </w:p>
        </w:tc>
        <w:tc>
          <w:tcPr>
            <w:tcW w:w="807" w:type="dxa"/>
            <w:tcBorders>
              <w:top w:val="single" w:sz="4" w:space="0" w:color="D9D9D9"/>
              <w:left w:val="single" w:sz="4" w:space="0" w:color="auto"/>
              <w:bottom w:val="single" w:sz="4" w:space="0" w:color="D9D9D9"/>
              <w:right w:val="single" w:sz="4" w:space="0" w:color="D9D9D9"/>
            </w:tcBorders>
            <w:shd w:val="clear" w:color="000000" w:fill="FFFFFF"/>
            <w:noWrap/>
            <w:vAlign w:val="center"/>
          </w:tcPr>
          <w:p w14:paraId="2798E4B0" w14:textId="63E88453" w:rsidR="009B3FD6" w:rsidRPr="00BA53FC" w:rsidRDefault="009B3FD6" w:rsidP="009B3FD6">
            <w:pPr>
              <w:tabs>
                <w:tab w:val="clear" w:pos="851"/>
              </w:tabs>
              <w:spacing w:after="0" w:line="240" w:lineRule="auto"/>
              <w:jc w:val="right"/>
              <w:rPr>
                <w:rFonts w:asciiTheme="minorHAnsi" w:hAnsiTheme="minorHAnsi"/>
                <w:b/>
                <w:bCs/>
                <w:color w:val="FF0000"/>
                <w:sz w:val="18"/>
                <w:szCs w:val="18"/>
                <w:lang w:val="hr-HR" w:eastAsia="hr-HR"/>
              </w:rPr>
            </w:pPr>
          </w:p>
        </w:tc>
      </w:tr>
      <w:tr w:rsidR="009B3FD6" w:rsidRPr="00044FFB" w14:paraId="3E4855B2"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9E12F45"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2EDF61A7" w14:textId="124B6BD4"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4AB2199C" w14:textId="1591B7F8"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2D8D5CA0" w14:textId="5500AA4A"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23272FA2" w14:textId="55CC9D3A"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r w:rsidRPr="00AF59FB">
              <w:rPr>
                <w:rFonts w:asciiTheme="minorHAnsi" w:hAnsiTheme="minorHAnsi"/>
                <w:sz w:val="18"/>
                <w:szCs w:val="18"/>
              </w:rPr>
              <w:t>1</w:t>
            </w:r>
          </w:p>
        </w:tc>
        <w:tc>
          <w:tcPr>
            <w:tcW w:w="709" w:type="dxa"/>
            <w:tcBorders>
              <w:top w:val="nil"/>
              <w:left w:val="nil"/>
              <w:bottom w:val="single" w:sz="4" w:space="0" w:color="D9D9D9"/>
              <w:right w:val="single" w:sz="4" w:space="0" w:color="D9D9D9"/>
            </w:tcBorders>
            <w:shd w:val="clear" w:color="auto" w:fill="auto"/>
            <w:noWrap/>
            <w:vAlign w:val="center"/>
          </w:tcPr>
          <w:p w14:paraId="315B1499" w14:textId="6C02765E"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0E31F4A5" w14:textId="2FA5C0CB"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2D832739" w14:textId="5BBE75D6"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1B8481E9" w14:textId="7B753D52" w:rsidR="009B3FD6" w:rsidRPr="00AF59FB" w:rsidRDefault="009B3FD6" w:rsidP="009B3FD6">
            <w:pPr>
              <w:tabs>
                <w:tab w:val="clear" w:pos="851"/>
              </w:tabs>
              <w:spacing w:after="0" w:line="240" w:lineRule="auto"/>
              <w:jc w:val="right"/>
              <w:rPr>
                <w:rFonts w:asciiTheme="minorHAnsi" w:hAnsiTheme="minorHAnsi"/>
                <w:color w:val="000000"/>
                <w:sz w:val="18"/>
                <w:szCs w:val="18"/>
                <w:lang w:val="hr-HR" w:eastAsia="hr-HR"/>
              </w:rPr>
            </w:pP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45789712" w14:textId="04E20AD6" w:rsidR="009B3FD6" w:rsidRPr="00AF59FB" w:rsidRDefault="00530CF3" w:rsidP="009B3FD6">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w:t>
            </w:r>
          </w:p>
        </w:tc>
      </w:tr>
      <w:tr w:rsidR="009B3FD6" w:rsidRPr="00044FFB" w14:paraId="5CB4D64B"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80C646E"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0E75B6D7" w14:textId="43C3B74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54F418B7" w14:textId="4995A1F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336510AE" w14:textId="30BE17A3"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473DA1C7" w14:textId="0DB3408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22741C79" w14:textId="729D0AC6"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5B7504E1" w14:textId="1338518B"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33490B0C" w14:textId="36CA8AB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1439A700" w14:textId="76FF2F6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02C86419" w14:textId="0C7475CD" w:rsidR="009B3FD6" w:rsidRPr="00493FC7" w:rsidRDefault="00530CF3"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9B3FD6" w:rsidRPr="00044FFB" w14:paraId="01D90AAD"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208DD278"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tcPr>
          <w:p w14:paraId="7BCFFA31" w14:textId="6AD7FBDB"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w:t>
            </w:r>
          </w:p>
        </w:tc>
        <w:tc>
          <w:tcPr>
            <w:tcW w:w="784" w:type="dxa"/>
            <w:tcBorders>
              <w:top w:val="nil"/>
              <w:left w:val="nil"/>
              <w:bottom w:val="single" w:sz="4" w:space="0" w:color="D9D9D9"/>
              <w:right w:val="single" w:sz="4" w:space="0" w:color="D9D9D9"/>
            </w:tcBorders>
            <w:shd w:val="clear" w:color="auto" w:fill="auto"/>
            <w:noWrap/>
            <w:vAlign w:val="center"/>
          </w:tcPr>
          <w:p w14:paraId="74BE1745" w14:textId="7AE5FE36"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82</w:t>
            </w:r>
          </w:p>
        </w:tc>
        <w:tc>
          <w:tcPr>
            <w:tcW w:w="709" w:type="dxa"/>
            <w:tcBorders>
              <w:top w:val="nil"/>
              <w:left w:val="nil"/>
              <w:bottom w:val="single" w:sz="4" w:space="0" w:color="D9D9D9"/>
              <w:right w:val="single" w:sz="4" w:space="0" w:color="D9D9D9"/>
            </w:tcBorders>
            <w:shd w:val="clear" w:color="auto" w:fill="auto"/>
            <w:noWrap/>
            <w:vAlign w:val="center"/>
          </w:tcPr>
          <w:p w14:paraId="3B8F9A71" w14:textId="5FDC221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8" w:type="dxa"/>
            <w:tcBorders>
              <w:top w:val="nil"/>
              <w:left w:val="nil"/>
              <w:bottom w:val="single" w:sz="4" w:space="0" w:color="D9D9D9"/>
              <w:right w:val="single" w:sz="4" w:space="0" w:color="D9D9D9"/>
            </w:tcBorders>
            <w:shd w:val="clear" w:color="auto" w:fill="auto"/>
            <w:noWrap/>
            <w:vAlign w:val="center"/>
          </w:tcPr>
          <w:p w14:paraId="0F24BBF1" w14:textId="64564EFB"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16</w:t>
            </w:r>
          </w:p>
        </w:tc>
        <w:tc>
          <w:tcPr>
            <w:tcW w:w="709" w:type="dxa"/>
            <w:tcBorders>
              <w:top w:val="nil"/>
              <w:left w:val="nil"/>
              <w:bottom w:val="single" w:sz="4" w:space="0" w:color="D9D9D9"/>
              <w:right w:val="single" w:sz="4" w:space="0" w:color="D9D9D9"/>
            </w:tcBorders>
            <w:shd w:val="clear" w:color="auto" w:fill="auto"/>
            <w:noWrap/>
            <w:vAlign w:val="center"/>
          </w:tcPr>
          <w:p w14:paraId="0F4ACCB1" w14:textId="5E20ECA4"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20</w:t>
            </w:r>
          </w:p>
        </w:tc>
        <w:tc>
          <w:tcPr>
            <w:tcW w:w="950" w:type="dxa"/>
            <w:tcBorders>
              <w:top w:val="nil"/>
              <w:left w:val="nil"/>
              <w:bottom w:val="single" w:sz="4" w:space="0" w:color="D9D9D9"/>
              <w:right w:val="single" w:sz="4" w:space="0" w:color="D9D9D9"/>
            </w:tcBorders>
            <w:shd w:val="clear" w:color="auto" w:fill="auto"/>
            <w:noWrap/>
            <w:vAlign w:val="center"/>
          </w:tcPr>
          <w:p w14:paraId="439B685C" w14:textId="30233A47"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w:t>
            </w:r>
          </w:p>
        </w:tc>
        <w:tc>
          <w:tcPr>
            <w:tcW w:w="751" w:type="dxa"/>
            <w:tcBorders>
              <w:top w:val="nil"/>
              <w:left w:val="nil"/>
              <w:bottom w:val="single" w:sz="4" w:space="0" w:color="D9D9D9"/>
              <w:right w:val="single" w:sz="4" w:space="0" w:color="D9D9D9"/>
            </w:tcBorders>
            <w:shd w:val="clear" w:color="auto" w:fill="auto"/>
            <w:noWrap/>
            <w:vAlign w:val="center"/>
          </w:tcPr>
          <w:p w14:paraId="3BFF64E4" w14:textId="527F8272"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4FCE6601" w14:textId="00BC224A"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48</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3C2C12C6" w14:textId="4C7C2050"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182</w:t>
            </w:r>
          </w:p>
        </w:tc>
      </w:tr>
      <w:tr w:rsidR="009B3FD6" w:rsidRPr="00044FFB" w14:paraId="2D2017D6"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1EFEF"/>
            <w:vAlign w:val="center"/>
            <w:hideMark/>
          </w:tcPr>
          <w:p w14:paraId="7E7B5307" w14:textId="77777777" w:rsidR="009B3FD6" w:rsidRPr="00044FFB" w:rsidRDefault="009B3FD6" w:rsidP="009B3FD6">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Vjerovnik</w:t>
            </w:r>
          </w:p>
        </w:tc>
        <w:tc>
          <w:tcPr>
            <w:tcW w:w="913" w:type="dxa"/>
            <w:tcBorders>
              <w:top w:val="nil"/>
              <w:left w:val="nil"/>
              <w:bottom w:val="single" w:sz="4" w:space="0" w:color="D9D9D9"/>
              <w:right w:val="single" w:sz="4" w:space="0" w:color="D9D9D9"/>
            </w:tcBorders>
            <w:shd w:val="clear" w:color="000000" w:fill="F1EFEF"/>
            <w:noWrap/>
            <w:vAlign w:val="center"/>
          </w:tcPr>
          <w:p w14:paraId="5C2D3EFC" w14:textId="50F07614" w:rsidR="009B3FD6" w:rsidRPr="00493FC7" w:rsidRDefault="002C4C8B" w:rsidP="002C4C8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w:t>
            </w:r>
          </w:p>
        </w:tc>
        <w:tc>
          <w:tcPr>
            <w:tcW w:w="784" w:type="dxa"/>
            <w:tcBorders>
              <w:top w:val="nil"/>
              <w:left w:val="nil"/>
              <w:bottom w:val="single" w:sz="4" w:space="0" w:color="D9D9D9"/>
              <w:right w:val="single" w:sz="4" w:space="0" w:color="D9D9D9"/>
            </w:tcBorders>
            <w:shd w:val="clear" w:color="000000" w:fill="F1EFEF"/>
            <w:noWrap/>
            <w:vAlign w:val="center"/>
          </w:tcPr>
          <w:p w14:paraId="4ED63BA9" w14:textId="33EEBA7A"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82</w:t>
            </w:r>
          </w:p>
        </w:tc>
        <w:tc>
          <w:tcPr>
            <w:tcW w:w="709" w:type="dxa"/>
            <w:tcBorders>
              <w:top w:val="nil"/>
              <w:left w:val="nil"/>
              <w:bottom w:val="single" w:sz="4" w:space="0" w:color="D9D9D9"/>
              <w:right w:val="single" w:sz="4" w:space="0" w:color="D9D9D9"/>
            </w:tcBorders>
            <w:shd w:val="clear" w:color="000000" w:fill="F1EFEF"/>
            <w:noWrap/>
            <w:vAlign w:val="center"/>
          </w:tcPr>
          <w:p w14:paraId="0BBBB4BD" w14:textId="1452B9EB"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p>
        </w:tc>
        <w:tc>
          <w:tcPr>
            <w:tcW w:w="708" w:type="dxa"/>
            <w:tcBorders>
              <w:top w:val="nil"/>
              <w:left w:val="nil"/>
              <w:bottom w:val="single" w:sz="4" w:space="0" w:color="D9D9D9"/>
              <w:right w:val="single" w:sz="4" w:space="0" w:color="D9D9D9"/>
            </w:tcBorders>
            <w:shd w:val="clear" w:color="000000" w:fill="F1EFEF"/>
            <w:noWrap/>
            <w:vAlign w:val="center"/>
          </w:tcPr>
          <w:p w14:paraId="3B11712E" w14:textId="6874B2A9"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17</w:t>
            </w:r>
          </w:p>
        </w:tc>
        <w:tc>
          <w:tcPr>
            <w:tcW w:w="709" w:type="dxa"/>
            <w:tcBorders>
              <w:top w:val="nil"/>
              <w:left w:val="nil"/>
              <w:bottom w:val="single" w:sz="4" w:space="0" w:color="D9D9D9"/>
              <w:right w:val="single" w:sz="4" w:space="0" w:color="D9D9D9"/>
            </w:tcBorders>
            <w:shd w:val="clear" w:color="000000" w:fill="F1EFEF"/>
            <w:noWrap/>
            <w:vAlign w:val="center"/>
          </w:tcPr>
          <w:p w14:paraId="272FC63B" w14:textId="5FF6DD27"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w:t>
            </w:r>
          </w:p>
        </w:tc>
        <w:tc>
          <w:tcPr>
            <w:tcW w:w="950" w:type="dxa"/>
            <w:tcBorders>
              <w:top w:val="nil"/>
              <w:left w:val="nil"/>
              <w:bottom w:val="single" w:sz="4" w:space="0" w:color="D9D9D9"/>
              <w:right w:val="single" w:sz="4" w:space="0" w:color="D9D9D9"/>
            </w:tcBorders>
            <w:shd w:val="clear" w:color="000000" w:fill="F1EFEF"/>
            <w:noWrap/>
            <w:vAlign w:val="center"/>
          </w:tcPr>
          <w:p w14:paraId="6ED49B13" w14:textId="1C8F0041"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6</w:t>
            </w:r>
          </w:p>
        </w:tc>
        <w:tc>
          <w:tcPr>
            <w:tcW w:w="751" w:type="dxa"/>
            <w:tcBorders>
              <w:top w:val="nil"/>
              <w:left w:val="nil"/>
              <w:bottom w:val="single" w:sz="4" w:space="0" w:color="D9D9D9"/>
              <w:right w:val="single" w:sz="4" w:space="0" w:color="D9D9D9"/>
            </w:tcBorders>
            <w:shd w:val="clear" w:color="000000" w:fill="F1EFEF"/>
            <w:noWrap/>
            <w:vAlign w:val="center"/>
          </w:tcPr>
          <w:p w14:paraId="6D4E1957" w14:textId="35098459" w:rsidR="009B3FD6" w:rsidRPr="00493FC7" w:rsidRDefault="00530CF3"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c>
          <w:tcPr>
            <w:tcW w:w="851" w:type="dxa"/>
            <w:tcBorders>
              <w:top w:val="nil"/>
              <w:left w:val="nil"/>
              <w:bottom w:val="single" w:sz="4" w:space="0" w:color="D9D9D9"/>
              <w:right w:val="nil"/>
            </w:tcBorders>
            <w:shd w:val="clear" w:color="000000" w:fill="F1EFEF"/>
            <w:noWrap/>
            <w:vAlign w:val="center"/>
          </w:tcPr>
          <w:p w14:paraId="682F1F1B" w14:textId="49270FCA" w:rsidR="009B3FD6" w:rsidRPr="00493FC7" w:rsidRDefault="00530CF3"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48</w:t>
            </w:r>
          </w:p>
        </w:tc>
        <w:tc>
          <w:tcPr>
            <w:tcW w:w="807" w:type="dxa"/>
            <w:tcBorders>
              <w:top w:val="nil"/>
              <w:left w:val="single" w:sz="4" w:space="0" w:color="auto"/>
              <w:bottom w:val="single" w:sz="4" w:space="0" w:color="D9D9D9"/>
              <w:right w:val="single" w:sz="4" w:space="0" w:color="D9D9D9"/>
            </w:tcBorders>
            <w:shd w:val="clear" w:color="000000" w:fill="F1EFEF"/>
            <w:noWrap/>
            <w:vAlign w:val="center"/>
          </w:tcPr>
          <w:p w14:paraId="72C93C6D" w14:textId="7A95A0D4"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183</w:t>
            </w:r>
          </w:p>
        </w:tc>
      </w:tr>
      <w:tr w:rsidR="009B3FD6" w:rsidRPr="00044FFB" w14:paraId="69809CBE"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33F387F"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nil"/>
              <w:left w:val="nil"/>
              <w:bottom w:val="single" w:sz="4" w:space="0" w:color="D9D9D9"/>
              <w:right w:val="single" w:sz="4" w:space="0" w:color="D9D9D9"/>
            </w:tcBorders>
            <w:shd w:val="clear" w:color="auto" w:fill="auto"/>
            <w:noWrap/>
            <w:vAlign w:val="center"/>
          </w:tcPr>
          <w:p w14:paraId="6B672C1D" w14:textId="15321B0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84" w:type="dxa"/>
            <w:tcBorders>
              <w:top w:val="nil"/>
              <w:left w:val="nil"/>
              <w:bottom w:val="single" w:sz="4" w:space="0" w:color="D9D9D9"/>
              <w:right w:val="single" w:sz="4" w:space="0" w:color="D9D9D9"/>
            </w:tcBorders>
            <w:shd w:val="clear" w:color="auto" w:fill="auto"/>
            <w:noWrap/>
            <w:vAlign w:val="center"/>
          </w:tcPr>
          <w:p w14:paraId="7014356A" w14:textId="3E44AB99"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709" w:type="dxa"/>
            <w:tcBorders>
              <w:top w:val="nil"/>
              <w:left w:val="nil"/>
              <w:bottom w:val="single" w:sz="4" w:space="0" w:color="D9D9D9"/>
              <w:right w:val="single" w:sz="4" w:space="0" w:color="D9D9D9"/>
            </w:tcBorders>
            <w:shd w:val="clear" w:color="auto" w:fill="auto"/>
            <w:noWrap/>
            <w:vAlign w:val="center"/>
          </w:tcPr>
          <w:p w14:paraId="52521E77" w14:textId="6B77D94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708" w:type="dxa"/>
            <w:tcBorders>
              <w:top w:val="nil"/>
              <w:left w:val="nil"/>
              <w:bottom w:val="single" w:sz="4" w:space="0" w:color="D9D9D9"/>
              <w:right w:val="single" w:sz="4" w:space="0" w:color="D9D9D9"/>
            </w:tcBorders>
            <w:shd w:val="clear" w:color="auto" w:fill="auto"/>
            <w:noWrap/>
            <w:vAlign w:val="center"/>
          </w:tcPr>
          <w:p w14:paraId="336797EB" w14:textId="6FD88589"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w:t>
            </w:r>
          </w:p>
        </w:tc>
        <w:tc>
          <w:tcPr>
            <w:tcW w:w="709" w:type="dxa"/>
            <w:tcBorders>
              <w:top w:val="nil"/>
              <w:left w:val="nil"/>
              <w:bottom w:val="single" w:sz="4" w:space="0" w:color="D9D9D9"/>
              <w:right w:val="single" w:sz="4" w:space="0" w:color="D9D9D9"/>
            </w:tcBorders>
            <w:shd w:val="clear" w:color="auto" w:fill="auto"/>
            <w:noWrap/>
            <w:vAlign w:val="center"/>
          </w:tcPr>
          <w:p w14:paraId="283BE04C" w14:textId="6087D0E1"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13</w:t>
            </w:r>
          </w:p>
        </w:tc>
        <w:tc>
          <w:tcPr>
            <w:tcW w:w="950" w:type="dxa"/>
            <w:tcBorders>
              <w:top w:val="nil"/>
              <w:left w:val="nil"/>
              <w:bottom w:val="single" w:sz="4" w:space="0" w:color="D9D9D9"/>
              <w:right w:val="single" w:sz="4" w:space="0" w:color="D9D9D9"/>
            </w:tcBorders>
            <w:shd w:val="clear" w:color="auto" w:fill="auto"/>
            <w:noWrap/>
            <w:vAlign w:val="center"/>
          </w:tcPr>
          <w:p w14:paraId="1C1899DB" w14:textId="5947ED29" w:rsidR="009B3FD6" w:rsidRPr="00493FC7" w:rsidRDefault="009B3FD6" w:rsidP="002F229E">
            <w:pPr>
              <w:tabs>
                <w:tab w:val="clear" w:pos="851"/>
              </w:tabs>
              <w:spacing w:after="0" w:line="240" w:lineRule="auto"/>
              <w:jc w:val="right"/>
              <w:rPr>
                <w:rFonts w:asciiTheme="minorHAnsi" w:hAnsiTheme="minorHAnsi"/>
                <w:color w:val="000000" w:themeColor="text1"/>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76D31CA7" w14:textId="24C2F10F"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10</w:t>
            </w:r>
          </w:p>
        </w:tc>
        <w:tc>
          <w:tcPr>
            <w:tcW w:w="851" w:type="dxa"/>
            <w:tcBorders>
              <w:top w:val="nil"/>
              <w:left w:val="nil"/>
              <w:bottom w:val="single" w:sz="4" w:space="0" w:color="D9D9D9"/>
              <w:right w:val="nil"/>
            </w:tcBorders>
            <w:shd w:val="clear" w:color="auto" w:fill="auto"/>
            <w:noWrap/>
            <w:vAlign w:val="center"/>
          </w:tcPr>
          <w:p w14:paraId="1BFF386B" w14:textId="37621962"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45</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29241D31" w14:textId="49749620"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84</w:t>
            </w:r>
          </w:p>
        </w:tc>
      </w:tr>
      <w:tr w:rsidR="009B3FD6" w:rsidRPr="00044FFB" w14:paraId="21F83B77"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60A0ADB"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4A4F2144" w14:textId="18B01515"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14</w:t>
            </w:r>
          </w:p>
        </w:tc>
        <w:tc>
          <w:tcPr>
            <w:tcW w:w="784" w:type="dxa"/>
            <w:tcBorders>
              <w:top w:val="nil"/>
              <w:left w:val="nil"/>
              <w:bottom w:val="single" w:sz="4" w:space="0" w:color="D9D9D9"/>
              <w:right w:val="single" w:sz="4" w:space="0" w:color="D9D9D9"/>
            </w:tcBorders>
            <w:shd w:val="clear" w:color="auto" w:fill="auto"/>
            <w:noWrap/>
            <w:vAlign w:val="center"/>
          </w:tcPr>
          <w:p w14:paraId="58BBFFE6" w14:textId="7A63BAC9"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11</w:t>
            </w:r>
          </w:p>
        </w:tc>
        <w:tc>
          <w:tcPr>
            <w:tcW w:w="709" w:type="dxa"/>
            <w:tcBorders>
              <w:top w:val="nil"/>
              <w:left w:val="nil"/>
              <w:bottom w:val="single" w:sz="4" w:space="0" w:color="D9D9D9"/>
              <w:right w:val="single" w:sz="4" w:space="0" w:color="D9D9D9"/>
            </w:tcBorders>
            <w:shd w:val="clear" w:color="auto" w:fill="auto"/>
            <w:noWrap/>
            <w:vAlign w:val="center"/>
          </w:tcPr>
          <w:p w14:paraId="3F54FE5C" w14:textId="5F019D4A"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w:t>
            </w:r>
          </w:p>
        </w:tc>
        <w:tc>
          <w:tcPr>
            <w:tcW w:w="708" w:type="dxa"/>
            <w:tcBorders>
              <w:top w:val="nil"/>
              <w:left w:val="nil"/>
              <w:bottom w:val="single" w:sz="4" w:space="0" w:color="D9D9D9"/>
              <w:right w:val="single" w:sz="4" w:space="0" w:color="D9D9D9"/>
            </w:tcBorders>
            <w:shd w:val="clear" w:color="auto" w:fill="auto"/>
            <w:noWrap/>
            <w:vAlign w:val="center"/>
          </w:tcPr>
          <w:p w14:paraId="3AAEE72A" w14:textId="362576BC"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7</w:t>
            </w:r>
          </w:p>
        </w:tc>
        <w:tc>
          <w:tcPr>
            <w:tcW w:w="709" w:type="dxa"/>
            <w:tcBorders>
              <w:top w:val="nil"/>
              <w:left w:val="nil"/>
              <w:bottom w:val="single" w:sz="4" w:space="0" w:color="D9D9D9"/>
              <w:right w:val="single" w:sz="4" w:space="0" w:color="D9D9D9"/>
            </w:tcBorders>
            <w:shd w:val="clear" w:color="auto" w:fill="auto"/>
            <w:noWrap/>
            <w:vAlign w:val="center"/>
          </w:tcPr>
          <w:p w14:paraId="62E704A2" w14:textId="6F5FA094"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10</w:t>
            </w:r>
          </w:p>
        </w:tc>
        <w:tc>
          <w:tcPr>
            <w:tcW w:w="950" w:type="dxa"/>
            <w:tcBorders>
              <w:top w:val="nil"/>
              <w:left w:val="nil"/>
              <w:bottom w:val="single" w:sz="4" w:space="0" w:color="D9D9D9"/>
              <w:right w:val="single" w:sz="4" w:space="0" w:color="D9D9D9"/>
            </w:tcBorders>
            <w:shd w:val="clear" w:color="auto" w:fill="auto"/>
            <w:noWrap/>
            <w:vAlign w:val="center"/>
          </w:tcPr>
          <w:p w14:paraId="53A9948A" w14:textId="5648D54D"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7</w:t>
            </w:r>
          </w:p>
        </w:tc>
        <w:tc>
          <w:tcPr>
            <w:tcW w:w="751" w:type="dxa"/>
            <w:tcBorders>
              <w:top w:val="nil"/>
              <w:left w:val="nil"/>
              <w:bottom w:val="single" w:sz="4" w:space="0" w:color="D9D9D9"/>
              <w:right w:val="single" w:sz="4" w:space="0" w:color="D9D9D9"/>
            </w:tcBorders>
            <w:shd w:val="clear" w:color="auto" w:fill="auto"/>
            <w:noWrap/>
            <w:vAlign w:val="center"/>
          </w:tcPr>
          <w:p w14:paraId="2BB45C3C" w14:textId="432BBDFE"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13</w:t>
            </w:r>
          </w:p>
        </w:tc>
        <w:tc>
          <w:tcPr>
            <w:tcW w:w="851" w:type="dxa"/>
            <w:tcBorders>
              <w:top w:val="nil"/>
              <w:left w:val="nil"/>
              <w:bottom w:val="single" w:sz="4" w:space="0" w:color="D9D9D9"/>
              <w:right w:val="nil"/>
            </w:tcBorders>
            <w:shd w:val="clear" w:color="auto" w:fill="auto"/>
            <w:noWrap/>
            <w:vAlign w:val="center"/>
          </w:tcPr>
          <w:p w14:paraId="41432511" w14:textId="00249D02"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67</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47F1CAA7" w14:textId="17A80024"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137</w:t>
            </w:r>
          </w:p>
        </w:tc>
      </w:tr>
      <w:tr w:rsidR="009B3FD6" w:rsidRPr="00044FFB" w14:paraId="584BF429"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B0E130E"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75FDDD38" w14:textId="2792D8B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271CA515" w14:textId="389E2F8C"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10F5D44C" w14:textId="7FECC06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41DE2DE4" w14:textId="52757A96"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03936C35" w14:textId="54A4D468"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49AAE1B4" w14:textId="4D4B165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3BA195ED" w14:textId="0EA439D3"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41016F47" w14:textId="65732D78"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6F16C9E3" w14:textId="685BB0E4"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9B3FD6" w:rsidRPr="00044FFB" w14:paraId="5E355E96"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4E2BBE8"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tcPr>
          <w:p w14:paraId="394FAC84" w14:textId="231A1137" w:rsidR="009B3FD6" w:rsidRPr="00493FC7" w:rsidRDefault="002C4C8B"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784" w:type="dxa"/>
            <w:tcBorders>
              <w:top w:val="nil"/>
              <w:left w:val="nil"/>
              <w:bottom w:val="single" w:sz="4" w:space="0" w:color="D9D9D9"/>
              <w:right w:val="single" w:sz="4" w:space="0" w:color="D9D9D9"/>
            </w:tcBorders>
            <w:shd w:val="clear" w:color="auto" w:fill="auto"/>
            <w:noWrap/>
            <w:vAlign w:val="center"/>
          </w:tcPr>
          <w:p w14:paraId="409A19E5" w14:textId="3A132C4D"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23</w:t>
            </w:r>
          </w:p>
        </w:tc>
        <w:tc>
          <w:tcPr>
            <w:tcW w:w="709" w:type="dxa"/>
            <w:tcBorders>
              <w:top w:val="nil"/>
              <w:left w:val="nil"/>
              <w:bottom w:val="single" w:sz="4" w:space="0" w:color="D9D9D9"/>
              <w:right w:val="single" w:sz="4" w:space="0" w:color="D9D9D9"/>
            </w:tcBorders>
            <w:shd w:val="clear" w:color="auto" w:fill="auto"/>
            <w:noWrap/>
            <w:vAlign w:val="center"/>
          </w:tcPr>
          <w:p w14:paraId="72E04D24" w14:textId="4EC41336"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21FC4DF3" w14:textId="4BFC2736"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709" w:type="dxa"/>
            <w:tcBorders>
              <w:top w:val="nil"/>
              <w:left w:val="nil"/>
              <w:bottom w:val="single" w:sz="4" w:space="0" w:color="D9D9D9"/>
              <w:right w:val="single" w:sz="4" w:space="0" w:color="D9D9D9"/>
            </w:tcBorders>
            <w:shd w:val="clear" w:color="auto" w:fill="auto"/>
            <w:noWrap/>
            <w:vAlign w:val="center"/>
          </w:tcPr>
          <w:p w14:paraId="67471E18" w14:textId="0C97504E"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11</w:t>
            </w:r>
          </w:p>
        </w:tc>
        <w:tc>
          <w:tcPr>
            <w:tcW w:w="950" w:type="dxa"/>
            <w:tcBorders>
              <w:top w:val="nil"/>
              <w:left w:val="nil"/>
              <w:bottom w:val="single" w:sz="4" w:space="0" w:color="D9D9D9"/>
              <w:right w:val="single" w:sz="4" w:space="0" w:color="D9D9D9"/>
            </w:tcBorders>
            <w:shd w:val="clear" w:color="auto" w:fill="auto"/>
            <w:noWrap/>
            <w:vAlign w:val="center"/>
          </w:tcPr>
          <w:p w14:paraId="2E5A6F1D" w14:textId="23F07B02"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751" w:type="dxa"/>
            <w:tcBorders>
              <w:top w:val="nil"/>
              <w:left w:val="nil"/>
              <w:bottom w:val="single" w:sz="4" w:space="0" w:color="D9D9D9"/>
              <w:right w:val="single" w:sz="4" w:space="0" w:color="D9D9D9"/>
            </w:tcBorders>
            <w:shd w:val="clear" w:color="auto" w:fill="auto"/>
            <w:noWrap/>
            <w:vAlign w:val="center"/>
          </w:tcPr>
          <w:p w14:paraId="5E6570B1" w14:textId="74B41601"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851" w:type="dxa"/>
            <w:tcBorders>
              <w:top w:val="nil"/>
              <w:left w:val="nil"/>
              <w:bottom w:val="single" w:sz="4" w:space="0" w:color="D9D9D9"/>
              <w:right w:val="nil"/>
            </w:tcBorders>
            <w:shd w:val="clear" w:color="auto" w:fill="auto"/>
            <w:noWrap/>
            <w:vAlign w:val="center"/>
          </w:tcPr>
          <w:p w14:paraId="74A1293D" w14:textId="5BABB7D1"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64</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65B7FB6D" w14:textId="65B7C0B0"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108</w:t>
            </w:r>
          </w:p>
        </w:tc>
      </w:tr>
      <w:tr w:rsidR="009B3FD6" w:rsidRPr="00044FFB" w14:paraId="7A6DA8D5"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1EFEF"/>
            <w:vAlign w:val="center"/>
            <w:hideMark/>
          </w:tcPr>
          <w:p w14:paraId="407A801A" w14:textId="77777777" w:rsidR="009B3FD6" w:rsidRPr="00044FFB" w:rsidRDefault="009B3FD6" w:rsidP="009B3FD6">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Dužnik</w:t>
            </w:r>
          </w:p>
        </w:tc>
        <w:tc>
          <w:tcPr>
            <w:tcW w:w="913" w:type="dxa"/>
            <w:tcBorders>
              <w:top w:val="nil"/>
              <w:left w:val="nil"/>
              <w:bottom w:val="single" w:sz="4" w:space="0" w:color="D9D9D9"/>
              <w:right w:val="single" w:sz="4" w:space="0" w:color="D9D9D9"/>
            </w:tcBorders>
            <w:shd w:val="clear" w:color="000000" w:fill="F1EFEF"/>
            <w:noWrap/>
            <w:vAlign w:val="center"/>
          </w:tcPr>
          <w:p w14:paraId="36913698" w14:textId="148C4EF0" w:rsidR="009B3FD6" w:rsidRPr="00493FC7" w:rsidRDefault="002C4C8B" w:rsidP="002C4C8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r w:rsidR="001F2494" w:rsidRPr="00493FC7">
              <w:rPr>
                <w:rFonts w:asciiTheme="minorHAnsi" w:hAnsiTheme="minorHAnsi"/>
                <w:b/>
                <w:color w:val="000000" w:themeColor="text1"/>
                <w:sz w:val="18"/>
                <w:szCs w:val="18"/>
              </w:rPr>
              <w:t>9</w:t>
            </w:r>
          </w:p>
        </w:tc>
        <w:tc>
          <w:tcPr>
            <w:tcW w:w="784" w:type="dxa"/>
            <w:tcBorders>
              <w:top w:val="nil"/>
              <w:left w:val="nil"/>
              <w:bottom w:val="single" w:sz="4" w:space="0" w:color="D9D9D9"/>
              <w:right w:val="single" w:sz="4" w:space="0" w:color="D9D9D9"/>
            </w:tcBorders>
            <w:shd w:val="clear" w:color="000000" w:fill="F1EFEF"/>
            <w:noWrap/>
            <w:vAlign w:val="center"/>
          </w:tcPr>
          <w:p w14:paraId="7BE83431" w14:textId="65BD0395" w:rsidR="009B3FD6" w:rsidRPr="00493FC7" w:rsidRDefault="002C4C8B" w:rsidP="002C4C8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37</w:t>
            </w:r>
          </w:p>
        </w:tc>
        <w:tc>
          <w:tcPr>
            <w:tcW w:w="709" w:type="dxa"/>
            <w:tcBorders>
              <w:top w:val="nil"/>
              <w:left w:val="nil"/>
              <w:bottom w:val="single" w:sz="4" w:space="0" w:color="D9D9D9"/>
              <w:right w:val="single" w:sz="4" w:space="0" w:color="D9D9D9"/>
            </w:tcBorders>
            <w:shd w:val="clear" w:color="000000" w:fill="F1EFEF"/>
            <w:noWrap/>
            <w:vAlign w:val="center"/>
          </w:tcPr>
          <w:p w14:paraId="162726E0" w14:textId="4328BB1A"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12</w:t>
            </w:r>
          </w:p>
        </w:tc>
        <w:tc>
          <w:tcPr>
            <w:tcW w:w="708" w:type="dxa"/>
            <w:tcBorders>
              <w:top w:val="nil"/>
              <w:left w:val="nil"/>
              <w:bottom w:val="single" w:sz="4" w:space="0" w:color="D9D9D9"/>
              <w:right w:val="single" w:sz="4" w:space="0" w:color="D9D9D9"/>
            </w:tcBorders>
            <w:shd w:val="clear" w:color="000000" w:fill="F1EFEF"/>
            <w:noWrap/>
            <w:vAlign w:val="center"/>
          </w:tcPr>
          <w:p w14:paraId="770B2894" w14:textId="1F3F6663"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17</w:t>
            </w:r>
          </w:p>
        </w:tc>
        <w:tc>
          <w:tcPr>
            <w:tcW w:w="709" w:type="dxa"/>
            <w:tcBorders>
              <w:top w:val="nil"/>
              <w:left w:val="nil"/>
              <w:bottom w:val="single" w:sz="4" w:space="0" w:color="D9D9D9"/>
              <w:right w:val="single" w:sz="4" w:space="0" w:color="D9D9D9"/>
            </w:tcBorders>
            <w:shd w:val="clear" w:color="000000" w:fill="F1EFEF"/>
            <w:noWrap/>
            <w:vAlign w:val="center"/>
          </w:tcPr>
          <w:p w14:paraId="0220A15E" w14:textId="5E47B616"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34</w:t>
            </w:r>
          </w:p>
        </w:tc>
        <w:tc>
          <w:tcPr>
            <w:tcW w:w="950" w:type="dxa"/>
            <w:tcBorders>
              <w:top w:val="nil"/>
              <w:left w:val="nil"/>
              <w:bottom w:val="single" w:sz="4" w:space="0" w:color="D9D9D9"/>
              <w:right w:val="single" w:sz="4" w:space="0" w:color="D9D9D9"/>
            </w:tcBorders>
            <w:shd w:val="clear" w:color="000000" w:fill="F1EFEF"/>
            <w:noWrap/>
            <w:vAlign w:val="center"/>
          </w:tcPr>
          <w:p w14:paraId="38DB4055" w14:textId="002146D5"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w:t>
            </w:r>
          </w:p>
        </w:tc>
        <w:tc>
          <w:tcPr>
            <w:tcW w:w="751" w:type="dxa"/>
            <w:tcBorders>
              <w:top w:val="nil"/>
              <w:left w:val="nil"/>
              <w:bottom w:val="single" w:sz="4" w:space="0" w:color="D9D9D9"/>
              <w:right w:val="single" w:sz="4" w:space="0" w:color="D9D9D9"/>
            </w:tcBorders>
            <w:shd w:val="clear" w:color="000000" w:fill="F1EFEF"/>
            <w:noWrap/>
            <w:vAlign w:val="center"/>
          </w:tcPr>
          <w:p w14:paraId="4E3FC4A9" w14:textId="17A70EE1" w:rsidR="009B3FD6" w:rsidRPr="00493FC7" w:rsidRDefault="00530CF3"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25</w:t>
            </w:r>
          </w:p>
        </w:tc>
        <w:tc>
          <w:tcPr>
            <w:tcW w:w="851" w:type="dxa"/>
            <w:tcBorders>
              <w:top w:val="nil"/>
              <w:left w:val="nil"/>
              <w:bottom w:val="single" w:sz="4" w:space="0" w:color="D9D9D9"/>
              <w:right w:val="nil"/>
            </w:tcBorders>
            <w:shd w:val="clear" w:color="000000" w:fill="F1EFEF"/>
            <w:noWrap/>
            <w:vAlign w:val="center"/>
          </w:tcPr>
          <w:p w14:paraId="7F6878AF" w14:textId="7EF29BBD" w:rsidR="009B3FD6" w:rsidRPr="00493FC7" w:rsidRDefault="009B3FD6"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r w:rsidR="001F2494" w:rsidRPr="00493FC7">
              <w:rPr>
                <w:rFonts w:asciiTheme="minorHAnsi" w:hAnsiTheme="minorHAnsi"/>
                <w:b/>
                <w:color w:val="000000" w:themeColor="text1"/>
                <w:sz w:val="18"/>
                <w:szCs w:val="18"/>
              </w:rPr>
              <w:t>76</w:t>
            </w:r>
          </w:p>
        </w:tc>
        <w:tc>
          <w:tcPr>
            <w:tcW w:w="807" w:type="dxa"/>
            <w:tcBorders>
              <w:top w:val="nil"/>
              <w:left w:val="single" w:sz="4" w:space="0" w:color="auto"/>
              <w:bottom w:val="single" w:sz="4" w:space="0" w:color="D9D9D9"/>
              <w:right w:val="single" w:sz="4" w:space="0" w:color="D9D9D9"/>
            </w:tcBorders>
            <w:shd w:val="clear" w:color="000000" w:fill="F1EFEF"/>
            <w:noWrap/>
            <w:vAlign w:val="center"/>
          </w:tcPr>
          <w:p w14:paraId="65EAC3FD" w14:textId="3C4D8D3D"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329</w:t>
            </w:r>
          </w:p>
        </w:tc>
      </w:tr>
      <w:tr w:rsidR="009B3FD6" w:rsidRPr="00044FFB" w14:paraId="0E10C1C7"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BF2F11B"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nil"/>
              <w:left w:val="nil"/>
              <w:bottom w:val="single" w:sz="4" w:space="0" w:color="D9D9D9"/>
              <w:right w:val="single" w:sz="4" w:space="0" w:color="D9D9D9"/>
            </w:tcBorders>
            <w:shd w:val="clear" w:color="auto" w:fill="auto"/>
            <w:noWrap/>
            <w:vAlign w:val="center"/>
          </w:tcPr>
          <w:p w14:paraId="12189139" w14:textId="73158506"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5387E736" w14:textId="18AE5592"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1FBDE29A" w14:textId="179A620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52AAFB92" w14:textId="53B310DA"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0481F0C7" w14:textId="4366A41F"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07FEA284" w14:textId="73D9684D"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9</w:t>
            </w:r>
          </w:p>
        </w:tc>
        <w:tc>
          <w:tcPr>
            <w:tcW w:w="751" w:type="dxa"/>
            <w:tcBorders>
              <w:top w:val="nil"/>
              <w:left w:val="nil"/>
              <w:bottom w:val="single" w:sz="4" w:space="0" w:color="D9D9D9"/>
              <w:right w:val="single" w:sz="4" w:space="0" w:color="D9D9D9"/>
            </w:tcBorders>
            <w:shd w:val="clear" w:color="auto" w:fill="auto"/>
            <w:noWrap/>
            <w:vAlign w:val="center"/>
          </w:tcPr>
          <w:p w14:paraId="4EAD5979" w14:textId="79EFA51C"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6B4E67A6" w14:textId="29F29212"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39EB2C56" w14:textId="063038A7"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11</w:t>
            </w:r>
          </w:p>
        </w:tc>
      </w:tr>
      <w:tr w:rsidR="009B3FD6" w:rsidRPr="00044FFB" w14:paraId="6DDD3100"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3E69D4D"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312D5AAE" w14:textId="09F854F9" w:rsidR="009B3FD6" w:rsidRPr="00493FC7" w:rsidRDefault="002C4C8B"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3</w:t>
            </w:r>
          </w:p>
        </w:tc>
        <w:tc>
          <w:tcPr>
            <w:tcW w:w="784" w:type="dxa"/>
            <w:tcBorders>
              <w:top w:val="nil"/>
              <w:left w:val="nil"/>
              <w:bottom w:val="single" w:sz="4" w:space="0" w:color="D9D9D9"/>
              <w:right w:val="single" w:sz="4" w:space="0" w:color="D9D9D9"/>
            </w:tcBorders>
            <w:shd w:val="clear" w:color="auto" w:fill="auto"/>
            <w:noWrap/>
            <w:vAlign w:val="center"/>
          </w:tcPr>
          <w:p w14:paraId="33FC9888" w14:textId="6EC79CB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7C7472A4" w14:textId="4A09A339"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1A5F0A99" w14:textId="2262F97B"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4B263D5D" w14:textId="1C3B1A0C"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150CF1F4" w14:textId="76833F37"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21</w:t>
            </w:r>
          </w:p>
        </w:tc>
        <w:tc>
          <w:tcPr>
            <w:tcW w:w="751" w:type="dxa"/>
            <w:tcBorders>
              <w:top w:val="nil"/>
              <w:left w:val="nil"/>
              <w:bottom w:val="single" w:sz="4" w:space="0" w:color="D9D9D9"/>
              <w:right w:val="single" w:sz="4" w:space="0" w:color="D9D9D9"/>
            </w:tcBorders>
            <w:shd w:val="clear" w:color="auto" w:fill="auto"/>
            <w:noWrap/>
            <w:vAlign w:val="center"/>
          </w:tcPr>
          <w:p w14:paraId="2CAAD6F6" w14:textId="0FEB6106"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3105737C" w14:textId="59DA83A5"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3</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392C26E7" w14:textId="02FA09D5"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27</w:t>
            </w:r>
          </w:p>
        </w:tc>
      </w:tr>
      <w:tr w:rsidR="009B3FD6" w:rsidRPr="00044FFB" w14:paraId="73E99559"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9ADB8F8"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789DF88D" w14:textId="19901E42"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440</w:t>
            </w:r>
          </w:p>
        </w:tc>
        <w:tc>
          <w:tcPr>
            <w:tcW w:w="784" w:type="dxa"/>
            <w:tcBorders>
              <w:top w:val="nil"/>
              <w:left w:val="nil"/>
              <w:bottom w:val="single" w:sz="4" w:space="0" w:color="D9D9D9"/>
              <w:right w:val="single" w:sz="4" w:space="0" w:color="D9D9D9"/>
            </w:tcBorders>
            <w:shd w:val="clear" w:color="auto" w:fill="auto"/>
            <w:noWrap/>
            <w:vAlign w:val="center"/>
          </w:tcPr>
          <w:p w14:paraId="5F554018" w14:textId="4D57D578" w:rsidR="009B3FD6" w:rsidRPr="00493FC7" w:rsidRDefault="009B3FD6"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1.06</w:t>
            </w:r>
            <w:r w:rsidR="002C4C8B" w:rsidRPr="00493FC7">
              <w:rPr>
                <w:rFonts w:asciiTheme="minorHAnsi" w:hAnsiTheme="minorHAnsi"/>
                <w:color w:val="000000" w:themeColor="text1"/>
                <w:sz w:val="18"/>
                <w:szCs w:val="18"/>
              </w:rPr>
              <w:t>7</w:t>
            </w:r>
          </w:p>
        </w:tc>
        <w:tc>
          <w:tcPr>
            <w:tcW w:w="709" w:type="dxa"/>
            <w:tcBorders>
              <w:top w:val="nil"/>
              <w:left w:val="nil"/>
              <w:bottom w:val="single" w:sz="4" w:space="0" w:color="D9D9D9"/>
              <w:right w:val="single" w:sz="4" w:space="0" w:color="D9D9D9"/>
            </w:tcBorders>
            <w:shd w:val="clear" w:color="auto" w:fill="auto"/>
            <w:noWrap/>
            <w:vAlign w:val="center"/>
          </w:tcPr>
          <w:p w14:paraId="6488B0C2" w14:textId="29D09CDF"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412</w:t>
            </w:r>
          </w:p>
        </w:tc>
        <w:tc>
          <w:tcPr>
            <w:tcW w:w="708" w:type="dxa"/>
            <w:tcBorders>
              <w:top w:val="nil"/>
              <w:left w:val="nil"/>
              <w:bottom w:val="single" w:sz="4" w:space="0" w:color="D9D9D9"/>
              <w:right w:val="single" w:sz="4" w:space="0" w:color="D9D9D9"/>
            </w:tcBorders>
            <w:shd w:val="clear" w:color="auto" w:fill="auto"/>
            <w:noWrap/>
            <w:vAlign w:val="center"/>
          </w:tcPr>
          <w:p w14:paraId="6AF1ECB9" w14:textId="3DA53310" w:rsidR="009B3FD6" w:rsidRPr="00493FC7" w:rsidRDefault="009B3FD6"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42</w:t>
            </w:r>
            <w:r w:rsidR="002F229E" w:rsidRPr="00493FC7">
              <w:rPr>
                <w:rFonts w:asciiTheme="minorHAnsi" w:hAnsiTheme="minorHAnsi"/>
                <w:color w:val="000000" w:themeColor="text1"/>
                <w:sz w:val="18"/>
                <w:szCs w:val="18"/>
              </w:rPr>
              <w:t>1</w:t>
            </w:r>
          </w:p>
        </w:tc>
        <w:tc>
          <w:tcPr>
            <w:tcW w:w="709" w:type="dxa"/>
            <w:tcBorders>
              <w:top w:val="nil"/>
              <w:left w:val="nil"/>
              <w:bottom w:val="single" w:sz="4" w:space="0" w:color="D9D9D9"/>
              <w:right w:val="single" w:sz="4" w:space="0" w:color="D9D9D9"/>
            </w:tcBorders>
            <w:shd w:val="clear" w:color="auto" w:fill="auto"/>
            <w:noWrap/>
            <w:vAlign w:val="center"/>
          </w:tcPr>
          <w:p w14:paraId="5E1364C6" w14:textId="05A4CED3"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549</w:t>
            </w:r>
          </w:p>
        </w:tc>
        <w:tc>
          <w:tcPr>
            <w:tcW w:w="950" w:type="dxa"/>
            <w:tcBorders>
              <w:top w:val="nil"/>
              <w:left w:val="nil"/>
              <w:bottom w:val="single" w:sz="4" w:space="0" w:color="D9D9D9"/>
              <w:right w:val="single" w:sz="4" w:space="0" w:color="D9D9D9"/>
            </w:tcBorders>
            <w:shd w:val="clear" w:color="auto" w:fill="auto"/>
            <w:noWrap/>
            <w:vAlign w:val="center"/>
          </w:tcPr>
          <w:p w14:paraId="290DEB9A" w14:textId="1E9F183F"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306</w:t>
            </w:r>
          </w:p>
        </w:tc>
        <w:tc>
          <w:tcPr>
            <w:tcW w:w="751" w:type="dxa"/>
            <w:tcBorders>
              <w:top w:val="nil"/>
              <w:left w:val="nil"/>
              <w:bottom w:val="single" w:sz="4" w:space="0" w:color="D9D9D9"/>
              <w:right w:val="single" w:sz="4" w:space="0" w:color="D9D9D9"/>
            </w:tcBorders>
            <w:shd w:val="clear" w:color="auto" w:fill="auto"/>
            <w:noWrap/>
            <w:vAlign w:val="center"/>
          </w:tcPr>
          <w:p w14:paraId="16144D76" w14:textId="7574D748"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265</w:t>
            </w:r>
          </w:p>
        </w:tc>
        <w:tc>
          <w:tcPr>
            <w:tcW w:w="851" w:type="dxa"/>
            <w:tcBorders>
              <w:top w:val="nil"/>
              <w:left w:val="nil"/>
              <w:bottom w:val="single" w:sz="4" w:space="0" w:color="D9D9D9"/>
              <w:right w:val="nil"/>
            </w:tcBorders>
            <w:shd w:val="clear" w:color="auto" w:fill="auto"/>
            <w:noWrap/>
            <w:vAlign w:val="center"/>
          </w:tcPr>
          <w:p w14:paraId="23EC6B88" w14:textId="24BABAF7" w:rsidR="009B3FD6" w:rsidRPr="00493FC7" w:rsidRDefault="001F2494"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1.728</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3FE5F4B5" w14:textId="2AA36143"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w:t>
            </w:r>
            <w:r w:rsidR="001F2494" w:rsidRPr="00493FC7">
              <w:rPr>
                <w:rFonts w:asciiTheme="minorHAnsi" w:hAnsiTheme="minorHAnsi"/>
                <w:b/>
                <w:color w:val="000000" w:themeColor="text1"/>
                <w:sz w:val="18"/>
                <w:szCs w:val="18"/>
              </w:rPr>
              <w:t>188</w:t>
            </w:r>
          </w:p>
        </w:tc>
      </w:tr>
      <w:tr w:rsidR="009B3FD6" w:rsidRPr="00044FFB" w14:paraId="4FB24B57"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6313701D"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tcPr>
          <w:p w14:paraId="7BC1013E" w14:textId="58D6FE69"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93</w:t>
            </w:r>
          </w:p>
        </w:tc>
        <w:tc>
          <w:tcPr>
            <w:tcW w:w="784" w:type="dxa"/>
            <w:tcBorders>
              <w:top w:val="nil"/>
              <w:left w:val="nil"/>
              <w:bottom w:val="single" w:sz="4" w:space="0" w:color="D9D9D9"/>
              <w:right w:val="single" w:sz="4" w:space="0" w:color="D9D9D9"/>
            </w:tcBorders>
            <w:shd w:val="clear" w:color="auto" w:fill="auto"/>
            <w:noWrap/>
            <w:vAlign w:val="center"/>
          </w:tcPr>
          <w:p w14:paraId="36599944" w14:textId="4AEAEF64"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450</w:t>
            </w:r>
          </w:p>
        </w:tc>
        <w:tc>
          <w:tcPr>
            <w:tcW w:w="709" w:type="dxa"/>
            <w:tcBorders>
              <w:top w:val="nil"/>
              <w:left w:val="nil"/>
              <w:bottom w:val="single" w:sz="4" w:space="0" w:color="D9D9D9"/>
              <w:right w:val="single" w:sz="4" w:space="0" w:color="D9D9D9"/>
            </w:tcBorders>
            <w:shd w:val="clear" w:color="auto" w:fill="auto"/>
            <w:noWrap/>
            <w:vAlign w:val="center"/>
          </w:tcPr>
          <w:p w14:paraId="2659955B" w14:textId="5443BBE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8" w:type="dxa"/>
            <w:tcBorders>
              <w:top w:val="nil"/>
              <w:left w:val="nil"/>
              <w:bottom w:val="single" w:sz="4" w:space="0" w:color="D9D9D9"/>
              <w:right w:val="single" w:sz="4" w:space="0" w:color="D9D9D9"/>
            </w:tcBorders>
            <w:shd w:val="clear" w:color="auto" w:fill="auto"/>
            <w:noWrap/>
            <w:vAlign w:val="center"/>
          </w:tcPr>
          <w:p w14:paraId="55C37AC1" w14:textId="31EEA2B9"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94</w:t>
            </w:r>
          </w:p>
        </w:tc>
        <w:tc>
          <w:tcPr>
            <w:tcW w:w="709" w:type="dxa"/>
            <w:tcBorders>
              <w:top w:val="nil"/>
              <w:left w:val="nil"/>
              <w:bottom w:val="single" w:sz="4" w:space="0" w:color="D9D9D9"/>
              <w:right w:val="single" w:sz="4" w:space="0" w:color="D9D9D9"/>
            </w:tcBorders>
            <w:shd w:val="clear" w:color="auto" w:fill="auto"/>
            <w:noWrap/>
            <w:vAlign w:val="center"/>
          </w:tcPr>
          <w:p w14:paraId="47492EE1" w14:textId="2AE5736B"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390</w:t>
            </w:r>
          </w:p>
        </w:tc>
        <w:tc>
          <w:tcPr>
            <w:tcW w:w="950" w:type="dxa"/>
            <w:tcBorders>
              <w:top w:val="nil"/>
              <w:left w:val="nil"/>
              <w:bottom w:val="single" w:sz="4" w:space="0" w:color="D9D9D9"/>
              <w:right w:val="single" w:sz="4" w:space="0" w:color="D9D9D9"/>
            </w:tcBorders>
            <w:shd w:val="clear" w:color="auto" w:fill="auto"/>
            <w:noWrap/>
            <w:vAlign w:val="center"/>
          </w:tcPr>
          <w:p w14:paraId="5D9855BD" w14:textId="3F898C0A"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190</w:t>
            </w:r>
          </w:p>
        </w:tc>
        <w:tc>
          <w:tcPr>
            <w:tcW w:w="751" w:type="dxa"/>
            <w:tcBorders>
              <w:top w:val="nil"/>
              <w:left w:val="nil"/>
              <w:bottom w:val="single" w:sz="4" w:space="0" w:color="D9D9D9"/>
              <w:right w:val="single" w:sz="4" w:space="0" w:color="D9D9D9"/>
            </w:tcBorders>
            <w:shd w:val="clear" w:color="auto" w:fill="auto"/>
            <w:noWrap/>
            <w:vAlign w:val="center"/>
          </w:tcPr>
          <w:p w14:paraId="381E11FF" w14:textId="1ACE3001"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168</w:t>
            </w:r>
          </w:p>
        </w:tc>
        <w:tc>
          <w:tcPr>
            <w:tcW w:w="851" w:type="dxa"/>
            <w:tcBorders>
              <w:top w:val="nil"/>
              <w:left w:val="nil"/>
              <w:bottom w:val="single" w:sz="4" w:space="0" w:color="D9D9D9"/>
              <w:right w:val="nil"/>
            </w:tcBorders>
            <w:shd w:val="clear" w:color="auto" w:fill="auto"/>
            <w:noWrap/>
            <w:vAlign w:val="center"/>
          </w:tcPr>
          <w:p w14:paraId="74A53169" w14:textId="73145E11"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r w:rsidR="001F2494" w:rsidRPr="00493FC7">
              <w:rPr>
                <w:rFonts w:asciiTheme="minorHAnsi" w:hAnsiTheme="minorHAnsi"/>
                <w:color w:val="000000" w:themeColor="text1"/>
                <w:sz w:val="18"/>
                <w:szCs w:val="18"/>
              </w:rPr>
              <w:t>.</w:t>
            </w:r>
            <w:r w:rsidRPr="00493FC7">
              <w:rPr>
                <w:rFonts w:asciiTheme="minorHAnsi" w:hAnsiTheme="minorHAnsi"/>
                <w:color w:val="000000" w:themeColor="text1"/>
                <w:sz w:val="18"/>
                <w:szCs w:val="18"/>
              </w:rPr>
              <w:t>188</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006577D1" w14:textId="6F69ABDB"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r w:rsidR="001F2494" w:rsidRPr="00493FC7">
              <w:rPr>
                <w:rFonts w:asciiTheme="minorHAnsi" w:hAnsiTheme="minorHAnsi"/>
                <w:b/>
                <w:color w:val="000000" w:themeColor="text1"/>
                <w:sz w:val="18"/>
                <w:szCs w:val="18"/>
              </w:rPr>
              <w:t>574</w:t>
            </w:r>
          </w:p>
        </w:tc>
      </w:tr>
      <w:tr w:rsidR="009B3FD6" w:rsidRPr="00044FFB" w14:paraId="5907ACD6"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1EFEF"/>
            <w:vAlign w:val="center"/>
            <w:hideMark/>
          </w:tcPr>
          <w:p w14:paraId="06012E37" w14:textId="77777777" w:rsidR="009B3FD6" w:rsidRPr="00044FFB" w:rsidRDefault="009B3FD6" w:rsidP="009B3FD6">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FINA</w:t>
            </w:r>
          </w:p>
        </w:tc>
        <w:tc>
          <w:tcPr>
            <w:tcW w:w="913" w:type="dxa"/>
            <w:tcBorders>
              <w:top w:val="nil"/>
              <w:left w:val="nil"/>
              <w:bottom w:val="single" w:sz="4" w:space="0" w:color="D9D9D9"/>
              <w:right w:val="single" w:sz="4" w:space="0" w:color="D9D9D9"/>
            </w:tcBorders>
            <w:shd w:val="clear" w:color="000000" w:fill="F1EFEF"/>
            <w:noWrap/>
            <w:vAlign w:val="center"/>
          </w:tcPr>
          <w:p w14:paraId="76569B2A" w14:textId="43F2F029" w:rsidR="009B3FD6" w:rsidRPr="00493FC7" w:rsidRDefault="001F2494" w:rsidP="002C4C8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536</w:t>
            </w:r>
          </w:p>
        </w:tc>
        <w:tc>
          <w:tcPr>
            <w:tcW w:w="784" w:type="dxa"/>
            <w:tcBorders>
              <w:top w:val="nil"/>
              <w:left w:val="nil"/>
              <w:bottom w:val="single" w:sz="4" w:space="0" w:color="D9D9D9"/>
              <w:right w:val="single" w:sz="4" w:space="0" w:color="D9D9D9"/>
            </w:tcBorders>
            <w:shd w:val="clear" w:color="000000" w:fill="F1EFEF"/>
            <w:noWrap/>
            <w:vAlign w:val="center"/>
          </w:tcPr>
          <w:p w14:paraId="738B9A62" w14:textId="59F43B9F" w:rsidR="009B3FD6" w:rsidRPr="00493FC7" w:rsidRDefault="001F2494" w:rsidP="002C4C8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1.517</w:t>
            </w:r>
          </w:p>
        </w:tc>
        <w:tc>
          <w:tcPr>
            <w:tcW w:w="709" w:type="dxa"/>
            <w:tcBorders>
              <w:top w:val="nil"/>
              <w:left w:val="nil"/>
              <w:bottom w:val="single" w:sz="4" w:space="0" w:color="D9D9D9"/>
              <w:right w:val="single" w:sz="4" w:space="0" w:color="D9D9D9"/>
            </w:tcBorders>
            <w:shd w:val="clear" w:color="000000" w:fill="F1EFEF"/>
            <w:noWrap/>
            <w:vAlign w:val="center"/>
          </w:tcPr>
          <w:p w14:paraId="4DAE92D1" w14:textId="4AF6EBF7"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413</w:t>
            </w:r>
          </w:p>
        </w:tc>
        <w:tc>
          <w:tcPr>
            <w:tcW w:w="708" w:type="dxa"/>
            <w:tcBorders>
              <w:top w:val="nil"/>
              <w:left w:val="nil"/>
              <w:bottom w:val="single" w:sz="4" w:space="0" w:color="D9D9D9"/>
              <w:right w:val="single" w:sz="4" w:space="0" w:color="D9D9D9"/>
            </w:tcBorders>
            <w:shd w:val="clear" w:color="000000" w:fill="F1EFEF"/>
            <w:noWrap/>
            <w:vAlign w:val="center"/>
          </w:tcPr>
          <w:p w14:paraId="3D434773" w14:textId="09A01DBA" w:rsidR="009B3FD6" w:rsidRPr="00493FC7" w:rsidRDefault="001F2494"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515</w:t>
            </w:r>
          </w:p>
        </w:tc>
        <w:tc>
          <w:tcPr>
            <w:tcW w:w="709" w:type="dxa"/>
            <w:tcBorders>
              <w:top w:val="nil"/>
              <w:left w:val="nil"/>
              <w:bottom w:val="single" w:sz="4" w:space="0" w:color="D9D9D9"/>
              <w:right w:val="single" w:sz="4" w:space="0" w:color="D9D9D9"/>
            </w:tcBorders>
            <w:shd w:val="clear" w:color="000000" w:fill="F1EFEF"/>
            <w:noWrap/>
            <w:vAlign w:val="center"/>
          </w:tcPr>
          <w:p w14:paraId="5918D35A" w14:textId="5EA12FAD" w:rsidR="009B3FD6" w:rsidRPr="00493FC7" w:rsidRDefault="001F2494"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939</w:t>
            </w:r>
          </w:p>
        </w:tc>
        <w:tc>
          <w:tcPr>
            <w:tcW w:w="950" w:type="dxa"/>
            <w:tcBorders>
              <w:top w:val="nil"/>
              <w:left w:val="nil"/>
              <w:bottom w:val="single" w:sz="4" w:space="0" w:color="D9D9D9"/>
              <w:right w:val="single" w:sz="4" w:space="0" w:color="D9D9D9"/>
            </w:tcBorders>
            <w:shd w:val="clear" w:color="000000" w:fill="F1EFEF"/>
            <w:noWrap/>
            <w:vAlign w:val="center"/>
          </w:tcPr>
          <w:p w14:paraId="287115F6" w14:textId="68AEE825" w:rsidR="009B3FD6" w:rsidRPr="00493FC7" w:rsidRDefault="001F2494"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526</w:t>
            </w:r>
          </w:p>
        </w:tc>
        <w:tc>
          <w:tcPr>
            <w:tcW w:w="751" w:type="dxa"/>
            <w:tcBorders>
              <w:top w:val="nil"/>
              <w:left w:val="nil"/>
              <w:bottom w:val="single" w:sz="4" w:space="0" w:color="D9D9D9"/>
              <w:right w:val="single" w:sz="4" w:space="0" w:color="D9D9D9"/>
            </w:tcBorders>
            <w:shd w:val="clear" w:color="000000" w:fill="F1EFEF"/>
            <w:noWrap/>
            <w:vAlign w:val="center"/>
          </w:tcPr>
          <w:p w14:paraId="15645849" w14:textId="190CCDA7" w:rsidR="009B3FD6" w:rsidRPr="00493FC7" w:rsidRDefault="001F2494"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433</w:t>
            </w:r>
          </w:p>
        </w:tc>
        <w:tc>
          <w:tcPr>
            <w:tcW w:w="851" w:type="dxa"/>
            <w:tcBorders>
              <w:top w:val="nil"/>
              <w:left w:val="nil"/>
              <w:bottom w:val="single" w:sz="4" w:space="0" w:color="D9D9D9"/>
              <w:right w:val="nil"/>
            </w:tcBorders>
            <w:shd w:val="clear" w:color="000000" w:fill="F1EFEF"/>
            <w:noWrap/>
            <w:vAlign w:val="center"/>
          </w:tcPr>
          <w:p w14:paraId="459B9ACC" w14:textId="1B3A3CF6" w:rsidR="009B3FD6" w:rsidRPr="00493FC7" w:rsidRDefault="001F2494"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2.921</w:t>
            </w:r>
          </w:p>
        </w:tc>
        <w:tc>
          <w:tcPr>
            <w:tcW w:w="807" w:type="dxa"/>
            <w:tcBorders>
              <w:top w:val="nil"/>
              <w:left w:val="single" w:sz="4" w:space="0" w:color="auto"/>
              <w:bottom w:val="single" w:sz="4" w:space="0" w:color="D9D9D9"/>
              <w:right w:val="single" w:sz="4" w:space="0" w:color="D9D9D9"/>
            </w:tcBorders>
            <w:shd w:val="clear" w:color="000000" w:fill="F1EFEF"/>
            <w:noWrap/>
            <w:vAlign w:val="center"/>
          </w:tcPr>
          <w:p w14:paraId="7D8E5960" w14:textId="2441732C"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7.800</w:t>
            </w:r>
          </w:p>
        </w:tc>
      </w:tr>
      <w:tr w:rsidR="009B3FD6" w:rsidRPr="00044FFB" w14:paraId="706F2090"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67E7C6A"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Postupak predstečajne nagodbe</w:t>
            </w:r>
          </w:p>
        </w:tc>
        <w:tc>
          <w:tcPr>
            <w:tcW w:w="913" w:type="dxa"/>
            <w:tcBorders>
              <w:top w:val="nil"/>
              <w:left w:val="nil"/>
              <w:bottom w:val="single" w:sz="4" w:space="0" w:color="D9D9D9"/>
              <w:right w:val="single" w:sz="4" w:space="0" w:color="D9D9D9"/>
            </w:tcBorders>
            <w:shd w:val="clear" w:color="auto" w:fill="auto"/>
            <w:noWrap/>
            <w:vAlign w:val="center"/>
          </w:tcPr>
          <w:p w14:paraId="0D77ACDA" w14:textId="3F5B2812"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432EDF77" w14:textId="1B26ECE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783FC1E0" w14:textId="749BE18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40FDB2EC" w14:textId="6F10DA84"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5FC5EE03" w14:textId="274DCF2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4748C09B" w14:textId="172CA8A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4D11DA24" w14:textId="2575117D"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40EA7D21" w14:textId="2781465C"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7ECF43F6" w14:textId="7B7A15C9"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9B3FD6" w:rsidRPr="00044FFB" w14:paraId="27D14504"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241193D"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Predstečajni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46722CC6" w14:textId="2747303D"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252C8C43" w14:textId="5DE7F8F8"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390DA222" w14:textId="66D6EA5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5B11CA3E" w14:textId="2C661482"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w:t>
            </w:r>
          </w:p>
        </w:tc>
        <w:tc>
          <w:tcPr>
            <w:tcW w:w="709" w:type="dxa"/>
            <w:tcBorders>
              <w:top w:val="nil"/>
              <w:left w:val="nil"/>
              <w:bottom w:val="single" w:sz="4" w:space="0" w:color="D9D9D9"/>
              <w:right w:val="single" w:sz="4" w:space="0" w:color="D9D9D9"/>
            </w:tcBorders>
            <w:shd w:val="clear" w:color="auto" w:fill="auto"/>
            <w:noWrap/>
            <w:vAlign w:val="center"/>
          </w:tcPr>
          <w:p w14:paraId="548888D6" w14:textId="50589233"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14F64B31" w14:textId="0AD96085"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47AF5B49" w14:textId="11C9EEC3"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2D4DDA1C" w14:textId="55A2F97A"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1EB52ECE" w14:textId="7DEC3599"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w:t>
            </w:r>
          </w:p>
        </w:tc>
      </w:tr>
      <w:tr w:rsidR="009B3FD6" w:rsidRPr="00044FFB" w14:paraId="6CBF1452"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22517C6D"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Skraćeni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2B1F3080" w14:textId="3005981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84" w:type="dxa"/>
            <w:tcBorders>
              <w:top w:val="nil"/>
              <w:left w:val="nil"/>
              <w:bottom w:val="single" w:sz="4" w:space="0" w:color="D9D9D9"/>
              <w:right w:val="single" w:sz="4" w:space="0" w:color="D9D9D9"/>
            </w:tcBorders>
            <w:shd w:val="clear" w:color="auto" w:fill="auto"/>
            <w:noWrap/>
            <w:vAlign w:val="center"/>
          </w:tcPr>
          <w:p w14:paraId="66945C3D" w14:textId="19641851"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64A383C6" w14:textId="3BC8976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7003272E" w14:textId="78DFC655"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9" w:type="dxa"/>
            <w:tcBorders>
              <w:top w:val="nil"/>
              <w:left w:val="nil"/>
              <w:bottom w:val="single" w:sz="4" w:space="0" w:color="D9D9D9"/>
              <w:right w:val="single" w:sz="4" w:space="0" w:color="D9D9D9"/>
            </w:tcBorders>
            <w:shd w:val="clear" w:color="auto" w:fill="auto"/>
            <w:noWrap/>
            <w:vAlign w:val="center"/>
          </w:tcPr>
          <w:p w14:paraId="44031143" w14:textId="426A08C8"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44BA136D" w14:textId="2F4342E5"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51" w:type="dxa"/>
            <w:tcBorders>
              <w:top w:val="nil"/>
              <w:left w:val="nil"/>
              <w:bottom w:val="single" w:sz="4" w:space="0" w:color="D9D9D9"/>
              <w:right w:val="single" w:sz="4" w:space="0" w:color="D9D9D9"/>
            </w:tcBorders>
            <w:shd w:val="clear" w:color="auto" w:fill="auto"/>
            <w:noWrap/>
            <w:vAlign w:val="center"/>
          </w:tcPr>
          <w:p w14:paraId="31881F81" w14:textId="6029663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4E2D68B6" w14:textId="6B2406E5"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3F16E795" w14:textId="21A0A66B"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9B3FD6" w:rsidRPr="00044FFB" w14:paraId="3B880B52"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97B7BC8"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Stečajni postupak do otvaranja stečaja</w:t>
            </w:r>
          </w:p>
        </w:tc>
        <w:tc>
          <w:tcPr>
            <w:tcW w:w="913" w:type="dxa"/>
            <w:tcBorders>
              <w:top w:val="nil"/>
              <w:left w:val="nil"/>
              <w:bottom w:val="single" w:sz="4" w:space="0" w:color="D9D9D9"/>
              <w:right w:val="single" w:sz="4" w:space="0" w:color="D9D9D9"/>
            </w:tcBorders>
            <w:shd w:val="clear" w:color="auto" w:fill="auto"/>
            <w:noWrap/>
            <w:vAlign w:val="center"/>
          </w:tcPr>
          <w:p w14:paraId="11489A60" w14:textId="7FBE0328" w:rsidR="009B3FD6" w:rsidRPr="00493FC7" w:rsidRDefault="002C4C8B"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w:t>
            </w:r>
          </w:p>
        </w:tc>
        <w:tc>
          <w:tcPr>
            <w:tcW w:w="784" w:type="dxa"/>
            <w:tcBorders>
              <w:top w:val="nil"/>
              <w:left w:val="nil"/>
              <w:bottom w:val="single" w:sz="4" w:space="0" w:color="D9D9D9"/>
              <w:right w:val="single" w:sz="4" w:space="0" w:color="D9D9D9"/>
            </w:tcBorders>
            <w:shd w:val="clear" w:color="auto" w:fill="auto"/>
            <w:noWrap/>
            <w:vAlign w:val="center"/>
          </w:tcPr>
          <w:p w14:paraId="29570BF3" w14:textId="3002684A" w:rsidR="009B3FD6" w:rsidRPr="00493FC7" w:rsidRDefault="002C4C8B"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23</w:t>
            </w:r>
          </w:p>
        </w:tc>
        <w:tc>
          <w:tcPr>
            <w:tcW w:w="709" w:type="dxa"/>
            <w:tcBorders>
              <w:top w:val="nil"/>
              <w:left w:val="nil"/>
              <w:bottom w:val="single" w:sz="4" w:space="0" w:color="D9D9D9"/>
              <w:right w:val="single" w:sz="4" w:space="0" w:color="D9D9D9"/>
            </w:tcBorders>
            <w:shd w:val="clear" w:color="auto" w:fill="auto"/>
            <w:noWrap/>
            <w:vAlign w:val="center"/>
          </w:tcPr>
          <w:p w14:paraId="0B72302A" w14:textId="048644E7"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708" w:type="dxa"/>
            <w:tcBorders>
              <w:top w:val="nil"/>
              <w:left w:val="nil"/>
              <w:bottom w:val="single" w:sz="4" w:space="0" w:color="D9D9D9"/>
              <w:right w:val="single" w:sz="4" w:space="0" w:color="D9D9D9"/>
            </w:tcBorders>
            <w:shd w:val="clear" w:color="auto" w:fill="auto"/>
            <w:noWrap/>
            <w:vAlign w:val="center"/>
          </w:tcPr>
          <w:p w14:paraId="36AE684A" w14:textId="69D12DE2"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20</w:t>
            </w:r>
          </w:p>
        </w:tc>
        <w:tc>
          <w:tcPr>
            <w:tcW w:w="709" w:type="dxa"/>
            <w:tcBorders>
              <w:top w:val="nil"/>
              <w:left w:val="nil"/>
              <w:bottom w:val="single" w:sz="4" w:space="0" w:color="D9D9D9"/>
              <w:right w:val="single" w:sz="4" w:space="0" w:color="D9D9D9"/>
            </w:tcBorders>
            <w:shd w:val="clear" w:color="auto" w:fill="auto"/>
            <w:noWrap/>
            <w:vAlign w:val="center"/>
          </w:tcPr>
          <w:p w14:paraId="5BE3BF17" w14:textId="78970A59"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950" w:type="dxa"/>
            <w:tcBorders>
              <w:top w:val="nil"/>
              <w:left w:val="nil"/>
              <w:bottom w:val="single" w:sz="4" w:space="0" w:color="D9D9D9"/>
              <w:right w:val="single" w:sz="4" w:space="0" w:color="D9D9D9"/>
            </w:tcBorders>
            <w:shd w:val="clear" w:color="auto" w:fill="auto"/>
            <w:noWrap/>
            <w:vAlign w:val="center"/>
          </w:tcPr>
          <w:p w14:paraId="4B26B7E3" w14:textId="18DA2852"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751" w:type="dxa"/>
            <w:tcBorders>
              <w:top w:val="nil"/>
              <w:left w:val="nil"/>
              <w:bottom w:val="single" w:sz="4" w:space="0" w:color="D9D9D9"/>
              <w:right w:val="single" w:sz="4" w:space="0" w:color="D9D9D9"/>
            </w:tcBorders>
            <w:shd w:val="clear" w:color="auto" w:fill="auto"/>
            <w:noWrap/>
            <w:vAlign w:val="center"/>
          </w:tcPr>
          <w:p w14:paraId="276953D6" w14:textId="044996E0"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p>
        </w:tc>
        <w:tc>
          <w:tcPr>
            <w:tcW w:w="851" w:type="dxa"/>
            <w:tcBorders>
              <w:top w:val="nil"/>
              <w:left w:val="nil"/>
              <w:bottom w:val="single" w:sz="4" w:space="0" w:color="D9D9D9"/>
              <w:right w:val="nil"/>
            </w:tcBorders>
            <w:shd w:val="clear" w:color="auto" w:fill="auto"/>
            <w:noWrap/>
            <w:vAlign w:val="center"/>
          </w:tcPr>
          <w:p w14:paraId="0EC20074" w14:textId="162DD4FC"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18</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43980F19" w14:textId="77509791"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66</w:t>
            </w:r>
          </w:p>
        </w:tc>
      </w:tr>
      <w:tr w:rsidR="009B3FD6" w:rsidRPr="00044FFB" w14:paraId="391CFBEC" w14:textId="77777777" w:rsidTr="009B3FD6">
        <w:trPr>
          <w:trHeight w:val="283"/>
          <w:jc w:val="center"/>
        </w:trPr>
        <w:tc>
          <w:tcPr>
            <w:tcW w:w="3118" w:type="dxa"/>
            <w:tcBorders>
              <w:top w:val="nil"/>
              <w:left w:val="single" w:sz="4" w:space="0" w:color="D9D9D9"/>
              <w:bottom w:val="single" w:sz="4" w:space="0" w:color="auto"/>
              <w:right w:val="single" w:sz="4" w:space="0" w:color="auto"/>
            </w:tcBorders>
            <w:shd w:val="clear" w:color="000000" w:fill="F1EFEF"/>
            <w:vAlign w:val="center"/>
            <w:hideMark/>
          </w:tcPr>
          <w:p w14:paraId="6D272F70" w14:textId="77777777" w:rsidR="009B3FD6" w:rsidRPr="00044FFB" w:rsidRDefault="009B3FD6" w:rsidP="009B3FD6">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 Ostalo</w:t>
            </w:r>
          </w:p>
        </w:tc>
        <w:tc>
          <w:tcPr>
            <w:tcW w:w="913" w:type="dxa"/>
            <w:tcBorders>
              <w:top w:val="nil"/>
              <w:left w:val="nil"/>
              <w:bottom w:val="single" w:sz="4" w:space="0" w:color="auto"/>
              <w:right w:val="single" w:sz="4" w:space="0" w:color="D9D9D9"/>
            </w:tcBorders>
            <w:shd w:val="clear" w:color="000000" w:fill="F1EFEF"/>
            <w:noWrap/>
            <w:vAlign w:val="center"/>
          </w:tcPr>
          <w:p w14:paraId="1353D60C" w14:textId="69D39593" w:rsidR="009B3FD6" w:rsidRPr="00493FC7" w:rsidRDefault="002C4C8B"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p>
        </w:tc>
        <w:tc>
          <w:tcPr>
            <w:tcW w:w="784" w:type="dxa"/>
            <w:tcBorders>
              <w:top w:val="nil"/>
              <w:left w:val="nil"/>
              <w:bottom w:val="single" w:sz="4" w:space="0" w:color="auto"/>
              <w:right w:val="single" w:sz="4" w:space="0" w:color="D9D9D9"/>
            </w:tcBorders>
            <w:shd w:val="clear" w:color="000000" w:fill="F1EFEF"/>
            <w:noWrap/>
            <w:vAlign w:val="center"/>
          </w:tcPr>
          <w:p w14:paraId="124755AA" w14:textId="751E2B00" w:rsidR="009B3FD6" w:rsidRPr="00493FC7" w:rsidRDefault="002C4C8B"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23</w:t>
            </w:r>
          </w:p>
        </w:tc>
        <w:tc>
          <w:tcPr>
            <w:tcW w:w="709" w:type="dxa"/>
            <w:tcBorders>
              <w:top w:val="nil"/>
              <w:left w:val="nil"/>
              <w:bottom w:val="single" w:sz="4" w:space="0" w:color="auto"/>
              <w:right w:val="single" w:sz="4" w:space="0" w:color="D9D9D9"/>
            </w:tcBorders>
            <w:shd w:val="clear" w:color="000000" w:fill="F1EFEF"/>
            <w:noWrap/>
            <w:vAlign w:val="center"/>
          </w:tcPr>
          <w:p w14:paraId="55AE234A" w14:textId="00033D2F"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c>
          <w:tcPr>
            <w:tcW w:w="708" w:type="dxa"/>
            <w:tcBorders>
              <w:top w:val="nil"/>
              <w:left w:val="nil"/>
              <w:bottom w:val="single" w:sz="4" w:space="0" w:color="auto"/>
              <w:right w:val="single" w:sz="4" w:space="0" w:color="D9D9D9"/>
            </w:tcBorders>
            <w:shd w:val="clear" w:color="000000" w:fill="F1EFEF"/>
            <w:noWrap/>
            <w:vAlign w:val="center"/>
          </w:tcPr>
          <w:p w14:paraId="148CA122" w14:textId="21648FD8"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22</w:t>
            </w:r>
          </w:p>
        </w:tc>
        <w:tc>
          <w:tcPr>
            <w:tcW w:w="709" w:type="dxa"/>
            <w:tcBorders>
              <w:top w:val="nil"/>
              <w:left w:val="nil"/>
              <w:bottom w:val="single" w:sz="4" w:space="0" w:color="auto"/>
              <w:right w:val="single" w:sz="4" w:space="0" w:color="D9D9D9"/>
            </w:tcBorders>
            <w:shd w:val="clear" w:color="000000" w:fill="F1EFEF"/>
            <w:noWrap/>
            <w:vAlign w:val="center"/>
          </w:tcPr>
          <w:p w14:paraId="720E4142" w14:textId="498E9877"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c>
          <w:tcPr>
            <w:tcW w:w="950" w:type="dxa"/>
            <w:tcBorders>
              <w:top w:val="nil"/>
              <w:left w:val="nil"/>
              <w:bottom w:val="single" w:sz="4" w:space="0" w:color="auto"/>
              <w:right w:val="single" w:sz="4" w:space="0" w:color="D9D9D9"/>
            </w:tcBorders>
            <w:shd w:val="clear" w:color="000000" w:fill="F1EFEF"/>
            <w:noWrap/>
            <w:vAlign w:val="center"/>
          </w:tcPr>
          <w:p w14:paraId="27EA6BC0" w14:textId="29EF1A3A" w:rsidR="009B3FD6" w:rsidRPr="00493FC7" w:rsidRDefault="00530CF3"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w:t>
            </w:r>
          </w:p>
        </w:tc>
        <w:tc>
          <w:tcPr>
            <w:tcW w:w="751" w:type="dxa"/>
            <w:tcBorders>
              <w:top w:val="nil"/>
              <w:left w:val="nil"/>
              <w:bottom w:val="single" w:sz="4" w:space="0" w:color="auto"/>
              <w:right w:val="single" w:sz="4" w:space="0" w:color="D9D9D9"/>
            </w:tcBorders>
            <w:shd w:val="clear" w:color="000000" w:fill="F1EFEF"/>
            <w:noWrap/>
            <w:vAlign w:val="center"/>
          </w:tcPr>
          <w:p w14:paraId="67347871" w14:textId="54CDE4DB" w:rsidR="009B3FD6" w:rsidRPr="00493FC7" w:rsidRDefault="00530CF3"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c>
          <w:tcPr>
            <w:tcW w:w="851" w:type="dxa"/>
            <w:tcBorders>
              <w:top w:val="nil"/>
              <w:left w:val="nil"/>
              <w:bottom w:val="single" w:sz="4" w:space="0" w:color="auto"/>
              <w:right w:val="nil"/>
            </w:tcBorders>
            <w:shd w:val="clear" w:color="000000" w:fill="F1EFEF"/>
            <w:noWrap/>
            <w:vAlign w:val="center"/>
          </w:tcPr>
          <w:p w14:paraId="62FD8321" w14:textId="79D191D4" w:rsidR="009B3FD6" w:rsidRPr="00493FC7" w:rsidRDefault="00530CF3"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w:t>
            </w:r>
          </w:p>
        </w:tc>
        <w:tc>
          <w:tcPr>
            <w:tcW w:w="807" w:type="dxa"/>
            <w:tcBorders>
              <w:top w:val="nil"/>
              <w:left w:val="single" w:sz="4" w:space="0" w:color="auto"/>
              <w:bottom w:val="single" w:sz="4" w:space="0" w:color="auto"/>
              <w:right w:val="single" w:sz="4" w:space="0" w:color="D9D9D9"/>
            </w:tcBorders>
            <w:shd w:val="clear" w:color="000000" w:fill="F1EFEF"/>
            <w:noWrap/>
            <w:vAlign w:val="center"/>
          </w:tcPr>
          <w:p w14:paraId="329C8166" w14:textId="77D45DE9" w:rsidR="009B3FD6" w:rsidRPr="00493FC7" w:rsidRDefault="001F2494"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70</w:t>
            </w:r>
          </w:p>
        </w:tc>
      </w:tr>
      <w:tr w:rsidR="009B3FD6" w:rsidRPr="00044FFB" w14:paraId="516CAB8A"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27F96CB8"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Vjerovnik -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26CC9C79" w14:textId="2923A311"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11</w:t>
            </w:r>
          </w:p>
        </w:tc>
        <w:tc>
          <w:tcPr>
            <w:tcW w:w="784" w:type="dxa"/>
            <w:tcBorders>
              <w:top w:val="nil"/>
              <w:left w:val="nil"/>
              <w:bottom w:val="single" w:sz="4" w:space="0" w:color="D9D9D9"/>
              <w:right w:val="single" w:sz="4" w:space="0" w:color="D9D9D9"/>
            </w:tcBorders>
            <w:shd w:val="clear" w:color="auto" w:fill="auto"/>
            <w:noWrap/>
            <w:vAlign w:val="center"/>
          </w:tcPr>
          <w:p w14:paraId="129B8854" w14:textId="57337A8C"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14</w:t>
            </w:r>
          </w:p>
        </w:tc>
        <w:tc>
          <w:tcPr>
            <w:tcW w:w="709" w:type="dxa"/>
            <w:tcBorders>
              <w:top w:val="nil"/>
              <w:left w:val="nil"/>
              <w:bottom w:val="single" w:sz="4" w:space="0" w:color="D9D9D9"/>
              <w:right w:val="single" w:sz="4" w:space="0" w:color="D9D9D9"/>
            </w:tcBorders>
            <w:shd w:val="clear" w:color="auto" w:fill="auto"/>
            <w:noWrap/>
            <w:vAlign w:val="center"/>
          </w:tcPr>
          <w:p w14:paraId="73C9C518" w14:textId="4FD9BAEE"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22</w:t>
            </w:r>
          </w:p>
        </w:tc>
        <w:tc>
          <w:tcPr>
            <w:tcW w:w="708" w:type="dxa"/>
            <w:tcBorders>
              <w:top w:val="nil"/>
              <w:left w:val="nil"/>
              <w:bottom w:val="single" w:sz="4" w:space="0" w:color="D9D9D9"/>
              <w:right w:val="single" w:sz="4" w:space="0" w:color="D9D9D9"/>
            </w:tcBorders>
            <w:shd w:val="clear" w:color="auto" w:fill="auto"/>
            <w:noWrap/>
            <w:vAlign w:val="center"/>
          </w:tcPr>
          <w:p w14:paraId="1E9B2DF8" w14:textId="6CF12F9D"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42</w:t>
            </w:r>
          </w:p>
        </w:tc>
        <w:tc>
          <w:tcPr>
            <w:tcW w:w="709" w:type="dxa"/>
            <w:tcBorders>
              <w:top w:val="nil"/>
              <w:left w:val="nil"/>
              <w:bottom w:val="single" w:sz="4" w:space="0" w:color="D9D9D9"/>
              <w:right w:val="single" w:sz="4" w:space="0" w:color="D9D9D9"/>
            </w:tcBorders>
            <w:shd w:val="clear" w:color="auto" w:fill="auto"/>
            <w:noWrap/>
            <w:vAlign w:val="center"/>
          </w:tcPr>
          <w:p w14:paraId="423F4D7F" w14:textId="7BBC834E"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10</w:t>
            </w:r>
          </w:p>
        </w:tc>
        <w:tc>
          <w:tcPr>
            <w:tcW w:w="950" w:type="dxa"/>
            <w:tcBorders>
              <w:top w:val="nil"/>
              <w:left w:val="nil"/>
              <w:bottom w:val="single" w:sz="4" w:space="0" w:color="D9D9D9"/>
              <w:right w:val="single" w:sz="4" w:space="0" w:color="D9D9D9"/>
            </w:tcBorders>
            <w:shd w:val="clear" w:color="auto" w:fill="auto"/>
            <w:noWrap/>
            <w:vAlign w:val="center"/>
          </w:tcPr>
          <w:p w14:paraId="118CE924" w14:textId="0A064F7C"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w:t>
            </w:r>
          </w:p>
        </w:tc>
        <w:tc>
          <w:tcPr>
            <w:tcW w:w="751" w:type="dxa"/>
            <w:tcBorders>
              <w:top w:val="nil"/>
              <w:left w:val="nil"/>
              <w:bottom w:val="single" w:sz="4" w:space="0" w:color="D9D9D9"/>
              <w:right w:val="single" w:sz="4" w:space="0" w:color="D9D9D9"/>
            </w:tcBorders>
            <w:shd w:val="clear" w:color="auto" w:fill="auto"/>
            <w:noWrap/>
            <w:vAlign w:val="center"/>
          </w:tcPr>
          <w:p w14:paraId="65D8C20C" w14:textId="21011D22"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851" w:type="dxa"/>
            <w:tcBorders>
              <w:top w:val="nil"/>
              <w:left w:val="nil"/>
              <w:bottom w:val="single" w:sz="4" w:space="0" w:color="D9D9D9"/>
              <w:right w:val="nil"/>
            </w:tcBorders>
            <w:shd w:val="clear" w:color="auto" w:fill="auto"/>
            <w:noWrap/>
            <w:vAlign w:val="center"/>
          </w:tcPr>
          <w:p w14:paraId="47993A80" w14:textId="2F23FD2C"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5C6608CE" w14:textId="12B45282" w:rsidR="009B3FD6" w:rsidRPr="00493FC7" w:rsidRDefault="00590B48" w:rsidP="00590B48">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118</w:t>
            </w:r>
          </w:p>
        </w:tc>
      </w:tr>
      <w:tr w:rsidR="009B3FD6" w:rsidRPr="00044FFB" w14:paraId="4D25B290"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0FDABC4"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Dužnik -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2EB367DA" w14:textId="2ACE10AE"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10</w:t>
            </w:r>
          </w:p>
        </w:tc>
        <w:tc>
          <w:tcPr>
            <w:tcW w:w="784" w:type="dxa"/>
            <w:tcBorders>
              <w:top w:val="nil"/>
              <w:left w:val="nil"/>
              <w:bottom w:val="single" w:sz="4" w:space="0" w:color="D9D9D9"/>
              <w:right w:val="single" w:sz="4" w:space="0" w:color="D9D9D9"/>
            </w:tcBorders>
            <w:shd w:val="clear" w:color="auto" w:fill="auto"/>
            <w:noWrap/>
            <w:vAlign w:val="center"/>
          </w:tcPr>
          <w:p w14:paraId="33A3F462" w14:textId="3E62B9AE"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w:t>
            </w:r>
          </w:p>
        </w:tc>
        <w:tc>
          <w:tcPr>
            <w:tcW w:w="709" w:type="dxa"/>
            <w:tcBorders>
              <w:top w:val="nil"/>
              <w:left w:val="nil"/>
              <w:bottom w:val="single" w:sz="4" w:space="0" w:color="D9D9D9"/>
              <w:right w:val="single" w:sz="4" w:space="0" w:color="D9D9D9"/>
            </w:tcBorders>
            <w:shd w:val="clear" w:color="auto" w:fill="auto"/>
            <w:noWrap/>
            <w:vAlign w:val="center"/>
          </w:tcPr>
          <w:p w14:paraId="33E31371" w14:textId="6C7A1336"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w:t>
            </w:r>
          </w:p>
        </w:tc>
        <w:tc>
          <w:tcPr>
            <w:tcW w:w="708" w:type="dxa"/>
            <w:tcBorders>
              <w:top w:val="nil"/>
              <w:left w:val="nil"/>
              <w:bottom w:val="single" w:sz="4" w:space="0" w:color="D9D9D9"/>
              <w:right w:val="single" w:sz="4" w:space="0" w:color="D9D9D9"/>
            </w:tcBorders>
            <w:shd w:val="clear" w:color="auto" w:fill="auto"/>
            <w:noWrap/>
            <w:vAlign w:val="center"/>
          </w:tcPr>
          <w:p w14:paraId="296DA69A" w14:textId="0B19FBBC" w:rsidR="009B3FD6" w:rsidRPr="00493FC7" w:rsidRDefault="004876CA"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709" w:type="dxa"/>
            <w:tcBorders>
              <w:top w:val="nil"/>
              <w:left w:val="nil"/>
              <w:bottom w:val="single" w:sz="4" w:space="0" w:color="D9D9D9"/>
              <w:right w:val="single" w:sz="4" w:space="0" w:color="D9D9D9"/>
            </w:tcBorders>
            <w:shd w:val="clear" w:color="auto" w:fill="auto"/>
            <w:noWrap/>
            <w:vAlign w:val="center"/>
          </w:tcPr>
          <w:p w14:paraId="6E9D1F89" w14:textId="7EDB05B4"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12</w:t>
            </w:r>
          </w:p>
        </w:tc>
        <w:tc>
          <w:tcPr>
            <w:tcW w:w="950" w:type="dxa"/>
            <w:tcBorders>
              <w:top w:val="nil"/>
              <w:left w:val="nil"/>
              <w:bottom w:val="single" w:sz="4" w:space="0" w:color="D9D9D9"/>
              <w:right w:val="single" w:sz="4" w:space="0" w:color="D9D9D9"/>
            </w:tcBorders>
            <w:shd w:val="clear" w:color="auto" w:fill="auto"/>
            <w:noWrap/>
            <w:vAlign w:val="center"/>
          </w:tcPr>
          <w:p w14:paraId="1CCFB073" w14:textId="6E2D47A3" w:rsidR="009B3FD6" w:rsidRPr="00493FC7" w:rsidRDefault="004876CA"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w:t>
            </w:r>
          </w:p>
        </w:tc>
        <w:tc>
          <w:tcPr>
            <w:tcW w:w="751" w:type="dxa"/>
            <w:tcBorders>
              <w:top w:val="nil"/>
              <w:left w:val="nil"/>
              <w:bottom w:val="single" w:sz="4" w:space="0" w:color="D9D9D9"/>
              <w:right w:val="single" w:sz="4" w:space="0" w:color="D9D9D9"/>
            </w:tcBorders>
            <w:shd w:val="clear" w:color="auto" w:fill="auto"/>
            <w:noWrap/>
            <w:vAlign w:val="center"/>
          </w:tcPr>
          <w:p w14:paraId="66B0F1FC" w14:textId="5E166DF9"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851" w:type="dxa"/>
            <w:tcBorders>
              <w:top w:val="nil"/>
              <w:left w:val="nil"/>
              <w:bottom w:val="single" w:sz="4" w:space="0" w:color="D9D9D9"/>
              <w:right w:val="nil"/>
            </w:tcBorders>
            <w:shd w:val="clear" w:color="auto" w:fill="auto"/>
            <w:noWrap/>
            <w:vAlign w:val="center"/>
          </w:tcPr>
          <w:p w14:paraId="2D4031F5" w14:textId="5A222CCD"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12C93C94" w14:textId="6C1DA696" w:rsidR="009B3FD6" w:rsidRPr="00493FC7" w:rsidRDefault="00590B48" w:rsidP="00590B48">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51</w:t>
            </w:r>
          </w:p>
        </w:tc>
      </w:tr>
      <w:tr w:rsidR="009B3FD6" w:rsidRPr="00044FFB" w14:paraId="0183E4D8"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A400C04"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FINA -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4619B6CA" w14:textId="488CBAD5" w:rsidR="009B3FD6" w:rsidRPr="00493FC7" w:rsidRDefault="002C4C8B" w:rsidP="002C4C8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246</w:t>
            </w:r>
          </w:p>
        </w:tc>
        <w:tc>
          <w:tcPr>
            <w:tcW w:w="784" w:type="dxa"/>
            <w:tcBorders>
              <w:top w:val="nil"/>
              <w:left w:val="nil"/>
              <w:bottom w:val="single" w:sz="4" w:space="0" w:color="D9D9D9"/>
              <w:right w:val="single" w:sz="4" w:space="0" w:color="D9D9D9"/>
            </w:tcBorders>
            <w:shd w:val="clear" w:color="auto" w:fill="auto"/>
            <w:noWrap/>
            <w:vAlign w:val="center"/>
          </w:tcPr>
          <w:p w14:paraId="63864C35" w14:textId="59E85E69"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34</w:t>
            </w:r>
          </w:p>
        </w:tc>
        <w:tc>
          <w:tcPr>
            <w:tcW w:w="709" w:type="dxa"/>
            <w:tcBorders>
              <w:top w:val="nil"/>
              <w:left w:val="nil"/>
              <w:bottom w:val="single" w:sz="4" w:space="0" w:color="D9D9D9"/>
              <w:right w:val="single" w:sz="4" w:space="0" w:color="D9D9D9"/>
            </w:tcBorders>
            <w:shd w:val="clear" w:color="auto" w:fill="auto"/>
            <w:noWrap/>
            <w:vAlign w:val="center"/>
          </w:tcPr>
          <w:p w14:paraId="32266B84" w14:textId="247B5C78" w:rsidR="009B3FD6" w:rsidRPr="00493FC7" w:rsidRDefault="009B3FD6"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193</w:t>
            </w:r>
          </w:p>
        </w:tc>
        <w:tc>
          <w:tcPr>
            <w:tcW w:w="708" w:type="dxa"/>
            <w:tcBorders>
              <w:top w:val="nil"/>
              <w:left w:val="nil"/>
              <w:bottom w:val="single" w:sz="4" w:space="0" w:color="D9D9D9"/>
              <w:right w:val="single" w:sz="4" w:space="0" w:color="D9D9D9"/>
            </w:tcBorders>
            <w:shd w:val="clear" w:color="auto" w:fill="auto"/>
            <w:noWrap/>
            <w:vAlign w:val="center"/>
          </w:tcPr>
          <w:p w14:paraId="06F76DC4" w14:textId="427AC49A"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130</w:t>
            </w:r>
          </w:p>
        </w:tc>
        <w:tc>
          <w:tcPr>
            <w:tcW w:w="709" w:type="dxa"/>
            <w:tcBorders>
              <w:top w:val="nil"/>
              <w:left w:val="nil"/>
              <w:bottom w:val="single" w:sz="4" w:space="0" w:color="D9D9D9"/>
              <w:right w:val="single" w:sz="4" w:space="0" w:color="D9D9D9"/>
            </w:tcBorders>
            <w:shd w:val="clear" w:color="auto" w:fill="auto"/>
            <w:noWrap/>
            <w:vAlign w:val="center"/>
          </w:tcPr>
          <w:p w14:paraId="5D3A9E44" w14:textId="7AD51558"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163</w:t>
            </w:r>
          </w:p>
        </w:tc>
        <w:tc>
          <w:tcPr>
            <w:tcW w:w="950" w:type="dxa"/>
            <w:tcBorders>
              <w:top w:val="nil"/>
              <w:left w:val="nil"/>
              <w:bottom w:val="single" w:sz="4" w:space="0" w:color="D9D9D9"/>
              <w:right w:val="single" w:sz="4" w:space="0" w:color="D9D9D9"/>
            </w:tcBorders>
            <w:shd w:val="clear" w:color="auto" w:fill="auto"/>
            <w:noWrap/>
            <w:vAlign w:val="center"/>
          </w:tcPr>
          <w:p w14:paraId="2CD67B09" w14:textId="5BA0C328"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87</w:t>
            </w:r>
          </w:p>
        </w:tc>
        <w:tc>
          <w:tcPr>
            <w:tcW w:w="751" w:type="dxa"/>
            <w:tcBorders>
              <w:top w:val="nil"/>
              <w:left w:val="nil"/>
              <w:bottom w:val="single" w:sz="4" w:space="0" w:color="D9D9D9"/>
              <w:right w:val="single" w:sz="4" w:space="0" w:color="D9D9D9"/>
            </w:tcBorders>
            <w:shd w:val="clear" w:color="auto" w:fill="auto"/>
            <w:noWrap/>
            <w:vAlign w:val="center"/>
          </w:tcPr>
          <w:p w14:paraId="3B3AC410" w14:textId="416BCED7"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93</w:t>
            </w:r>
          </w:p>
        </w:tc>
        <w:tc>
          <w:tcPr>
            <w:tcW w:w="851" w:type="dxa"/>
            <w:tcBorders>
              <w:top w:val="nil"/>
              <w:left w:val="nil"/>
              <w:bottom w:val="single" w:sz="4" w:space="0" w:color="D9D9D9"/>
              <w:right w:val="nil"/>
            </w:tcBorders>
            <w:shd w:val="clear" w:color="auto" w:fill="auto"/>
            <w:noWrap/>
            <w:vAlign w:val="center"/>
          </w:tcPr>
          <w:p w14:paraId="588071B4" w14:textId="52411B8B"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2</w:t>
            </w:r>
            <w:r w:rsidR="004876CA" w:rsidRPr="00493FC7">
              <w:rPr>
                <w:rFonts w:asciiTheme="minorHAnsi" w:hAnsiTheme="minorHAnsi"/>
                <w:color w:val="000000" w:themeColor="text1"/>
                <w:sz w:val="18"/>
                <w:szCs w:val="18"/>
                <w:lang w:val="hr-HR" w:eastAsia="hr-HR"/>
              </w:rPr>
              <w:t>39</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5296E2B4" w14:textId="400F0B3C" w:rsidR="009B3FD6" w:rsidRPr="00493FC7" w:rsidRDefault="00590B48" w:rsidP="00590B48">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1.18</w:t>
            </w:r>
            <w:r w:rsidR="004876CA" w:rsidRPr="00493FC7">
              <w:rPr>
                <w:rFonts w:asciiTheme="minorHAnsi" w:hAnsiTheme="minorHAnsi"/>
                <w:b/>
                <w:color w:val="000000" w:themeColor="text1"/>
                <w:sz w:val="18"/>
                <w:szCs w:val="18"/>
              </w:rPr>
              <w:t>5</w:t>
            </w:r>
          </w:p>
        </w:tc>
      </w:tr>
      <w:tr w:rsidR="009B3FD6" w:rsidRPr="00044FFB" w14:paraId="26F27149" w14:textId="77777777" w:rsidTr="009B3FD6">
        <w:trPr>
          <w:trHeight w:val="283"/>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BEED097" w14:textId="77777777" w:rsidR="009B3FD6" w:rsidRPr="00044FFB" w:rsidRDefault="009B3FD6" w:rsidP="009B3FD6">
            <w:pPr>
              <w:tabs>
                <w:tab w:val="clear" w:pos="851"/>
              </w:tabs>
              <w:spacing w:after="0" w:line="240" w:lineRule="auto"/>
              <w:jc w:val="left"/>
              <w:rPr>
                <w:rFonts w:ascii="Calibri" w:hAnsi="Calibri"/>
                <w:color w:val="000000"/>
                <w:sz w:val="18"/>
                <w:szCs w:val="18"/>
                <w:lang w:val="hr-HR" w:eastAsia="hr-HR"/>
              </w:rPr>
            </w:pPr>
            <w:r w:rsidRPr="00044FFB">
              <w:rPr>
                <w:rFonts w:ascii="Calibri" w:hAnsi="Calibri"/>
                <w:color w:val="000000"/>
                <w:sz w:val="18"/>
                <w:szCs w:val="18"/>
                <w:lang w:val="hr-HR" w:eastAsia="hr-HR"/>
              </w:rPr>
              <w:t>Ostalo - stečajni postupak</w:t>
            </w:r>
          </w:p>
        </w:tc>
        <w:tc>
          <w:tcPr>
            <w:tcW w:w="913" w:type="dxa"/>
            <w:tcBorders>
              <w:top w:val="nil"/>
              <w:left w:val="nil"/>
              <w:bottom w:val="single" w:sz="4" w:space="0" w:color="D9D9D9"/>
              <w:right w:val="single" w:sz="4" w:space="0" w:color="D9D9D9"/>
            </w:tcBorders>
            <w:shd w:val="clear" w:color="auto" w:fill="auto"/>
            <w:noWrap/>
            <w:vAlign w:val="center"/>
          </w:tcPr>
          <w:p w14:paraId="53C50B72" w14:textId="17142177" w:rsidR="009B3FD6" w:rsidRPr="00493FC7" w:rsidRDefault="004876CA"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9</w:t>
            </w:r>
          </w:p>
        </w:tc>
        <w:tc>
          <w:tcPr>
            <w:tcW w:w="784" w:type="dxa"/>
            <w:tcBorders>
              <w:top w:val="nil"/>
              <w:left w:val="nil"/>
              <w:bottom w:val="single" w:sz="4" w:space="0" w:color="D9D9D9"/>
              <w:right w:val="single" w:sz="4" w:space="0" w:color="D9D9D9"/>
            </w:tcBorders>
            <w:shd w:val="clear" w:color="auto" w:fill="auto"/>
            <w:noWrap/>
            <w:vAlign w:val="center"/>
          </w:tcPr>
          <w:p w14:paraId="4954EA82" w14:textId="4C20FC7D" w:rsidR="009B3FD6" w:rsidRPr="00493FC7" w:rsidRDefault="004876CA"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5</w:t>
            </w:r>
          </w:p>
        </w:tc>
        <w:tc>
          <w:tcPr>
            <w:tcW w:w="709" w:type="dxa"/>
            <w:tcBorders>
              <w:top w:val="nil"/>
              <w:left w:val="nil"/>
              <w:bottom w:val="single" w:sz="4" w:space="0" w:color="D9D9D9"/>
              <w:right w:val="single" w:sz="4" w:space="0" w:color="D9D9D9"/>
            </w:tcBorders>
            <w:shd w:val="clear" w:color="auto" w:fill="auto"/>
            <w:noWrap/>
            <w:vAlign w:val="center"/>
          </w:tcPr>
          <w:p w14:paraId="59B54BC0" w14:textId="5202DB85"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43</w:t>
            </w:r>
          </w:p>
        </w:tc>
        <w:tc>
          <w:tcPr>
            <w:tcW w:w="708" w:type="dxa"/>
            <w:tcBorders>
              <w:top w:val="nil"/>
              <w:left w:val="nil"/>
              <w:bottom w:val="single" w:sz="4" w:space="0" w:color="D9D9D9"/>
              <w:right w:val="single" w:sz="4" w:space="0" w:color="D9D9D9"/>
            </w:tcBorders>
            <w:shd w:val="clear" w:color="auto" w:fill="auto"/>
            <w:noWrap/>
            <w:vAlign w:val="center"/>
          </w:tcPr>
          <w:p w14:paraId="1B27EC61" w14:textId="524B4678" w:rsidR="009B3FD6" w:rsidRPr="00493FC7" w:rsidRDefault="002F229E"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42</w:t>
            </w:r>
          </w:p>
        </w:tc>
        <w:tc>
          <w:tcPr>
            <w:tcW w:w="709" w:type="dxa"/>
            <w:tcBorders>
              <w:top w:val="nil"/>
              <w:left w:val="nil"/>
              <w:bottom w:val="single" w:sz="4" w:space="0" w:color="D9D9D9"/>
              <w:right w:val="single" w:sz="4" w:space="0" w:color="D9D9D9"/>
            </w:tcBorders>
            <w:shd w:val="clear" w:color="auto" w:fill="auto"/>
            <w:noWrap/>
            <w:vAlign w:val="center"/>
          </w:tcPr>
          <w:p w14:paraId="65A400BB" w14:textId="1C2ED8A9" w:rsidR="009B3FD6" w:rsidRPr="00493FC7" w:rsidRDefault="002F229E" w:rsidP="002F229E">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22</w:t>
            </w:r>
          </w:p>
        </w:tc>
        <w:tc>
          <w:tcPr>
            <w:tcW w:w="950" w:type="dxa"/>
            <w:tcBorders>
              <w:top w:val="nil"/>
              <w:left w:val="nil"/>
              <w:bottom w:val="single" w:sz="4" w:space="0" w:color="D9D9D9"/>
              <w:right w:val="single" w:sz="4" w:space="0" w:color="D9D9D9"/>
            </w:tcBorders>
            <w:shd w:val="clear" w:color="auto" w:fill="auto"/>
            <w:noWrap/>
            <w:vAlign w:val="center"/>
          </w:tcPr>
          <w:p w14:paraId="5FBCE850" w14:textId="4C3A9965"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8</w:t>
            </w:r>
          </w:p>
        </w:tc>
        <w:tc>
          <w:tcPr>
            <w:tcW w:w="751" w:type="dxa"/>
            <w:tcBorders>
              <w:top w:val="nil"/>
              <w:left w:val="nil"/>
              <w:bottom w:val="single" w:sz="4" w:space="0" w:color="D9D9D9"/>
              <w:right w:val="single" w:sz="4" w:space="0" w:color="D9D9D9"/>
            </w:tcBorders>
            <w:shd w:val="clear" w:color="auto" w:fill="auto"/>
            <w:noWrap/>
            <w:vAlign w:val="center"/>
          </w:tcPr>
          <w:p w14:paraId="6D2931DB" w14:textId="3EB0C553" w:rsidR="009B3FD6" w:rsidRPr="00493FC7" w:rsidRDefault="00530CF3" w:rsidP="009B3FD6">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lang w:val="hr-HR" w:eastAsia="hr-HR"/>
              </w:rPr>
              <w:t>4</w:t>
            </w:r>
          </w:p>
        </w:tc>
        <w:tc>
          <w:tcPr>
            <w:tcW w:w="851" w:type="dxa"/>
            <w:tcBorders>
              <w:top w:val="nil"/>
              <w:left w:val="nil"/>
              <w:bottom w:val="single" w:sz="4" w:space="0" w:color="D9D9D9"/>
              <w:right w:val="nil"/>
            </w:tcBorders>
            <w:shd w:val="clear" w:color="auto" w:fill="auto"/>
            <w:noWrap/>
            <w:vAlign w:val="center"/>
          </w:tcPr>
          <w:p w14:paraId="606A94DE" w14:textId="7F1B94E6" w:rsidR="009B3FD6" w:rsidRPr="00493FC7" w:rsidRDefault="00530CF3" w:rsidP="00530CF3">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13</w:t>
            </w:r>
          </w:p>
        </w:tc>
        <w:tc>
          <w:tcPr>
            <w:tcW w:w="807" w:type="dxa"/>
            <w:tcBorders>
              <w:top w:val="nil"/>
              <w:left w:val="single" w:sz="4" w:space="0" w:color="auto"/>
              <w:bottom w:val="single" w:sz="4" w:space="0" w:color="D9D9D9"/>
              <w:right w:val="single" w:sz="4" w:space="0" w:color="D9D9D9"/>
            </w:tcBorders>
            <w:shd w:val="clear" w:color="000000" w:fill="FFFFFF"/>
            <w:noWrap/>
            <w:vAlign w:val="center"/>
          </w:tcPr>
          <w:p w14:paraId="73DE01A8" w14:textId="602C3A42" w:rsidR="009B3FD6" w:rsidRPr="00493FC7" w:rsidRDefault="00590B48" w:rsidP="00590B48">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146</w:t>
            </w:r>
          </w:p>
        </w:tc>
      </w:tr>
      <w:tr w:rsidR="009B3FD6" w:rsidRPr="00044FFB" w14:paraId="36BCDA2F" w14:textId="77777777" w:rsidTr="009B3FD6">
        <w:trPr>
          <w:trHeight w:val="283"/>
          <w:jc w:val="center"/>
        </w:trPr>
        <w:tc>
          <w:tcPr>
            <w:tcW w:w="3118" w:type="dxa"/>
            <w:tcBorders>
              <w:top w:val="nil"/>
              <w:left w:val="single" w:sz="4" w:space="0" w:color="D9D9D9"/>
              <w:bottom w:val="single" w:sz="4" w:space="0" w:color="auto"/>
              <w:right w:val="single" w:sz="4" w:space="0" w:color="auto"/>
            </w:tcBorders>
            <w:shd w:val="clear" w:color="000000" w:fill="F1EFEF"/>
            <w:vAlign w:val="center"/>
            <w:hideMark/>
          </w:tcPr>
          <w:p w14:paraId="3DF0BCAF" w14:textId="77777777" w:rsidR="009B3FD6" w:rsidRPr="00044FFB" w:rsidRDefault="009B3FD6" w:rsidP="009B3FD6">
            <w:pPr>
              <w:tabs>
                <w:tab w:val="clear" w:pos="851"/>
              </w:tabs>
              <w:spacing w:after="0" w:line="240" w:lineRule="auto"/>
              <w:jc w:val="left"/>
              <w:rPr>
                <w:rFonts w:ascii="Calibri" w:hAnsi="Calibri"/>
                <w:b/>
                <w:bCs/>
                <w:color w:val="000000"/>
                <w:sz w:val="18"/>
                <w:szCs w:val="18"/>
                <w:lang w:val="hr-HR" w:eastAsia="hr-HR"/>
              </w:rPr>
            </w:pPr>
            <w:r w:rsidRPr="00044FFB">
              <w:rPr>
                <w:rFonts w:ascii="Calibri" w:hAnsi="Calibri"/>
                <w:b/>
                <w:bCs/>
                <w:color w:val="000000"/>
                <w:sz w:val="18"/>
                <w:szCs w:val="18"/>
                <w:lang w:val="hr-HR" w:eastAsia="hr-HR"/>
              </w:rPr>
              <w:t>Ukupno stečajni postupak</w:t>
            </w:r>
          </w:p>
        </w:tc>
        <w:tc>
          <w:tcPr>
            <w:tcW w:w="913" w:type="dxa"/>
            <w:tcBorders>
              <w:top w:val="nil"/>
              <w:left w:val="nil"/>
              <w:bottom w:val="single" w:sz="4" w:space="0" w:color="auto"/>
              <w:right w:val="single" w:sz="4" w:space="0" w:color="D9D9D9"/>
            </w:tcBorders>
            <w:shd w:val="clear" w:color="000000" w:fill="F1EFEF"/>
            <w:noWrap/>
            <w:vAlign w:val="center"/>
          </w:tcPr>
          <w:p w14:paraId="57836422" w14:textId="1BC3D5D0" w:rsidR="009B3FD6" w:rsidRPr="00493FC7" w:rsidRDefault="002C4C8B" w:rsidP="002C4C8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276</w:t>
            </w:r>
          </w:p>
        </w:tc>
        <w:tc>
          <w:tcPr>
            <w:tcW w:w="784" w:type="dxa"/>
            <w:tcBorders>
              <w:top w:val="nil"/>
              <w:left w:val="nil"/>
              <w:bottom w:val="single" w:sz="4" w:space="0" w:color="auto"/>
              <w:right w:val="single" w:sz="4" w:space="0" w:color="D9D9D9"/>
            </w:tcBorders>
            <w:shd w:val="clear" w:color="000000" w:fill="F1EFEF"/>
            <w:noWrap/>
            <w:vAlign w:val="center"/>
          </w:tcPr>
          <w:p w14:paraId="66A54F08" w14:textId="42EE4C40"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59</w:t>
            </w:r>
          </w:p>
        </w:tc>
        <w:tc>
          <w:tcPr>
            <w:tcW w:w="709" w:type="dxa"/>
            <w:tcBorders>
              <w:top w:val="nil"/>
              <w:left w:val="nil"/>
              <w:bottom w:val="single" w:sz="4" w:space="0" w:color="auto"/>
              <w:right w:val="single" w:sz="4" w:space="0" w:color="D9D9D9"/>
            </w:tcBorders>
            <w:shd w:val="clear" w:color="000000" w:fill="F1EFEF"/>
            <w:noWrap/>
            <w:vAlign w:val="center"/>
          </w:tcPr>
          <w:p w14:paraId="6ED5C836" w14:textId="53CF2B46" w:rsidR="009B3FD6" w:rsidRPr="00493FC7" w:rsidRDefault="009B3FD6" w:rsidP="009B3FD6">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266</w:t>
            </w:r>
          </w:p>
        </w:tc>
        <w:tc>
          <w:tcPr>
            <w:tcW w:w="708" w:type="dxa"/>
            <w:tcBorders>
              <w:top w:val="nil"/>
              <w:left w:val="nil"/>
              <w:bottom w:val="single" w:sz="4" w:space="0" w:color="auto"/>
              <w:right w:val="single" w:sz="4" w:space="0" w:color="D9D9D9"/>
            </w:tcBorders>
            <w:shd w:val="clear" w:color="000000" w:fill="F1EFEF"/>
            <w:noWrap/>
            <w:vAlign w:val="center"/>
          </w:tcPr>
          <w:p w14:paraId="1A6EA573" w14:textId="4AF01C39"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215</w:t>
            </w:r>
          </w:p>
        </w:tc>
        <w:tc>
          <w:tcPr>
            <w:tcW w:w="709" w:type="dxa"/>
            <w:tcBorders>
              <w:top w:val="nil"/>
              <w:left w:val="nil"/>
              <w:bottom w:val="single" w:sz="4" w:space="0" w:color="auto"/>
              <w:right w:val="single" w:sz="4" w:space="0" w:color="D9D9D9"/>
            </w:tcBorders>
            <w:shd w:val="clear" w:color="000000" w:fill="F1EFEF"/>
            <w:noWrap/>
            <w:vAlign w:val="center"/>
          </w:tcPr>
          <w:p w14:paraId="21CDDA90" w14:textId="7877A2E6" w:rsidR="009B3FD6" w:rsidRPr="00493FC7" w:rsidRDefault="002F229E" w:rsidP="002F229E">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207</w:t>
            </w:r>
          </w:p>
        </w:tc>
        <w:tc>
          <w:tcPr>
            <w:tcW w:w="950" w:type="dxa"/>
            <w:tcBorders>
              <w:top w:val="nil"/>
              <w:left w:val="nil"/>
              <w:bottom w:val="single" w:sz="4" w:space="0" w:color="auto"/>
              <w:right w:val="single" w:sz="4" w:space="0" w:color="D9D9D9"/>
            </w:tcBorders>
            <w:shd w:val="clear" w:color="000000" w:fill="F1EFEF"/>
            <w:noWrap/>
            <w:vAlign w:val="center"/>
          </w:tcPr>
          <w:p w14:paraId="7146791C" w14:textId="20B15CD9" w:rsidR="009B3FD6" w:rsidRPr="00493FC7" w:rsidRDefault="00530CF3"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107</w:t>
            </w:r>
          </w:p>
        </w:tc>
        <w:tc>
          <w:tcPr>
            <w:tcW w:w="751" w:type="dxa"/>
            <w:tcBorders>
              <w:top w:val="nil"/>
              <w:left w:val="nil"/>
              <w:bottom w:val="single" w:sz="4" w:space="0" w:color="auto"/>
              <w:right w:val="single" w:sz="4" w:space="0" w:color="D9D9D9"/>
            </w:tcBorders>
            <w:shd w:val="clear" w:color="000000" w:fill="F1EFEF"/>
            <w:noWrap/>
            <w:vAlign w:val="center"/>
          </w:tcPr>
          <w:p w14:paraId="37A12D38" w14:textId="4F43BE15" w:rsidR="009B3FD6" w:rsidRPr="00493FC7" w:rsidRDefault="00530CF3"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100</w:t>
            </w:r>
          </w:p>
        </w:tc>
        <w:tc>
          <w:tcPr>
            <w:tcW w:w="851" w:type="dxa"/>
            <w:tcBorders>
              <w:top w:val="nil"/>
              <w:left w:val="nil"/>
              <w:bottom w:val="single" w:sz="4" w:space="0" w:color="auto"/>
              <w:right w:val="nil"/>
            </w:tcBorders>
            <w:shd w:val="clear" w:color="000000" w:fill="F1EFEF"/>
            <w:noWrap/>
            <w:vAlign w:val="center"/>
          </w:tcPr>
          <w:p w14:paraId="3D509589" w14:textId="52CE2C4A" w:rsidR="009B3FD6" w:rsidRPr="00493FC7" w:rsidRDefault="00E828C7" w:rsidP="00530CF3">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 xml:space="preserve"> </w:t>
            </w:r>
            <w:r w:rsidR="00590B48" w:rsidRPr="00493FC7">
              <w:rPr>
                <w:rFonts w:asciiTheme="minorHAnsi" w:hAnsiTheme="minorHAnsi"/>
                <w:b/>
                <w:color w:val="000000" w:themeColor="text1"/>
                <w:sz w:val="18"/>
                <w:szCs w:val="18"/>
              </w:rPr>
              <w:t>27</w:t>
            </w:r>
            <w:r w:rsidR="004876CA" w:rsidRPr="00493FC7">
              <w:rPr>
                <w:rFonts w:asciiTheme="minorHAnsi" w:hAnsiTheme="minorHAnsi"/>
                <w:b/>
                <w:color w:val="000000" w:themeColor="text1"/>
                <w:sz w:val="18"/>
                <w:szCs w:val="18"/>
              </w:rPr>
              <w:t>0</w:t>
            </w:r>
          </w:p>
        </w:tc>
        <w:tc>
          <w:tcPr>
            <w:tcW w:w="807" w:type="dxa"/>
            <w:tcBorders>
              <w:top w:val="nil"/>
              <w:left w:val="single" w:sz="4" w:space="0" w:color="auto"/>
              <w:bottom w:val="single" w:sz="4" w:space="0" w:color="auto"/>
              <w:right w:val="single" w:sz="4" w:space="0" w:color="D9D9D9"/>
            </w:tcBorders>
            <w:shd w:val="clear" w:color="000000" w:fill="F1EFEF"/>
            <w:noWrap/>
            <w:vAlign w:val="center"/>
          </w:tcPr>
          <w:p w14:paraId="57857A97" w14:textId="0F2D8301" w:rsidR="009B3FD6" w:rsidRPr="00493FC7" w:rsidRDefault="00590B48" w:rsidP="00590B48">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1.50</w:t>
            </w:r>
            <w:r w:rsidR="004876CA" w:rsidRPr="00493FC7">
              <w:rPr>
                <w:rFonts w:asciiTheme="minorHAnsi" w:hAnsiTheme="minorHAnsi"/>
                <w:b/>
                <w:color w:val="000000" w:themeColor="text1"/>
                <w:sz w:val="18"/>
                <w:szCs w:val="18"/>
              </w:rPr>
              <w:t>0</w:t>
            </w:r>
          </w:p>
        </w:tc>
      </w:tr>
      <w:tr w:rsidR="009B3FD6" w:rsidRPr="00044FFB" w14:paraId="31598F0F" w14:textId="77777777" w:rsidTr="009B3FD6">
        <w:trPr>
          <w:trHeight w:val="397"/>
          <w:jc w:val="center"/>
        </w:trPr>
        <w:tc>
          <w:tcPr>
            <w:tcW w:w="3118" w:type="dxa"/>
            <w:tcBorders>
              <w:top w:val="nil"/>
              <w:left w:val="single" w:sz="4" w:space="0" w:color="D9D9D9"/>
              <w:bottom w:val="single" w:sz="4" w:space="0" w:color="D9D9D9"/>
              <w:right w:val="single" w:sz="4" w:space="0" w:color="auto"/>
            </w:tcBorders>
            <w:shd w:val="clear" w:color="000000" w:fill="E7E5E5"/>
            <w:vAlign w:val="center"/>
            <w:hideMark/>
          </w:tcPr>
          <w:p w14:paraId="060B0310" w14:textId="600767D9" w:rsidR="009B3FD6" w:rsidRPr="00044FFB" w:rsidRDefault="009B3FD6" w:rsidP="002C4C8B">
            <w:pPr>
              <w:tabs>
                <w:tab w:val="clear" w:pos="851"/>
              </w:tabs>
              <w:spacing w:after="0" w:line="240" w:lineRule="auto"/>
              <w:jc w:val="center"/>
              <w:rPr>
                <w:rFonts w:ascii="Calibri" w:hAnsi="Calibri"/>
                <w:b/>
                <w:bCs/>
                <w:color w:val="000000"/>
                <w:sz w:val="18"/>
                <w:szCs w:val="18"/>
                <w:lang w:val="hr-HR" w:eastAsia="hr-HR"/>
              </w:rPr>
            </w:pPr>
            <w:r w:rsidRPr="00044FFB">
              <w:rPr>
                <w:rFonts w:ascii="Calibri" w:hAnsi="Calibri"/>
                <w:b/>
                <w:bCs/>
                <w:color w:val="000000"/>
                <w:sz w:val="18"/>
                <w:szCs w:val="18"/>
                <w:lang w:val="hr-HR" w:eastAsia="hr-HR"/>
              </w:rPr>
              <w:t>SVEUKUPNO</w:t>
            </w:r>
          </w:p>
        </w:tc>
        <w:tc>
          <w:tcPr>
            <w:tcW w:w="913" w:type="dxa"/>
            <w:tcBorders>
              <w:top w:val="nil"/>
              <w:left w:val="nil"/>
              <w:bottom w:val="single" w:sz="4" w:space="0" w:color="D9D9D9"/>
              <w:right w:val="single" w:sz="4" w:space="0" w:color="D9D9D9"/>
            </w:tcBorders>
            <w:shd w:val="clear" w:color="000000" w:fill="E7E5E5"/>
            <w:noWrap/>
            <w:vAlign w:val="center"/>
          </w:tcPr>
          <w:p w14:paraId="6F8122F3" w14:textId="1727C94D" w:rsidR="009B3FD6" w:rsidRPr="00AF59FB" w:rsidRDefault="004876CA" w:rsidP="002C4C8B">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842</w:t>
            </w:r>
          </w:p>
        </w:tc>
        <w:tc>
          <w:tcPr>
            <w:tcW w:w="784" w:type="dxa"/>
            <w:tcBorders>
              <w:top w:val="nil"/>
              <w:left w:val="nil"/>
              <w:bottom w:val="single" w:sz="4" w:space="0" w:color="D9D9D9"/>
              <w:right w:val="single" w:sz="4" w:space="0" w:color="D9D9D9"/>
            </w:tcBorders>
            <w:shd w:val="clear" w:color="000000" w:fill="E7E5E5"/>
            <w:noWrap/>
            <w:vAlign w:val="center"/>
          </w:tcPr>
          <w:p w14:paraId="4826AF93" w14:textId="6C623DCD" w:rsidR="009B3FD6" w:rsidRPr="00AF59FB" w:rsidRDefault="004876CA" w:rsidP="002F229E">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1.718</w:t>
            </w:r>
          </w:p>
        </w:tc>
        <w:tc>
          <w:tcPr>
            <w:tcW w:w="709" w:type="dxa"/>
            <w:tcBorders>
              <w:top w:val="nil"/>
              <w:left w:val="nil"/>
              <w:bottom w:val="single" w:sz="4" w:space="0" w:color="D9D9D9"/>
              <w:right w:val="single" w:sz="4" w:space="0" w:color="D9D9D9"/>
            </w:tcBorders>
            <w:shd w:val="clear" w:color="000000" w:fill="E7E5E5"/>
            <w:noWrap/>
            <w:vAlign w:val="center"/>
          </w:tcPr>
          <w:p w14:paraId="0F2A7871" w14:textId="0FE9CF78" w:rsidR="009B3FD6" w:rsidRPr="00AF59FB" w:rsidRDefault="004876CA" w:rsidP="00530CF3">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692</w:t>
            </w:r>
          </w:p>
        </w:tc>
        <w:tc>
          <w:tcPr>
            <w:tcW w:w="708" w:type="dxa"/>
            <w:tcBorders>
              <w:top w:val="nil"/>
              <w:left w:val="nil"/>
              <w:bottom w:val="single" w:sz="4" w:space="0" w:color="D9D9D9"/>
              <w:right w:val="single" w:sz="4" w:space="0" w:color="D9D9D9"/>
            </w:tcBorders>
            <w:shd w:val="clear" w:color="000000" w:fill="E7E5E5"/>
            <w:noWrap/>
            <w:vAlign w:val="center"/>
          </w:tcPr>
          <w:p w14:paraId="6B5B38F3" w14:textId="17C8FAF3" w:rsidR="009B3FD6" w:rsidRPr="00AF59FB" w:rsidRDefault="004876CA" w:rsidP="002F229E">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786</w:t>
            </w:r>
          </w:p>
        </w:tc>
        <w:tc>
          <w:tcPr>
            <w:tcW w:w="709" w:type="dxa"/>
            <w:tcBorders>
              <w:top w:val="nil"/>
              <w:left w:val="nil"/>
              <w:bottom w:val="single" w:sz="4" w:space="0" w:color="D9D9D9"/>
              <w:right w:val="single" w:sz="4" w:space="0" w:color="D9D9D9"/>
            </w:tcBorders>
            <w:shd w:val="clear" w:color="000000" w:fill="E7E5E5"/>
            <w:noWrap/>
            <w:vAlign w:val="center"/>
          </w:tcPr>
          <w:p w14:paraId="25A4C16F" w14:textId="144FF347" w:rsidR="009B3FD6" w:rsidRPr="00AF59FB" w:rsidRDefault="004876CA" w:rsidP="002F229E">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1.200</w:t>
            </w:r>
          </w:p>
        </w:tc>
        <w:tc>
          <w:tcPr>
            <w:tcW w:w="950" w:type="dxa"/>
            <w:tcBorders>
              <w:top w:val="nil"/>
              <w:left w:val="nil"/>
              <w:bottom w:val="single" w:sz="4" w:space="0" w:color="D9D9D9"/>
              <w:right w:val="single" w:sz="4" w:space="0" w:color="D9D9D9"/>
            </w:tcBorders>
            <w:shd w:val="clear" w:color="000000" w:fill="E7E5E5"/>
            <w:noWrap/>
            <w:vAlign w:val="center"/>
          </w:tcPr>
          <w:p w14:paraId="3C9D7C3E" w14:textId="5A34AAB5" w:rsidR="009B3FD6" w:rsidRPr="00AF59FB" w:rsidRDefault="004876CA" w:rsidP="00530CF3">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651</w:t>
            </w:r>
          </w:p>
        </w:tc>
        <w:tc>
          <w:tcPr>
            <w:tcW w:w="751" w:type="dxa"/>
            <w:tcBorders>
              <w:top w:val="nil"/>
              <w:left w:val="nil"/>
              <w:bottom w:val="single" w:sz="4" w:space="0" w:color="D9D9D9"/>
              <w:right w:val="single" w:sz="4" w:space="0" w:color="D9D9D9"/>
            </w:tcBorders>
            <w:shd w:val="clear" w:color="000000" w:fill="E7E5E5"/>
            <w:noWrap/>
            <w:vAlign w:val="center"/>
          </w:tcPr>
          <w:p w14:paraId="00B423DB" w14:textId="3185B945" w:rsidR="009B3FD6" w:rsidRPr="00AF59FB" w:rsidRDefault="004876CA" w:rsidP="00530CF3">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558</w:t>
            </w:r>
          </w:p>
        </w:tc>
        <w:tc>
          <w:tcPr>
            <w:tcW w:w="851" w:type="dxa"/>
            <w:tcBorders>
              <w:top w:val="nil"/>
              <w:left w:val="nil"/>
              <w:bottom w:val="single" w:sz="4" w:space="0" w:color="D9D9D9"/>
              <w:right w:val="nil"/>
            </w:tcBorders>
            <w:shd w:val="clear" w:color="000000" w:fill="E7E5E5"/>
            <w:noWrap/>
            <w:vAlign w:val="center"/>
          </w:tcPr>
          <w:p w14:paraId="19D0270F" w14:textId="72216BE6" w:rsidR="009B3FD6" w:rsidRPr="00AF59FB" w:rsidRDefault="004876CA" w:rsidP="00530CF3">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3.435</w:t>
            </w:r>
          </w:p>
        </w:tc>
        <w:tc>
          <w:tcPr>
            <w:tcW w:w="807" w:type="dxa"/>
            <w:tcBorders>
              <w:top w:val="nil"/>
              <w:left w:val="single" w:sz="4" w:space="0" w:color="auto"/>
              <w:bottom w:val="single" w:sz="4" w:space="0" w:color="D9D9D9"/>
              <w:right w:val="single" w:sz="4" w:space="0" w:color="D9D9D9"/>
            </w:tcBorders>
            <w:shd w:val="clear" w:color="000000" w:fill="E7E5E5"/>
            <w:noWrap/>
            <w:vAlign w:val="center"/>
          </w:tcPr>
          <w:p w14:paraId="61771B27" w14:textId="3F06C073" w:rsidR="009B3FD6" w:rsidRPr="00AF59FB" w:rsidRDefault="009B3FD6" w:rsidP="009B3FD6">
            <w:pPr>
              <w:tabs>
                <w:tab w:val="clear" w:pos="851"/>
              </w:tabs>
              <w:spacing w:after="0" w:line="240" w:lineRule="auto"/>
              <w:jc w:val="right"/>
              <w:rPr>
                <w:rFonts w:asciiTheme="minorHAnsi" w:hAnsiTheme="minorHAnsi"/>
                <w:b/>
                <w:bCs/>
                <w:color w:val="000000"/>
                <w:sz w:val="18"/>
                <w:szCs w:val="18"/>
                <w:lang w:val="hr-HR" w:eastAsia="hr-HR"/>
              </w:rPr>
            </w:pPr>
            <w:r w:rsidRPr="00AF59FB">
              <w:rPr>
                <w:rFonts w:asciiTheme="minorHAnsi" w:hAnsiTheme="minorHAnsi"/>
                <w:b/>
                <w:sz w:val="18"/>
                <w:szCs w:val="18"/>
              </w:rPr>
              <w:t>9.882</w:t>
            </w:r>
          </w:p>
        </w:tc>
      </w:tr>
    </w:tbl>
    <w:p w14:paraId="53D1F330" w14:textId="77777777" w:rsidR="00F24BFB" w:rsidRDefault="00F24BFB" w:rsidP="00CC4FAB">
      <w:pPr>
        <w:pStyle w:val="Izvor"/>
      </w:pPr>
      <w:r w:rsidRPr="00A1783F">
        <w:t>Izvor: Ministarstvo pravosuđa RH</w:t>
      </w:r>
    </w:p>
    <w:p w14:paraId="71521D6D" w14:textId="77777777" w:rsidR="00101F5A" w:rsidRDefault="00101F5A" w:rsidP="00CC4FAB">
      <w:pPr>
        <w:pStyle w:val="Tekst"/>
      </w:pPr>
    </w:p>
    <w:p w14:paraId="763FE012" w14:textId="77777777" w:rsidR="00101F5A" w:rsidRDefault="00101F5A" w:rsidP="00CC4FAB">
      <w:pPr>
        <w:pStyle w:val="Tekst"/>
      </w:pPr>
    </w:p>
    <w:p w14:paraId="0B840DF3" w14:textId="77777777" w:rsidR="00101F5A" w:rsidRDefault="00101F5A" w:rsidP="00CC4FAB">
      <w:pPr>
        <w:pStyle w:val="Tekst"/>
      </w:pPr>
    </w:p>
    <w:p w14:paraId="4DACD066" w14:textId="4333BD8D" w:rsidR="003C50DC" w:rsidRDefault="003C50DC" w:rsidP="00CC4FAB">
      <w:pPr>
        <w:pStyle w:val="Tekst"/>
      </w:pPr>
    </w:p>
    <w:p w14:paraId="32FB9A52" w14:textId="77777777" w:rsidR="005E6A76" w:rsidRDefault="005E6A76" w:rsidP="00CC4FAB">
      <w:pPr>
        <w:pStyle w:val="Tekst"/>
      </w:pPr>
    </w:p>
    <w:p w14:paraId="742DF0D3" w14:textId="0167FC26" w:rsidR="00580D33" w:rsidRDefault="00F44189" w:rsidP="00CC4FAB">
      <w:pPr>
        <w:pStyle w:val="Naslovgrafova"/>
      </w:pPr>
      <w:r w:rsidRPr="00F44189">
        <w:t xml:space="preserve">Graf 2. </w:t>
      </w:r>
      <w:r w:rsidR="00D82994" w:rsidRPr="00D82994">
        <w:t xml:space="preserve">Broj započetih </w:t>
      </w:r>
      <w:r w:rsidR="00742992">
        <w:t xml:space="preserve">stečajnih </w:t>
      </w:r>
      <w:r w:rsidR="00D82994" w:rsidRPr="00D82994">
        <w:t xml:space="preserve">postupaka prema podnositelju prijedloga na trgovačkim sudovima </w:t>
      </w:r>
      <w:r w:rsidR="00D82994" w:rsidRPr="00D82994">
        <w:lastRenderedPageBreak/>
        <w:t xml:space="preserve">za </w:t>
      </w:r>
      <w:r w:rsidR="007A1745">
        <w:t>2016. i 2017. - usporedba</w:t>
      </w:r>
    </w:p>
    <w:p w14:paraId="1274994C" w14:textId="77777777" w:rsidR="008D38B6" w:rsidRPr="00443EE0" w:rsidRDefault="008D38B6" w:rsidP="00CC4FAB">
      <w:pPr>
        <w:pStyle w:val="Tekst"/>
      </w:pPr>
    </w:p>
    <w:p w14:paraId="1214E292" w14:textId="77777777" w:rsidR="00C552C2" w:rsidRDefault="006D2782" w:rsidP="00BA53FC">
      <w:pPr>
        <w:ind w:hanging="426"/>
        <w:jc w:val="center"/>
        <w:rPr>
          <w:lang w:val="hr-HR"/>
        </w:rPr>
      </w:pPr>
      <w:r>
        <w:rPr>
          <w:noProof/>
          <w:lang w:val="hr-HR" w:eastAsia="hr-HR"/>
        </w:rPr>
        <w:drawing>
          <wp:inline distT="0" distB="0" distL="0" distR="0" wp14:anchorId="46AF36A4" wp14:editId="21515C81">
            <wp:extent cx="6372000" cy="3292611"/>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000" cy="3292611"/>
                    </a:xfrm>
                    <a:prstGeom prst="rect">
                      <a:avLst/>
                    </a:prstGeom>
                    <a:noFill/>
                  </pic:spPr>
                </pic:pic>
              </a:graphicData>
            </a:graphic>
          </wp:inline>
        </w:drawing>
      </w:r>
    </w:p>
    <w:p w14:paraId="504FCEDE" w14:textId="77777777" w:rsidR="00C552C2" w:rsidRDefault="00C552C2" w:rsidP="00BA53FC">
      <w:pPr>
        <w:ind w:hanging="426"/>
        <w:jc w:val="center"/>
        <w:rPr>
          <w:lang w:val="hr-HR"/>
        </w:rPr>
      </w:pPr>
      <w:r>
        <w:rPr>
          <w:noProof/>
          <w:lang w:val="hr-HR" w:eastAsia="hr-HR"/>
        </w:rPr>
        <w:drawing>
          <wp:inline distT="0" distB="0" distL="0" distR="0" wp14:anchorId="4507AB4E" wp14:editId="6D814ACB">
            <wp:extent cx="6372000" cy="329830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000" cy="3298305"/>
                    </a:xfrm>
                    <a:prstGeom prst="rect">
                      <a:avLst/>
                    </a:prstGeom>
                    <a:noFill/>
                  </pic:spPr>
                </pic:pic>
              </a:graphicData>
            </a:graphic>
          </wp:inline>
        </w:drawing>
      </w:r>
    </w:p>
    <w:p w14:paraId="195EBF1A" w14:textId="77777777" w:rsidR="00C552C2" w:rsidRDefault="00C552C2" w:rsidP="00BA53FC">
      <w:pPr>
        <w:ind w:hanging="426"/>
        <w:jc w:val="center"/>
        <w:rPr>
          <w:lang w:val="hr-HR"/>
        </w:rPr>
      </w:pPr>
      <w:r>
        <w:rPr>
          <w:noProof/>
          <w:lang w:val="hr-HR" w:eastAsia="hr-HR"/>
        </w:rPr>
        <w:lastRenderedPageBreak/>
        <w:drawing>
          <wp:inline distT="0" distB="0" distL="0" distR="0" wp14:anchorId="588F0916" wp14:editId="5A7FEC6D">
            <wp:extent cx="6372000" cy="3292611"/>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2000" cy="3292611"/>
                    </a:xfrm>
                    <a:prstGeom prst="rect">
                      <a:avLst/>
                    </a:prstGeom>
                    <a:noFill/>
                  </pic:spPr>
                </pic:pic>
              </a:graphicData>
            </a:graphic>
          </wp:inline>
        </w:drawing>
      </w:r>
    </w:p>
    <w:p w14:paraId="0D85F71E" w14:textId="77777777" w:rsidR="006E3DE7" w:rsidRDefault="00C552C2" w:rsidP="00CC4FAB">
      <w:pPr>
        <w:pStyle w:val="Izvor"/>
      </w:pPr>
      <w:r>
        <w:drawing>
          <wp:inline distT="0" distB="0" distL="0" distR="0" wp14:anchorId="529AD71F" wp14:editId="7A338293">
            <wp:extent cx="6372000" cy="329830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2000" cy="3298305"/>
                    </a:xfrm>
                    <a:prstGeom prst="rect">
                      <a:avLst/>
                    </a:prstGeom>
                    <a:noFill/>
                  </pic:spPr>
                </pic:pic>
              </a:graphicData>
            </a:graphic>
          </wp:inline>
        </w:drawing>
      </w:r>
    </w:p>
    <w:p w14:paraId="4F586AA1" w14:textId="77777777" w:rsidR="006E3DE7" w:rsidRDefault="006E3DE7" w:rsidP="00CC4FAB">
      <w:pPr>
        <w:pStyle w:val="Tekst"/>
      </w:pPr>
    </w:p>
    <w:p w14:paraId="1B5BD36D" w14:textId="734AD58A" w:rsidR="008D38B6" w:rsidRPr="00EE1927" w:rsidRDefault="003F7E3C" w:rsidP="00CC4FAB">
      <w:pPr>
        <w:pStyle w:val="Izvor"/>
      </w:pPr>
      <w:r w:rsidRPr="00EE1927">
        <w:t>Izvor: Ministarstvo pravosuđa RH</w:t>
      </w:r>
    </w:p>
    <w:p w14:paraId="24ED9814" w14:textId="545683CC" w:rsidR="003F7E3C" w:rsidRDefault="003F7E3C" w:rsidP="00CC4FAB">
      <w:pPr>
        <w:pStyle w:val="Tekst"/>
      </w:pPr>
    </w:p>
    <w:p w14:paraId="6454621A" w14:textId="22B36868" w:rsidR="00C552C2" w:rsidRDefault="00C552C2" w:rsidP="00CC4FAB">
      <w:pPr>
        <w:pStyle w:val="Tekst"/>
      </w:pPr>
    </w:p>
    <w:p w14:paraId="57B92E54" w14:textId="1AD8BC19" w:rsidR="00C552C2" w:rsidRDefault="00C552C2" w:rsidP="00CC4FAB">
      <w:pPr>
        <w:pStyle w:val="Tekst"/>
      </w:pPr>
    </w:p>
    <w:p w14:paraId="07B4C42E" w14:textId="15016441" w:rsidR="00C552C2" w:rsidRDefault="00C552C2" w:rsidP="00CC4FAB">
      <w:pPr>
        <w:pStyle w:val="Tekst"/>
      </w:pPr>
    </w:p>
    <w:p w14:paraId="03E72B83" w14:textId="77777777" w:rsidR="00C552C2" w:rsidRDefault="00C552C2" w:rsidP="00CC4FAB">
      <w:pPr>
        <w:pStyle w:val="Tekst"/>
      </w:pPr>
    </w:p>
    <w:p w14:paraId="65E16690" w14:textId="65225939" w:rsidR="008D38B6" w:rsidRDefault="008D38B6" w:rsidP="00FE58FE">
      <w:pPr>
        <w:pStyle w:val="11Podnaslovutekstu"/>
      </w:pPr>
      <w:bookmarkStart w:id="22" w:name="_Toc501212472"/>
      <w:bookmarkStart w:id="23" w:name="_Toc523166866"/>
      <w:r>
        <w:lastRenderedPageBreak/>
        <w:t xml:space="preserve">Način okončanja predstečajnih </w:t>
      </w:r>
      <w:r w:rsidRPr="00FE58FE">
        <w:t>postupaka</w:t>
      </w:r>
      <w:r>
        <w:t>:</w:t>
      </w:r>
      <w:bookmarkEnd w:id="22"/>
      <w:bookmarkEnd w:id="23"/>
    </w:p>
    <w:p w14:paraId="2CA8F4B6" w14:textId="77777777" w:rsidR="002F7C8E" w:rsidRDefault="002F7C8E" w:rsidP="00CC4FAB">
      <w:pPr>
        <w:pStyle w:val="Tekst"/>
      </w:pPr>
    </w:p>
    <w:p w14:paraId="7A836899" w14:textId="4A08D79E" w:rsidR="00F33CCC" w:rsidRDefault="00F33CCC" w:rsidP="00CC4FAB">
      <w:pPr>
        <w:pStyle w:val="Tekst"/>
        <w:numPr>
          <w:ilvl w:val="0"/>
          <w:numId w:val="55"/>
        </w:numPr>
      </w:pPr>
      <w:r w:rsidRPr="00F33CCC">
        <w:t>odbačen prijedlog,</w:t>
      </w:r>
    </w:p>
    <w:p w14:paraId="50449D97" w14:textId="77777777" w:rsidR="007B7510" w:rsidRDefault="007B7510" w:rsidP="00CC4FAB">
      <w:pPr>
        <w:pStyle w:val="Tekst"/>
      </w:pPr>
    </w:p>
    <w:p w14:paraId="4B98A8A0" w14:textId="2CA816D1" w:rsidR="00F33CCC" w:rsidRDefault="00F33CCC" w:rsidP="00CC4FAB">
      <w:pPr>
        <w:pStyle w:val="Tekst"/>
        <w:numPr>
          <w:ilvl w:val="0"/>
          <w:numId w:val="55"/>
        </w:numPr>
      </w:pPr>
      <w:r>
        <w:t>obustava predstečajnog postupka,</w:t>
      </w:r>
    </w:p>
    <w:p w14:paraId="4780245F" w14:textId="4C4E8F70" w:rsidR="007B7510" w:rsidRDefault="007B7510" w:rsidP="00CC4FAB">
      <w:pPr>
        <w:pStyle w:val="Tekst"/>
      </w:pPr>
    </w:p>
    <w:p w14:paraId="57879323" w14:textId="75C96628" w:rsidR="007B7510" w:rsidRDefault="00F33CCC" w:rsidP="00CC4FAB">
      <w:pPr>
        <w:pStyle w:val="Tekst"/>
        <w:numPr>
          <w:ilvl w:val="0"/>
          <w:numId w:val="55"/>
        </w:numPr>
      </w:pPr>
      <w:r>
        <w:t>uskrata potvrde predstečajnog sporazuma i obustava predstečajnog postupka,</w:t>
      </w:r>
    </w:p>
    <w:p w14:paraId="4A61077D" w14:textId="77184663" w:rsidR="007B7510" w:rsidRDefault="007B7510" w:rsidP="00CC4FAB">
      <w:pPr>
        <w:pStyle w:val="Tekst"/>
      </w:pPr>
    </w:p>
    <w:p w14:paraId="260B1261" w14:textId="73635177" w:rsidR="00F33CCC" w:rsidRDefault="00F33CCC" w:rsidP="00CC4FAB">
      <w:pPr>
        <w:pStyle w:val="Tekst"/>
        <w:numPr>
          <w:ilvl w:val="0"/>
          <w:numId w:val="55"/>
        </w:numPr>
      </w:pPr>
      <w:r>
        <w:t>potvrđen predstečajni sporazum,</w:t>
      </w:r>
    </w:p>
    <w:p w14:paraId="4439298F" w14:textId="4919A192" w:rsidR="007B7510" w:rsidRDefault="007B7510" w:rsidP="00CC4FAB">
      <w:pPr>
        <w:pStyle w:val="Tekst"/>
      </w:pPr>
    </w:p>
    <w:p w14:paraId="7B76C38A" w14:textId="6F037AE8" w:rsidR="00F33CCC" w:rsidRDefault="00F33CCC" w:rsidP="00CC4FAB">
      <w:pPr>
        <w:pStyle w:val="Tekst"/>
        <w:numPr>
          <w:ilvl w:val="0"/>
          <w:numId w:val="55"/>
        </w:numPr>
      </w:pPr>
      <w:r>
        <w:t>nastavljen kao stečajni postupak.</w:t>
      </w:r>
    </w:p>
    <w:p w14:paraId="738F1BBA" w14:textId="61FB375D" w:rsidR="007B7510" w:rsidRDefault="007B7510" w:rsidP="00CC4FAB">
      <w:pPr>
        <w:pStyle w:val="Tekst"/>
      </w:pPr>
    </w:p>
    <w:p w14:paraId="431F4F92" w14:textId="5D3BD8BA" w:rsidR="00E237F2" w:rsidRDefault="00F33CCC" w:rsidP="00CC4FAB">
      <w:pPr>
        <w:pStyle w:val="Tekst"/>
      </w:pPr>
      <w:r w:rsidRPr="00F33CCC">
        <w:rPr>
          <w:b/>
        </w:rPr>
        <w:t>Napomena</w:t>
      </w:r>
      <w:r w:rsidRPr="006C60EF">
        <w:t>: skraćeni stečajni postupci pokreću se samo po zahtjevu Financijske agencije.</w:t>
      </w:r>
    </w:p>
    <w:p w14:paraId="30CD08F5" w14:textId="77777777" w:rsidR="00F7682C" w:rsidRDefault="00F7682C" w:rsidP="00CC4FAB">
      <w:pPr>
        <w:pStyle w:val="Tekst"/>
      </w:pPr>
    </w:p>
    <w:p w14:paraId="41B9EA74" w14:textId="77777777" w:rsidR="006C3085" w:rsidRDefault="006C3085" w:rsidP="00CC4FAB">
      <w:pPr>
        <w:pStyle w:val="Tekst"/>
      </w:pPr>
    </w:p>
    <w:p w14:paraId="3E6F3C8A" w14:textId="77777777" w:rsidR="008C6EAD" w:rsidRDefault="008C6EAD" w:rsidP="00CC4FAB">
      <w:pPr>
        <w:pStyle w:val="Tekst"/>
      </w:pPr>
    </w:p>
    <w:p w14:paraId="4C724F1A" w14:textId="77777777" w:rsidR="008C6EAD" w:rsidRDefault="008C6EAD" w:rsidP="00CC4FAB">
      <w:pPr>
        <w:pStyle w:val="Tekst"/>
      </w:pPr>
    </w:p>
    <w:p w14:paraId="58517189" w14:textId="77777777" w:rsidR="008C6EAD" w:rsidRDefault="008C6EAD" w:rsidP="00CC4FAB">
      <w:pPr>
        <w:pStyle w:val="Tekst"/>
      </w:pPr>
    </w:p>
    <w:p w14:paraId="477D6D7C" w14:textId="77777777" w:rsidR="008C6EAD" w:rsidRDefault="008C6EAD" w:rsidP="00CC4FAB">
      <w:pPr>
        <w:pStyle w:val="Tekst"/>
      </w:pPr>
    </w:p>
    <w:p w14:paraId="31DE0A49" w14:textId="77777777" w:rsidR="008C6EAD" w:rsidRDefault="008C6EAD" w:rsidP="00CC4FAB">
      <w:pPr>
        <w:pStyle w:val="Tekst"/>
      </w:pPr>
    </w:p>
    <w:p w14:paraId="2E3D5D00" w14:textId="77777777" w:rsidR="008C6EAD" w:rsidRDefault="008C6EAD" w:rsidP="00CC4FAB">
      <w:pPr>
        <w:pStyle w:val="Tekst"/>
      </w:pPr>
    </w:p>
    <w:p w14:paraId="0325919C" w14:textId="77777777" w:rsidR="008C6EAD" w:rsidRDefault="008C6EAD" w:rsidP="00CC4FAB">
      <w:pPr>
        <w:pStyle w:val="Tekst"/>
      </w:pPr>
    </w:p>
    <w:p w14:paraId="53E3BAA7" w14:textId="77777777" w:rsidR="008C6EAD" w:rsidRDefault="008C6EAD" w:rsidP="00CC4FAB">
      <w:pPr>
        <w:pStyle w:val="Tekst"/>
      </w:pPr>
    </w:p>
    <w:p w14:paraId="627C79FF" w14:textId="77777777" w:rsidR="008C6EAD" w:rsidRDefault="008C6EAD" w:rsidP="00CC4FAB">
      <w:pPr>
        <w:pStyle w:val="Tekst"/>
      </w:pPr>
    </w:p>
    <w:p w14:paraId="5C6129F7" w14:textId="77777777" w:rsidR="008C6EAD" w:rsidRDefault="008C6EAD" w:rsidP="00CC4FAB">
      <w:pPr>
        <w:pStyle w:val="Tekst"/>
      </w:pPr>
    </w:p>
    <w:p w14:paraId="1693CC03" w14:textId="77777777" w:rsidR="008C6EAD" w:rsidRDefault="008C6EAD" w:rsidP="00CC4FAB">
      <w:pPr>
        <w:pStyle w:val="Tekst"/>
      </w:pPr>
    </w:p>
    <w:p w14:paraId="3F065C6B" w14:textId="77777777" w:rsidR="008C6EAD" w:rsidRDefault="008C6EAD" w:rsidP="00CC4FAB">
      <w:pPr>
        <w:pStyle w:val="Tekst"/>
      </w:pPr>
    </w:p>
    <w:p w14:paraId="721439BA" w14:textId="77777777" w:rsidR="008C6EAD" w:rsidRDefault="008C6EAD" w:rsidP="00CC4FAB">
      <w:pPr>
        <w:pStyle w:val="Tekst"/>
      </w:pPr>
    </w:p>
    <w:p w14:paraId="207E6041" w14:textId="795C1C4B" w:rsidR="00762F33" w:rsidRDefault="00762F33" w:rsidP="00CC4FAB">
      <w:pPr>
        <w:pStyle w:val="Tekst"/>
      </w:pPr>
    </w:p>
    <w:p w14:paraId="5DB667A6" w14:textId="77777777" w:rsidR="005E6A76" w:rsidRDefault="005E6A76" w:rsidP="00CC4FAB">
      <w:pPr>
        <w:pStyle w:val="Tekst"/>
      </w:pPr>
    </w:p>
    <w:p w14:paraId="56F979A5" w14:textId="5047BCA8" w:rsidR="006D7C44" w:rsidRDefault="006D7C44" w:rsidP="00CC4FAB">
      <w:pPr>
        <w:pStyle w:val="Naslovtabela"/>
      </w:pPr>
      <w:r w:rsidRPr="00D57CF9">
        <w:lastRenderedPageBreak/>
        <w:t xml:space="preserve">Tablica </w:t>
      </w:r>
      <w:r w:rsidR="00574530">
        <w:t>5</w:t>
      </w:r>
      <w:r w:rsidRPr="00D57CF9">
        <w:t xml:space="preserve">. </w:t>
      </w:r>
      <w:r w:rsidRPr="00E237F2">
        <w:t>Način rješavanja predstečajn</w:t>
      </w:r>
      <w:r>
        <w:t>og</w:t>
      </w:r>
      <w:r w:rsidRPr="00E237F2">
        <w:t xml:space="preserve"> p</w:t>
      </w:r>
      <w:r>
        <w:t>ostupka na trgovačkim sudovima za period</w:t>
      </w:r>
      <w:r w:rsidRPr="00E237F2">
        <w:t xml:space="preserve"> od 1.</w:t>
      </w:r>
      <w:r w:rsidR="00930AFF">
        <w:t>1</w:t>
      </w:r>
      <w:r w:rsidRPr="00E237F2">
        <w:t>.201</w:t>
      </w:r>
      <w:r w:rsidR="00930AFF">
        <w:t>6</w:t>
      </w:r>
      <w:r w:rsidRPr="00E237F2">
        <w:t>. do 31.12.201</w:t>
      </w:r>
      <w:r w:rsidR="00930AFF">
        <w:t>6</w:t>
      </w:r>
      <w:r w:rsidRPr="00E237F2">
        <w:t>.</w:t>
      </w:r>
    </w:p>
    <w:p w14:paraId="321E8586" w14:textId="77777777" w:rsidR="00E31B83" w:rsidRDefault="00E31B83" w:rsidP="00CC4FAB">
      <w:pPr>
        <w:pStyle w:val="Tekst"/>
      </w:pPr>
    </w:p>
    <w:tbl>
      <w:tblPr>
        <w:tblW w:w="10114" w:type="dxa"/>
        <w:jc w:val="center"/>
        <w:tblLook w:val="04A0" w:firstRow="1" w:lastRow="0" w:firstColumn="1" w:lastColumn="0" w:noHBand="0" w:noVBand="1"/>
      </w:tblPr>
      <w:tblGrid>
        <w:gridCol w:w="3118"/>
        <w:gridCol w:w="916"/>
        <w:gridCol w:w="739"/>
        <w:gridCol w:w="674"/>
        <w:gridCol w:w="733"/>
        <w:gridCol w:w="600"/>
        <w:gridCol w:w="954"/>
        <w:gridCol w:w="705"/>
        <w:gridCol w:w="802"/>
        <w:gridCol w:w="873"/>
      </w:tblGrid>
      <w:tr w:rsidR="00FB3150" w:rsidRPr="00930AFF" w14:paraId="112DF0FC" w14:textId="77777777" w:rsidTr="008A04EC">
        <w:trPr>
          <w:trHeight w:val="397"/>
          <w:jc w:val="center"/>
        </w:trPr>
        <w:tc>
          <w:tcPr>
            <w:tcW w:w="3118" w:type="dxa"/>
            <w:vMerge w:val="restart"/>
            <w:tcBorders>
              <w:top w:val="nil"/>
              <w:left w:val="nil"/>
              <w:bottom w:val="single" w:sz="4" w:space="0" w:color="000000"/>
              <w:right w:val="single" w:sz="4" w:space="0" w:color="auto"/>
            </w:tcBorders>
            <w:shd w:val="clear" w:color="000000" w:fill="E7E5E5"/>
            <w:vAlign w:val="center"/>
            <w:hideMark/>
          </w:tcPr>
          <w:p w14:paraId="610B44FC" w14:textId="77777777" w:rsidR="00930AFF" w:rsidRPr="00930AFF" w:rsidRDefault="00930AFF" w:rsidP="00930AFF">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Predstečajni postupak</w:t>
            </w:r>
          </w:p>
        </w:tc>
        <w:tc>
          <w:tcPr>
            <w:tcW w:w="0" w:type="auto"/>
            <w:gridSpan w:val="8"/>
            <w:tcBorders>
              <w:top w:val="single" w:sz="4" w:space="0" w:color="D9D9D9"/>
              <w:left w:val="nil"/>
              <w:bottom w:val="single" w:sz="4" w:space="0" w:color="auto"/>
              <w:right w:val="nil"/>
            </w:tcBorders>
            <w:shd w:val="clear" w:color="000000" w:fill="E7E5E5"/>
            <w:vAlign w:val="center"/>
            <w:hideMark/>
          </w:tcPr>
          <w:p w14:paraId="086257FC" w14:textId="77777777" w:rsidR="00930AFF" w:rsidRPr="00930AFF" w:rsidRDefault="00930AFF" w:rsidP="00930AFF">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Način rješavanja -  za period od 1.1.2016. do 31.12.2016.</w:t>
            </w:r>
          </w:p>
        </w:tc>
        <w:tc>
          <w:tcPr>
            <w:tcW w:w="0" w:type="auto"/>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3FD60942" w14:textId="77777777" w:rsidR="00930AFF" w:rsidRPr="00930AFF" w:rsidRDefault="00930AFF" w:rsidP="00930AFF">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Ukupno</w:t>
            </w:r>
          </w:p>
        </w:tc>
      </w:tr>
      <w:tr w:rsidR="00FB3150" w:rsidRPr="00930AFF" w14:paraId="009DEEE6" w14:textId="77777777" w:rsidTr="008A04EC">
        <w:trPr>
          <w:trHeight w:val="567"/>
          <w:jc w:val="center"/>
        </w:trPr>
        <w:tc>
          <w:tcPr>
            <w:tcW w:w="3118" w:type="dxa"/>
            <w:vMerge/>
            <w:tcBorders>
              <w:top w:val="nil"/>
              <w:left w:val="nil"/>
              <w:bottom w:val="single" w:sz="4" w:space="0" w:color="000000"/>
              <w:right w:val="single" w:sz="4" w:space="0" w:color="auto"/>
            </w:tcBorders>
            <w:vAlign w:val="center"/>
            <w:hideMark/>
          </w:tcPr>
          <w:p w14:paraId="2A82BC61" w14:textId="77777777" w:rsidR="00930AFF" w:rsidRPr="00930AFF" w:rsidRDefault="00930AFF" w:rsidP="00930AFF">
            <w:pPr>
              <w:tabs>
                <w:tab w:val="clear" w:pos="851"/>
              </w:tabs>
              <w:spacing w:after="0" w:line="240" w:lineRule="auto"/>
              <w:jc w:val="left"/>
              <w:rPr>
                <w:rFonts w:ascii="Calibri" w:hAnsi="Calibri"/>
                <w:b/>
                <w:bCs/>
                <w:color w:val="000000"/>
                <w:sz w:val="20"/>
                <w:szCs w:val="20"/>
                <w:lang w:val="hr-HR" w:eastAsia="hr-HR"/>
              </w:rPr>
            </w:pPr>
          </w:p>
        </w:tc>
        <w:tc>
          <w:tcPr>
            <w:tcW w:w="0" w:type="auto"/>
            <w:tcBorders>
              <w:top w:val="nil"/>
              <w:left w:val="nil"/>
              <w:bottom w:val="single" w:sz="4" w:space="0" w:color="auto"/>
              <w:right w:val="single" w:sz="4" w:space="0" w:color="D9D9D9"/>
            </w:tcBorders>
            <w:shd w:val="clear" w:color="000000" w:fill="E7E5E5"/>
            <w:vAlign w:val="center"/>
            <w:hideMark/>
          </w:tcPr>
          <w:p w14:paraId="74819DFE" w14:textId="6FCD4A92"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Pr>
                <w:rStyle w:val="Referencafusnote"/>
                <w:rFonts w:ascii="Calibri" w:hAnsi="Calibri"/>
                <w:color w:val="000000"/>
                <w:sz w:val="20"/>
                <w:szCs w:val="20"/>
                <w:lang w:val="hr-HR" w:eastAsia="hr-HR"/>
              </w:rPr>
              <w:footnoteReference w:id="5"/>
            </w:r>
            <w:r w:rsidRPr="00930AFF">
              <w:rPr>
                <w:rFonts w:ascii="Calibri" w:hAnsi="Calibri"/>
                <w:color w:val="000000"/>
                <w:sz w:val="20"/>
                <w:szCs w:val="20"/>
                <w:lang w:val="hr-HR" w:eastAsia="hr-HR"/>
              </w:rPr>
              <w:t xml:space="preserve"> Bjelovar</w:t>
            </w:r>
          </w:p>
        </w:tc>
        <w:tc>
          <w:tcPr>
            <w:tcW w:w="0" w:type="auto"/>
            <w:tcBorders>
              <w:top w:val="nil"/>
              <w:left w:val="nil"/>
              <w:bottom w:val="single" w:sz="4" w:space="0" w:color="auto"/>
              <w:right w:val="single" w:sz="4" w:space="0" w:color="D9D9D9"/>
            </w:tcBorders>
            <w:shd w:val="clear" w:color="000000" w:fill="E7E5E5"/>
            <w:vAlign w:val="center"/>
            <w:hideMark/>
          </w:tcPr>
          <w:p w14:paraId="2B97016D" w14:textId="6D6BB00B"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 xml:space="preserve">TS </w:t>
            </w:r>
            <w:r w:rsidRPr="00930AFF">
              <w:rPr>
                <w:rFonts w:ascii="Calibri" w:hAnsi="Calibri"/>
                <w:color w:val="000000"/>
                <w:sz w:val="20"/>
                <w:szCs w:val="20"/>
                <w:lang w:val="hr-HR" w:eastAsia="hr-HR"/>
              </w:rPr>
              <w:t>Osijek</w:t>
            </w:r>
          </w:p>
        </w:tc>
        <w:tc>
          <w:tcPr>
            <w:tcW w:w="0" w:type="auto"/>
            <w:tcBorders>
              <w:top w:val="nil"/>
              <w:left w:val="nil"/>
              <w:bottom w:val="single" w:sz="4" w:space="0" w:color="auto"/>
              <w:right w:val="single" w:sz="4" w:space="0" w:color="D9D9D9"/>
            </w:tcBorders>
            <w:shd w:val="clear" w:color="000000" w:fill="E7E5E5"/>
            <w:vAlign w:val="center"/>
            <w:hideMark/>
          </w:tcPr>
          <w:p w14:paraId="5B1E78A7" w14:textId="1F7CF888"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Pazin</w:t>
            </w:r>
          </w:p>
        </w:tc>
        <w:tc>
          <w:tcPr>
            <w:tcW w:w="0" w:type="auto"/>
            <w:tcBorders>
              <w:top w:val="nil"/>
              <w:left w:val="nil"/>
              <w:bottom w:val="single" w:sz="4" w:space="0" w:color="auto"/>
              <w:right w:val="single" w:sz="4" w:space="0" w:color="D9D9D9"/>
            </w:tcBorders>
            <w:shd w:val="clear" w:color="000000" w:fill="E7E5E5"/>
            <w:vAlign w:val="center"/>
            <w:hideMark/>
          </w:tcPr>
          <w:p w14:paraId="3B079881" w14:textId="377F7CBD"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Rije</w:t>
            </w:r>
            <w:r>
              <w:rPr>
                <w:rFonts w:ascii="Calibri" w:hAnsi="Calibri"/>
                <w:color w:val="000000"/>
                <w:sz w:val="20"/>
                <w:szCs w:val="20"/>
                <w:lang w:val="hr-HR" w:eastAsia="hr-HR"/>
              </w:rPr>
              <w:t>ka</w:t>
            </w:r>
          </w:p>
        </w:tc>
        <w:tc>
          <w:tcPr>
            <w:tcW w:w="0" w:type="auto"/>
            <w:tcBorders>
              <w:top w:val="nil"/>
              <w:left w:val="nil"/>
              <w:bottom w:val="single" w:sz="4" w:space="0" w:color="auto"/>
              <w:right w:val="single" w:sz="4" w:space="0" w:color="D9D9D9"/>
            </w:tcBorders>
            <w:shd w:val="clear" w:color="000000" w:fill="E7E5E5"/>
            <w:vAlign w:val="center"/>
            <w:hideMark/>
          </w:tcPr>
          <w:p w14:paraId="2D724DAD" w14:textId="3E73C9F4"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Split</w:t>
            </w:r>
          </w:p>
        </w:tc>
        <w:tc>
          <w:tcPr>
            <w:tcW w:w="0" w:type="auto"/>
            <w:tcBorders>
              <w:top w:val="nil"/>
              <w:left w:val="nil"/>
              <w:bottom w:val="single" w:sz="4" w:space="0" w:color="auto"/>
              <w:right w:val="single" w:sz="4" w:space="0" w:color="D9D9D9"/>
            </w:tcBorders>
            <w:shd w:val="clear" w:color="000000" w:fill="E7E5E5"/>
            <w:vAlign w:val="center"/>
            <w:hideMark/>
          </w:tcPr>
          <w:p w14:paraId="151AC443" w14:textId="178CA94B"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Varaždin</w:t>
            </w:r>
          </w:p>
        </w:tc>
        <w:tc>
          <w:tcPr>
            <w:tcW w:w="0" w:type="auto"/>
            <w:tcBorders>
              <w:top w:val="nil"/>
              <w:left w:val="nil"/>
              <w:bottom w:val="single" w:sz="4" w:space="0" w:color="auto"/>
              <w:right w:val="single" w:sz="4" w:space="0" w:color="D9D9D9"/>
            </w:tcBorders>
            <w:shd w:val="clear" w:color="000000" w:fill="E7E5E5"/>
            <w:vAlign w:val="center"/>
            <w:hideMark/>
          </w:tcPr>
          <w:p w14:paraId="3EE7ECB9" w14:textId="3B407C6B"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 Zadar</w:t>
            </w:r>
          </w:p>
        </w:tc>
        <w:tc>
          <w:tcPr>
            <w:tcW w:w="0" w:type="auto"/>
            <w:tcBorders>
              <w:top w:val="nil"/>
              <w:left w:val="nil"/>
              <w:bottom w:val="single" w:sz="4" w:space="0" w:color="auto"/>
              <w:right w:val="nil"/>
            </w:tcBorders>
            <w:shd w:val="clear" w:color="000000" w:fill="E7E5E5"/>
            <w:vAlign w:val="center"/>
            <w:hideMark/>
          </w:tcPr>
          <w:p w14:paraId="62713964" w14:textId="6E0C7ABB" w:rsidR="00930AFF" w:rsidRPr="00930AFF" w:rsidRDefault="00930AFF" w:rsidP="00930AFF">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Zagreb</w:t>
            </w:r>
          </w:p>
        </w:tc>
        <w:tc>
          <w:tcPr>
            <w:tcW w:w="0" w:type="auto"/>
            <w:vMerge/>
            <w:tcBorders>
              <w:top w:val="single" w:sz="4" w:space="0" w:color="D9D9D9"/>
              <w:left w:val="single" w:sz="4" w:space="0" w:color="auto"/>
              <w:bottom w:val="single" w:sz="4" w:space="0" w:color="000000"/>
              <w:right w:val="single" w:sz="4" w:space="0" w:color="D9D9D9"/>
            </w:tcBorders>
            <w:vAlign w:val="center"/>
            <w:hideMark/>
          </w:tcPr>
          <w:p w14:paraId="2CB39668" w14:textId="77777777" w:rsidR="00930AFF" w:rsidRPr="00930AFF" w:rsidRDefault="00930AFF" w:rsidP="00930AFF">
            <w:pPr>
              <w:tabs>
                <w:tab w:val="clear" w:pos="851"/>
              </w:tabs>
              <w:spacing w:after="0" w:line="240" w:lineRule="auto"/>
              <w:jc w:val="left"/>
              <w:rPr>
                <w:rFonts w:ascii="Calibri" w:hAnsi="Calibri"/>
                <w:b/>
                <w:bCs/>
                <w:color w:val="000000"/>
                <w:sz w:val="20"/>
                <w:szCs w:val="20"/>
                <w:lang w:val="hr-HR" w:eastAsia="hr-HR"/>
              </w:rPr>
            </w:pPr>
          </w:p>
        </w:tc>
      </w:tr>
      <w:tr w:rsidR="00FB3150" w:rsidRPr="00930AFF" w14:paraId="3165340B"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5E29C3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odbačen prijedlog za otvaranje predstečajnog postupka</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219089DC"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4105769E"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09A45FFF"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02036FE4"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58E81E6C"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7</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5BE3EF99"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526BB3AC"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8</w:t>
            </w:r>
          </w:p>
        </w:tc>
        <w:tc>
          <w:tcPr>
            <w:tcW w:w="0" w:type="auto"/>
            <w:tcBorders>
              <w:top w:val="single" w:sz="4" w:space="0" w:color="D9D9D9"/>
              <w:left w:val="nil"/>
              <w:bottom w:val="single" w:sz="4" w:space="0" w:color="D9D9D9"/>
              <w:right w:val="nil"/>
            </w:tcBorders>
            <w:shd w:val="clear" w:color="auto" w:fill="auto"/>
            <w:noWrap/>
            <w:vAlign w:val="center"/>
            <w:hideMark/>
          </w:tcPr>
          <w:p w14:paraId="08D8A754"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16</w:t>
            </w:r>
          </w:p>
        </w:tc>
        <w:tc>
          <w:tcPr>
            <w:tcW w:w="0" w:type="auto"/>
            <w:tcBorders>
              <w:top w:val="single" w:sz="4" w:space="0" w:color="D9D9D9"/>
              <w:left w:val="single" w:sz="4" w:space="0" w:color="auto"/>
              <w:bottom w:val="single" w:sz="4" w:space="0" w:color="D9D9D9"/>
              <w:right w:val="single" w:sz="4" w:space="0" w:color="D9D9D9"/>
            </w:tcBorders>
            <w:shd w:val="clear" w:color="000000" w:fill="FFFFFF"/>
            <w:noWrap/>
            <w:vAlign w:val="center"/>
            <w:hideMark/>
          </w:tcPr>
          <w:p w14:paraId="7A97ECD2"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39</w:t>
            </w:r>
          </w:p>
        </w:tc>
      </w:tr>
      <w:tr w:rsidR="00FB3150" w:rsidRPr="00930AFF" w14:paraId="0056D4AB"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28A584D"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odbačen zahtjev/prijedlog</w:t>
            </w:r>
          </w:p>
        </w:tc>
        <w:tc>
          <w:tcPr>
            <w:tcW w:w="0" w:type="auto"/>
            <w:tcBorders>
              <w:top w:val="nil"/>
              <w:left w:val="nil"/>
              <w:bottom w:val="single" w:sz="4" w:space="0" w:color="D9D9D9"/>
              <w:right w:val="single" w:sz="4" w:space="0" w:color="D9D9D9"/>
            </w:tcBorders>
            <w:shd w:val="clear" w:color="auto" w:fill="auto"/>
            <w:noWrap/>
            <w:vAlign w:val="center"/>
            <w:hideMark/>
          </w:tcPr>
          <w:p w14:paraId="606A2E5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4803AB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65A1F8E"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4</w:t>
            </w:r>
          </w:p>
        </w:tc>
        <w:tc>
          <w:tcPr>
            <w:tcW w:w="0" w:type="auto"/>
            <w:tcBorders>
              <w:top w:val="nil"/>
              <w:left w:val="nil"/>
              <w:bottom w:val="single" w:sz="4" w:space="0" w:color="D9D9D9"/>
              <w:right w:val="single" w:sz="4" w:space="0" w:color="D9D9D9"/>
            </w:tcBorders>
            <w:shd w:val="clear" w:color="auto" w:fill="auto"/>
            <w:noWrap/>
            <w:vAlign w:val="center"/>
            <w:hideMark/>
          </w:tcPr>
          <w:p w14:paraId="6A795B95"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CBB4A88"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4827105C"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DAB61CE"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nil"/>
            </w:tcBorders>
            <w:shd w:val="clear" w:color="auto" w:fill="auto"/>
            <w:noWrap/>
            <w:vAlign w:val="center"/>
            <w:hideMark/>
          </w:tcPr>
          <w:p w14:paraId="52D3E125"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12</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257122F5"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21</w:t>
            </w:r>
          </w:p>
        </w:tc>
      </w:tr>
      <w:tr w:rsidR="00FB3150" w:rsidRPr="00930AFF" w14:paraId="57187736"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E29586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odbijen prijedlog za otvaranje predstečajnog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3331F8D5"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F23E430"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3EF5D2FD"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7AC0DA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E95708E"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60BAECE"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93E100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0CF95AF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5523BD0D"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2</w:t>
            </w:r>
          </w:p>
        </w:tc>
      </w:tr>
      <w:tr w:rsidR="00FB3150" w:rsidRPr="00930AFF" w14:paraId="7F279E8C"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60A22423"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odbijen zahtjev/prijedlog</w:t>
            </w:r>
          </w:p>
        </w:tc>
        <w:tc>
          <w:tcPr>
            <w:tcW w:w="0" w:type="auto"/>
            <w:tcBorders>
              <w:top w:val="nil"/>
              <w:left w:val="nil"/>
              <w:bottom w:val="single" w:sz="4" w:space="0" w:color="D9D9D9"/>
              <w:right w:val="single" w:sz="4" w:space="0" w:color="D9D9D9"/>
            </w:tcBorders>
            <w:shd w:val="clear" w:color="auto" w:fill="auto"/>
            <w:noWrap/>
            <w:vAlign w:val="center"/>
            <w:hideMark/>
          </w:tcPr>
          <w:p w14:paraId="4751448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3BEEBE0"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E6BBB61"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6004B43"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45406B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6921E87"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3EA9F3B0"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18F68E31"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5B9ACD1"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3</w:t>
            </w:r>
          </w:p>
        </w:tc>
      </w:tr>
      <w:tr w:rsidR="00FB3150" w:rsidRPr="00930AFF" w14:paraId="30FBB2FA"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2DFA4BC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otvaranje i zaključenje stečajnog postupka (čl. 132)</w:t>
            </w:r>
          </w:p>
        </w:tc>
        <w:tc>
          <w:tcPr>
            <w:tcW w:w="0" w:type="auto"/>
            <w:tcBorders>
              <w:top w:val="nil"/>
              <w:left w:val="nil"/>
              <w:bottom w:val="single" w:sz="4" w:space="0" w:color="D9D9D9"/>
              <w:right w:val="single" w:sz="4" w:space="0" w:color="D9D9D9"/>
            </w:tcBorders>
            <w:shd w:val="clear" w:color="auto" w:fill="auto"/>
            <w:noWrap/>
            <w:vAlign w:val="center"/>
            <w:hideMark/>
          </w:tcPr>
          <w:p w14:paraId="763A194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DE8F95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DB3115E"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9AE1FE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80B028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096D3A42"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E60AC73"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1DC493A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1960C895"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0</w:t>
            </w:r>
          </w:p>
        </w:tc>
      </w:tr>
      <w:tr w:rsidR="00FB3150" w:rsidRPr="00930AFF" w14:paraId="01616517"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30DF92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otvaranje i zaključenje stečajnog postupka (čl. 63)</w:t>
            </w:r>
          </w:p>
        </w:tc>
        <w:tc>
          <w:tcPr>
            <w:tcW w:w="0" w:type="auto"/>
            <w:tcBorders>
              <w:top w:val="nil"/>
              <w:left w:val="nil"/>
              <w:bottom w:val="single" w:sz="4" w:space="0" w:color="D9D9D9"/>
              <w:right w:val="single" w:sz="4" w:space="0" w:color="D9D9D9"/>
            </w:tcBorders>
            <w:shd w:val="clear" w:color="auto" w:fill="auto"/>
            <w:noWrap/>
            <w:vAlign w:val="center"/>
            <w:hideMark/>
          </w:tcPr>
          <w:p w14:paraId="0A1C79A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0173DAC2"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49BE4D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BA71E4A"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541F0C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DBF9BF2"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ACE8AF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00B565A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A0A1F59"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0</w:t>
            </w:r>
          </w:p>
        </w:tc>
      </w:tr>
      <w:tr w:rsidR="00FB3150" w:rsidRPr="00930AFF" w14:paraId="0B05F141"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06FD470"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obustavi predstečajnog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2D357F31"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785D4A1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DF10B6C"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34FF80B"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DEB6E3F"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BF16631"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06EA30A8"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nil"/>
            </w:tcBorders>
            <w:shd w:val="clear" w:color="auto" w:fill="auto"/>
            <w:noWrap/>
            <w:vAlign w:val="center"/>
            <w:hideMark/>
          </w:tcPr>
          <w:p w14:paraId="6159621D"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3</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3D15DE82"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7</w:t>
            </w:r>
          </w:p>
        </w:tc>
      </w:tr>
      <w:tr w:rsidR="00FB3150" w:rsidRPr="00930AFF" w14:paraId="090092A0"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E04FDC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obustavi skraćenog 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20890A8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4666085"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691A8FB"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D0C76C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235A91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FA4369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9CFF06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1946E22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F5EF597"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0</w:t>
            </w:r>
          </w:p>
        </w:tc>
      </w:tr>
      <w:tr w:rsidR="00FB3150" w:rsidRPr="00930AFF" w14:paraId="54FB42E7"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605C5C2"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odbačaju prijedloga</w:t>
            </w:r>
          </w:p>
        </w:tc>
        <w:tc>
          <w:tcPr>
            <w:tcW w:w="0" w:type="auto"/>
            <w:tcBorders>
              <w:top w:val="nil"/>
              <w:left w:val="nil"/>
              <w:bottom w:val="single" w:sz="4" w:space="0" w:color="D9D9D9"/>
              <w:right w:val="single" w:sz="4" w:space="0" w:color="D9D9D9"/>
            </w:tcBorders>
            <w:shd w:val="clear" w:color="auto" w:fill="auto"/>
            <w:noWrap/>
            <w:vAlign w:val="center"/>
            <w:hideMark/>
          </w:tcPr>
          <w:p w14:paraId="5680A82C"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0C09433"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70237CE"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B23940E"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EF3BC1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783CAD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609B069"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6CC19438"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59600DB8"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2</w:t>
            </w:r>
          </w:p>
        </w:tc>
      </w:tr>
      <w:tr w:rsidR="00FB3150" w:rsidRPr="00930AFF" w14:paraId="3A5423CC"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64289CF"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odbačaju zahtjeva za skraćeni stečajni postupak</w:t>
            </w:r>
          </w:p>
        </w:tc>
        <w:tc>
          <w:tcPr>
            <w:tcW w:w="0" w:type="auto"/>
            <w:tcBorders>
              <w:top w:val="nil"/>
              <w:left w:val="nil"/>
              <w:bottom w:val="single" w:sz="4" w:space="0" w:color="D9D9D9"/>
              <w:right w:val="single" w:sz="4" w:space="0" w:color="D9D9D9"/>
            </w:tcBorders>
            <w:shd w:val="clear" w:color="auto" w:fill="auto"/>
            <w:noWrap/>
            <w:vAlign w:val="center"/>
            <w:hideMark/>
          </w:tcPr>
          <w:p w14:paraId="01ADA7A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E04DF1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BEF957B"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146608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3F21AE0"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9FDB23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4AA62E3"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37A06AD1"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202EB14A"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0</w:t>
            </w:r>
          </w:p>
        </w:tc>
      </w:tr>
      <w:tr w:rsidR="00FB3150" w:rsidRPr="00930AFF" w14:paraId="1DABDC2A"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8EE20A0"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otvaranju i zaključenju skraćenog 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726679F5"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061920E"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A2D0C37"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D3A4763"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FD17DA7"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2CE3D9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D1DC676"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6A53795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1F626AE7" w14:textId="2D5348C4"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 </w:t>
            </w:r>
            <w:r w:rsidR="00A946B4">
              <w:rPr>
                <w:rFonts w:ascii="Calibri" w:hAnsi="Calibri"/>
                <w:b/>
                <w:bCs/>
                <w:color w:val="000000"/>
                <w:sz w:val="20"/>
                <w:szCs w:val="20"/>
                <w:lang w:val="hr-HR" w:eastAsia="hr-HR"/>
              </w:rPr>
              <w:t>0</w:t>
            </w:r>
          </w:p>
        </w:tc>
      </w:tr>
      <w:tr w:rsidR="00FB3150" w:rsidRPr="00930AFF" w14:paraId="62195C75" w14:textId="77777777" w:rsidTr="00A946B4">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6529EC3B"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potvrdi predstečajnog sporazuma</w:t>
            </w:r>
          </w:p>
        </w:tc>
        <w:tc>
          <w:tcPr>
            <w:tcW w:w="0" w:type="auto"/>
            <w:tcBorders>
              <w:top w:val="nil"/>
              <w:left w:val="nil"/>
              <w:bottom w:val="single" w:sz="4" w:space="0" w:color="D9D9D9"/>
              <w:right w:val="single" w:sz="4" w:space="0" w:color="D9D9D9"/>
            </w:tcBorders>
            <w:shd w:val="clear" w:color="auto" w:fill="auto"/>
            <w:noWrap/>
            <w:vAlign w:val="center"/>
            <w:hideMark/>
          </w:tcPr>
          <w:p w14:paraId="14587D63"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21CEEC4C"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1A4BF554"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F0F698F"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D518F2E"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7CEEB7D7"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6D0FB507"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0EA0CC8D"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25</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9D3EC34"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33</w:t>
            </w:r>
          </w:p>
        </w:tc>
      </w:tr>
      <w:tr w:rsidR="00FB3150" w:rsidRPr="00930AFF" w14:paraId="1DB22B43" w14:textId="77777777" w:rsidTr="00A946B4">
        <w:trPr>
          <w:trHeight w:val="567"/>
          <w:jc w:val="center"/>
        </w:trPr>
        <w:tc>
          <w:tcPr>
            <w:tcW w:w="3118" w:type="dxa"/>
            <w:tcBorders>
              <w:top w:val="nil"/>
              <w:left w:val="single" w:sz="4" w:space="0" w:color="D9D9D9"/>
              <w:bottom w:val="single" w:sz="4" w:space="0" w:color="auto"/>
              <w:right w:val="single" w:sz="4" w:space="0" w:color="auto"/>
            </w:tcBorders>
            <w:shd w:val="clear" w:color="000000" w:fill="FFFFFF"/>
            <w:vAlign w:val="center"/>
            <w:hideMark/>
          </w:tcPr>
          <w:p w14:paraId="01FCDEFB" w14:textId="4B53218C"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Ostalo</w:t>
            </w:r>
            <w:r>
              <w:rPr>
                <w:rStyle w:val="Referencafusnote"/>
                <w:rFonts w:ascii="Calibri" w:hAnsi="Calibri"/>
                <w:color w:val="000000"/>
                <w:sz w:val="20"/>
                <w:szCs w:val="20"/>
                <w:lang w:val="hr-HR" w:eastAsia="hr-HR"/>
              </w:rPr>
              <w:footnoteReference w:id="6"/>
            </w:r>
          </w:p>
        </w:tc>
        <w:tc>
          <w:tcPr>
            <w:tcW w:w="0" w:type="auto"/>
            <w:tcBorders>
              <w:top w:val="nil"/>
              <w:left w:val="nil"/>
              <w:bottom w:val="single" w:sz="4" w:space="0" w:color="D9D9D9"/>
              <w:right w:val="single" w:sz="4" w:space="0" w:color="D9D9D9"/>
            </w:tcBorders>
            <w:shd w:val="clear" w:color="auto" w:fill="auto"/>
            <w:noWrap/>
            <w:vAlign w:val="center"/>
            <w:hideMark/>
          </w:tcPr>
          <w:p w14:paraId="5D02FAEE"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56615BB2"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7007A755"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0AB68C1"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ADE9E22"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9657F74"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55D75DC8" w14:textId="77777777" w:rsidR="00930AFF" w:rsidRPr="00930AFF" w:rsidRDefault="00930AFF" w:rsidP="00930AFF">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423596ED" w14:textId="77777777" w:rsidR="00930AFF" w:rsidRPr="00930AFF" w:rsidRDefault="00930AFF" w:rsidP="00930AFF">
            <w:pPr>
              <w:tabs>
                <w:tab w:val="clear" w:pos="851"/>
              </w:tabs>
              <w:spacing w:after="0" w:line="240" w:lineRule="auto"/>
              <w:jc w:val="right"/>
              <w:rPr>
                <w:rFonts w:ascii="Calibri" w:hAnsi="Calibri"/>
                <w:color w:val="000000"/>
                <w:sz w:val="20"/>
                <w:szCs w:val="20"/>
                <w:lang w:val="hr-HR" w:eastAsia="hr-HR"/>
              </w:rPr>
            </w:pPr>
            <w:r w:rsidRPr="00930AFF">
              <w:rPr>
                <w:rFonts w:ascii="Calibri" w:hAnsi="Calibri"/>
                <w:color w:val="000000"/>
                <w:sz w:val="20"/>
                <w:szCs w:val="20"/>
                <w:lang w:val="hr-HR" w:eastAsia="hr-HR"/>
              </w:rPr>
              <w:t>2</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1CEBD0B3" w14:textId="77777777" w:rsidR="00930AFF" w:rsidRPr="00930AFF" w:rsidRDefault="00930AFF" w:rsidP="00A946B4">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6</w:t>
            </w:r>
          </w:p>
        </w:tc>
      </w:tr>
      <w:tr w:rsidR="00FB3150" w:rsidRPr="00930AFF" w14:paraId="6B382414" w14:textId="77777777" w:rsidTr="008A04EC">
        <w:trPr>
          <w:trHeight w:val="397"/>
          <w:jc w:val="center"/>
        </w:trPr>
        <w:tc>
          <w:tcPr>
            <w:tcW w:w="3118" w:type="dxa"/>
            <w:tcBorders>
              <w:top w:val="nil"/>
              <w:left w:val="single" w:sz="4" w:space="0" w:color="D9D9D9"/>
              <w:bottom w:val="single" w:sz="4" w:space="0" w:color="D9D9D9"/>
              <w:right w:val="single" w:sz="4" w:space="0" w:color="auto"/>
            </w:tcBorders>
            <w:shd w:val="clear" w:color="000000" w:fill="E7E5E5"/>
            <w:vAlign w:val="center"/>
            <w:hideMark/>
          </w:tcPr>
          <w:p w14:paraId="573260B6" w14:textId="77777777" w:rsidR="00930AFF" w:rsidRPr="00930AFF" w:rsidRDefault="00930AFF" w:rsidP="00930AFF">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UKUPNO</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42B508DF"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6</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36223C49"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7</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5A6F9E3A"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7</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0715EB85"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2</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6EF8F5A0"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11</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5FF3F0B0"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7</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2C6569A1"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12</w:t>
            </w:r>
          </w:p>
        </w:tc>
        <w:tc>
          <w:tcPr>
            <w:tcW w:w="0" w:type="auto"/>
            <w:tcBorders>
              <w:top w:val="single" w:sz="4" w:space="0" w:color="auto"/>
              <w:left w:val="nil"/>
              <w:bottom w:val="single" w:sz="4" w:space="0" w:color="D9D9D9"/>
              <w:right w:val="nil"/>
            </w:tcBorders>
            <w:shd w:val="clear" w:color="000000" w:fill="E7E5E5"/>
            <w:noWrap/>
            <w:vAlign w:val="center"/>
            <w:hideMark/>
          </w:tcPr>
          <w:p w14:paraId="49920939"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61</w:t>
            </w:r>
          </w:p>
        </w:tc>
        <w:tc>
          <w:tcPr>
            <w:tcW w:w="0" w:type="auto"/>
            <w:tcBorders>
              <w:top w:val="single" w:sz="4" w:space="0" w:color="auto"/>
              <w:left w:val="single" w:sz="4" w:space="0" w:color="auto"/>
              <w:bottom w:val="single" w:sz="4" w:space="0" w:color="D9D9D9"/>
              <w:right w:val="single" w:sz="4" w:space="0" w:color="D9D9D9"/>
            </w:tcBorders>
            <w:shd w:val="clear" w:color="000000" w:fill="E7E5E5"/>
            <w:noWrap/>
            <w:vAlign w:val="center"/>
            <w:hideMark/>
          </w:tcPr>
          <w:p w14:paraId="0278B158" w14:textId="77777777" w:rsidR="00930AFF" w:rsidRPr="00930AFF" w:rsidRDefault="00930AFF" w:rsidP="00930AFF">
            <w:pPr>
              <w:tabs>
                <w:tab w:val="clear" w:pos="851"/>
              </w:tabs>
              <w:spacing w:after="0" w:line="240" w:lineRule="auto"/>
              <w:jc w:val="right"/>
              <w:rPr>
                <w:rFonts w:ascii="Calibri" w:hAnsi="Calibri"/>
                <w:b/>
                <w:bCs/>
                <w:color w:val="000000"/>
                <w:sz w:val="20"/>
                <w:szCs w:val="20"/>
                <w:lang w:val="hr-HR" w:eastAsia="hr-HR"/>
              </w:rPr>
            </w:pPr>
            <w:r w:rsidRPr="00930AFF">
              <w:rPr>
                <w:rFonts w:ascii="Calibri" w:hAnsi="Calibri"/>
                <w:b/>
                <w:bCs/>
                <w:color w:val="000000"/>
                <w:sz w:val="20"/>
                <w:szCs w:val="20"/>
                <w:lang w:val="hr-HR" w:eastAsia="hr-HR"/>
              </w:rPr>
              <w:t>113</w:t>
            </w:r>
          </w:p>
        </w:tc>
      </w:tr>
    </w:tbl>
    <w:p w14:paraId="574D4DA5" w14:textId="33FC5568" w:rsidR="00BC1756" w:rsidRDefault="009F3BCF" w:rsidP="00CC4FAB">
      <w:pPr>
        <w:pStyle w:val="Izvor"/>
      </w:pPr>
      <w:r>
        <w:t>Iz</w:t>
      </w:r>
      <w:r w:rsidR="00BC1756" w:rsidRPr="00A1783F">
        <w:t>vor: Ministarstvo pravosuđa RH</w:t>
      </w:r>
    </w:p>
    <w:p w14:paraId="32255400" w14:textId="77777777" w:rsidR="009E728B" w:rsidRDefault="009E728B" w:rsidP="00CC4FAB">
      <w:pPr>
        <w:pStyle w:val="Tekst"/>
      </w:pPr>
    </w:p>
    <w:p w14:paraId="0358F56B" w14:textId="39B335A1" w:rsidR="001135F9" w:rsidRDefault="001135F9" w:rsidP="00CC4FAB">
      <w:pPr>
        <w:pStyle w:val="Tekst"/>
      </w:pPr>
    </w:p>
    <w:p w14:paraId="2B1D31AA" w14:textId="77777777" w:rsidR="005E6A76" w:rsidRDefault="005E6A76" w:rsidP="00CC4FAB">
      <w:pPr>
        <w:pStyle w:val="Tekst"/>
      </w:pPr>
    </w:p>
    <w:p w14:paraId="4815BEAA" w14:textId="33D6E5B4" w:rsidR="001135F9" w:rsidRDefault="001135F9" w:rsidP="00CC4FAB">
      <w:pPr>
        <w:pStyle w:val="Naslovtabela"/>
      </w:pPr>
      <w:r w:rsidRPr="00D57CF9">
        <w:lastRenderedPageBreak/>
        <w:t xml:space="preserve">Tablica </w:t>
      </w:r>
      <w:r>
        <w:t>6</w:t>
      </w:r>
      <w:r w:rsidRPr="00D57CF9">
        <w:t xml:space="preserve">. </w:t>
      </w:r>
      <w:r w:rsidRPr="00E237F2">
        <w:t>Način rješavanja predstečajn</w:t>
      </w:r>
      <w:r>
        <w:t>og</w:t>
      </w:r>
      <w:r w:rsidRPr="00E237F2">
        <w:t xml:space="preserve"> p</w:t>
      </w:r>
      <w:r>
        <w:t>ostupka na trgovačkim sudovima za period</w:t>
      </w:r>
      <w:r w:rsidRPr="00E237F2">
        <w:t xml:space="preserve"> od 1.</w:t>
      </w:r>
      <w:r>
        <w:t>1</w:t>
      </w:r>
      <w:r w:rsidRPr="00E237F2">
        <w:t>.201</w:t>
      </w:r>
      <w:r>
        <w:t>7</w:t>
      </w:r>
      <w:r w:rsidRPr="00E237F2">
        <w:t>. do 31.12.201</w:t>
      </w:r>
      <w:r>
        <w:t>7</w:t>
      </w:r>
      <w:r w:rsidRPr="00E237F2">
        <w:t>.</w:t>
      </w:r>
    </w:p>
    <w:p w14:paraId="054056D4" w14:textId="77777777" w:rsidR="001135F9" w:rsidRDefault="001135F9" w:rsidP="00CC4FAB">
      <w:pPr>
        <w:pStyle w:val="Tekst"/>
      </w:pPr>
    </w:p>
    <w:tbl>
      <w:tblPr>
        <w:tblW w:w="10114" w:type="dxa"/>
        <w:jc w:val="center"/>
        <w:tblLook w:val="04A0" w:firstRow="1" w:lastRow="0" w:firstColumn="1" w:lastColumn="0" w:noHBand="0" w:noVBand="1"/>
      </w:tblPr>
      <w:tblGrid>
        <w:gridCol w:w="3044"/>
        <w:gridCol w:w="927"/>
        <w:gridCol w:w="748"/>
        <w:gridCol w:w="683"/>
        <w:gridCol w:w="742"/>
        <w:gridCol w:w="609"/>
        <w:gridCol w:w="963"/>
        <w:gridCol w:w="714"/>
        <w:gridCol w:w="811"/>
        <w:gridCol w:w="873"/>
      </w:tblGrid>
      <w:tr w:rsidR="001135F9" w:rsidRPr="00930AFF" w14:paraId="304AE2F5" w14:textId="77777777" w:rsidTr="00BA53FC">
        <w:trPr>
          <w:trHeight w:val="397"/>
          <w:jc w:val="center"/>
        </w:trPr>
        <w:tc>
          <w:tcPr>
            <w:tcW w:w="3044" w:type="dxa"/>
            <w:vMerge w:val="restart"/>
            <w:tcBorders>
              <w:top w:val="nil"/>
              <w:left w:val="nil"/>
              <w:bottom w:val="single" w:sz="4" w:space="0" w:color="000000"/>
              <w:right w:val="single" w:sz="4" w:space="0" w:color="auto"/>
            </w:tcBorders>
            <w:shd w:val="clear" w:color="000000" w:fill="E7E5E5"/>
            <w:vAlign w:val="center"/>
            <w:hideMark/>
          </w:tcPr>
          <w:p w14:paraId="104FB90B" w14:textId="77777777" w:rsidR="001135F9" w:rsidRPr="00930AFF" w:rsidRDefault="001135F9" w:rsidP="00440A9A">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Predstečajni postupak</w:t>
            </w:r>
          </w:p>
        </w:tc>
        <w:tc>
          <w:tcPr>
            <w:tcW w:w="0" w:type="auto"/>
            <w:gridSpan w:val="8"/>
            <w:tcBorders>
              <w:top w:val="single" w:sz="4" w:space="0" w:color="D9D9D9"/>
              <w:left w:val="nil"/>
              <w:bottom w:val="single" w:sz="4" w:space="0" w:color="auto"/>
              <w:right w:val="nil"/>
            </w:tcBorders>
            <w:shd w:val="clear" w:color="000000" w:fill="E7E5E5"/>
            <w:vAlign w:val="center"/>
            <w:hideMark/>
          </w:tcPr>
          <w:p w14:paraId="5D7A8D0C" w14:textId="09494DF9" w:rsidR="001135F9" w:rsidRPr="00930AFF" w:rsidRDefault="001135F9" w:rsidP="001135F9">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Način rješavanja -  za period od 1.1.201</w:t>
            </w:r>
            <w:r>
              <w:rPr>
                <w:rFonts w:ascii="Calibri" w:hAnsi="Calibri"/>
                <w:b/>
                <w:bCs/>
                <w:color w:val="000000"/>
                <w:sz w:val="20"/>
                <w:szCs w:val="20"/>
                <w:lang w:val="hr-HR" w:eastAsia="hr-HR"/>
              </w:rPr>
              <w:t>7</w:t>
            </w:r>
            <w:r w:rsidRPr="00930AFF">
              <w:rPr>
                <w:rFonts w:ascii="Calibri" w:hAnsi="Calibri"/>
                <w:b/>
                <w:bCs/>
                <w:color w:val="000000"/>
                <w:sz w:val="20"/>
                <w:szCs w:val="20"/>
                <w:lang w:val="hr-HR" w:eastAsia="hr-HR"/>
              </w:rPr>
              <w:t>. do 31.12.201</w:t>
            </w:r>
            <w:r>
              <w:rPr>
                <w:rFonts w:ascii="Calibri" w:hAnsi="Calibri"/>
                <w:b/>
                <w:bCs/>
                <w:color w:val="000000"/>
                <w:sz w:val="20"/>
                <w:szCs w:val="20"/>
                <w:lang w:val="hr-HR" w:eastAsia="hr-HR"/>
              </w:rPr>
              <w:t>7</w:t>
            </w:r>
            <w:r w:rsidRPr="00930AFF">
              <w:rPr>
                <w:rFonts w:ascii="Calibri" w:hAnsi="Calibri"/>
                <w:b/>
                <w:bCs/>
                <w:color w:val="000000"/>
                <w:sz w:val="20"/>
                <w:szCs w:val="20"/>
                <w:lang w:val="hr-HR" w:eastAsia="hr-HR"/>
              </w:rPr>
              <w:t>.</w:t>
            </w:r>
          </w:p>
        </w:tc>
        <w:tc>
          <w:tcPr>
            <w:tcW w:w="0" w:type="auto"/>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4181EC16" w14:textId="77777777" w:rsidR="001135F9" w:rsidRPr="00930AFF" w:rsidRDefault="001135F9" w:rsidP="00440A9A">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Ukupno</w:t>
            </w:r>
          </w:p>
        </w:tc>
      </w:tr>
      <w:tr w:rsidR="001135F9" w:rsidRPr="00930AFF" w14:paraId="181DC32B" w14:textId="77777777" w:rsidTr="00BA53FC">
        <w:trPr>
          <w:trHeight w:val="567"/>
          <w:jc w:val="center"/>
        </w:trPr>
        <w:tc>
          <w:tcPr>
            <w:tcW w:w="3044" w:type="dxa"/>
            <w:vMerge/>
            <w:tcBorders>
              <w:top w:val="nil"/>
              <w:left w:val="nil"/>
              <w:bottom w:val="single" w:sz="4" w:space="0" w:color="000000"/>
              <w:right w:val="single" w:sz="4" w:space="0" w:color="auto"/>
            </w:tcBorders>
            <w:vAlign w:val="center"/>
            <w:hideMark/>
          </w:tcPr>
          <w:p w14:paraId="43F1981C" w14:textId="77777777" w:rsidR="001135F9" w:rsidRPr="00930AFF" w:rsidRDefault="001135F9" w:rsidP="00440A9A">
            <w:pPr>
              <w:tabs>
                <w:tab w:val="clear" w:pos="851"/>
              </w:tabs>
              <w:spacing w:after="0" w:line="240" w:lineRule="auto"/>
              <w:jc w:val="left"/>
              <w:rPr>
                <w:rFonts w:ascii="Calibri" w:hAnsi="Calibri"/>
                <w:b/>
                <w:bCs/>
                <w:color w:val="000000"/>
                <w:sz w:val="20"/>
                <w:szCs w:val="20"/>
                <w:lang w:val="hr-HR" w:eastAsia="hr-HR"/>
              </w:rPr>
            </w:pPr>
          </w:p>
        </w:tc>
        <w:tc>
          <w:tcPr>
            <w:tcW w:w="0" w:type="auto"/>
            <w:tcBorders>
              <w:top w:val="nil"/>
              <w:left w:val="nil"/>
              <w:bottom w:val="single" w:sz="4" w:space="0" w:color="auto"/>
              <w:right w:val="single" w:sz="4" w:space="0" w:color="D9D9D9"/>
            </w:tcBorders>
            <w:shd w:val="clear" w:color="000000" w:fill="E7E5E5"/>
            <w:vAlign w:val="center"/>
            <w:hideMark/>
          </w:tcPr>
          <w:p w14:paraId="26655279"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Pr>
                <w:rStyle w:val="Referencafusnote"/>
                <w:rFonts w:ascii="Calibri" w:hAnsi="Calibri"/>
                <w:color w:val="000000"/>
                <w:sz w:val="20"/>
                <w:szCs w:val="20"/>
                <w:lang w:val="hr-HR" w:eastAsia="hr-HR"/>
              </w:rPr>
              <w:footnoteReference w:id="7"/>
            </w:r>
            <w:r w:rsidRPr="00930AFF">
              <w:rPr>
                <w:rFonts w:ascii="Calibri" w:hAnsi="Calibri"/>
                <w:color w:val="000000"/>
                <w:sz w:val="20"/>
                <w:szCs w:val="20"/>
                <w:lang w:val="hr-HR" w:eastAsia="hr-HR"/>
              </w:rPr>
              <w:t xml:space="preserve"> Bjelovar</w:t>
            </w:r>
          </w:p>
        </w:tc>
        <w:tc>
          <w:tcPr>
            <w:tcW w:w="0" w:type="auto"/>
            <w:tcBorders>
              <w:top w:val="nil"/>
              <w:left w:val="nil"/>
              <w:bottom w:val="single" w:sz="4" w:space="0" w:color="auto"/>
              <w:right w:val="single" w:sz="4" w:space="0" w:color="D9D9D9"/>
            </w:tcBorders>
            <w:shd w:val="clear" w:color="000000" w:fill="E7E5E5"/>
            <w:vAlign w:val="center"/>
            <w:hideMark/>
          </w:tcPr>
          <w:p w14:paraId="1819BFCE"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 xml:space="preserve">TS </w:t>
            </w:r>
            <w:r w:rsidRPr="00930AFF">
              <w:rPr>
                <w:rFonts w:ascii="Calibri" w:hAnsi="Calibri"/>
                <w:color w:val="000000"/>
                <w:sz w:val="20"/>
                <w:szCs w:val="20"/>
                <w:lang w:val="hr-HR" w:eastAsia="hr-HR"/>
              </w:rPr>
              <w:t>Osijek</w:t>
            </w:r>
          </w:p>
        </w:tc>
        <w:tc>
          <w:tcPr>
            <w:tcW w:w="0" w:type="auto"/>
            <w:tcBorders>
              <w:top w:val="nil"/>
              <w:left w:val="nil"/>
              <w:bottom w:val="single" w:sz="4" w:space="0" w:color="auto"/>
              <w:right w:val="single" w:sz="4" w:space="0" w:color="D9D9D9"/>
            </w:tcBorders>
            <w:shd w:val="clear" w:color="000000" w:fill="E7E5E5"/>
            <w:vAlign w:val="center"/>
            <w:hideMark/>
          </w:tcPr>
          <w:p w14:paraId="2EDFFF21"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Pazin</w:t>
            </w:r>
          </w:p>
        </w:tc>
        <w:tc>
          <w:tcPr>
            <w:tcW w:w="0" w:type="auto"/>
            <w:tcBorders>
              <w:top w:val="nil"/>
              <w:left w:val="nil"/>
              <w:bottom w:val="single" w:sz="4" w:space="0" w:color="auto"/>
              <w:right w:val="single" w:sz="4" w:space="0" w:color="D9D9D9"/>
            </w:tcBorders>
            <w:shd w:val="clear" w:color="000000" w:fill="E7E5E5"/>
            <w:vAlign w:val="center"/>
            <w:hideMark/>
          </w:tcPr>
          <w:p w14:paraId="624B5ECA"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Rije</w:t>
            </w:r>
            <w:r>
              <w:rPr>
                <w:rFonts w:ascii="Calibri" w:hAnsi="Calibri"/>
                <w:color w:val="000000"/>
                <w:sz w:val="20"/>
                <w:szCs w:val="20"/>
                <w:lang w:val="hr-HR" w:eastAsia="hr-HR"/>
              </w:rPr>
              <w:t>ka</w:t>
            </w:r>
          </w:p>
        </w:tc>
        <w:tc>
          <w:tcPr>
            <w:tcW w:w="0" w:type="auto"/>
            <w:tcBorders>
              <w:top w:val="nil"/>
              <w:left w:val="nil"/>
              <w:bottom w:val="single" w:sz="4" w:space="0" w:color="auto"/>
              <w:right w:val="single" w:sz="4" w:space="0" w:color="D9D9D9"/>
            </w:tcBorders>
            <w:shd w:val="clear" w:color="000000" w:fill="E7E5E5"/>
            <w:vAlign w:val="center"/>
            <w:hideMark/>
          </w:tcPr>
          <w:p w14:paraId="0080685E"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Split</w:t>
            </w:r>
          </w:p>
        </w:tc>
        <w:tc>
          <w:tcPr>
            <w:tcW w:w="0" w:type="auto"/>
            <w:tcBorders>
              <w:top w:val="nil"/>
              <w:left w:val="nil"/>
              <w:bottom w:val="single" w:sz="4" w:space="0" w:color="auto"/>
              <w:right w:val="single" w:sz="4" w:space="0" w:color="D9D9D9"/>
            </w:tcBorders>
            <w:shd w:val="clear" w:color="000000" w:fill="E7E5E5"/>
            <w:vAlign w:val="center"/>
            <w:hideMark/>
          </w:tcPr>
          <w:p w14:paraId="593090B9"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Varaždin</w:t>
            </w:r>
          </w:p>
        </w:tc>
        <w:tc>
          <w:tcPr>
            <w:tcW w:w="0" w:type="auto"/>
            <w:tcBorders>
              <w:top w:val="nil"/>
              <w:left w:val="nil"/>
              <w:bottom w:val="single" w:sz="4" w:space="0" w:color="auto"/>
              <w:right w:val="single" w:sz="4" w:space="0" w:color="D9D9D9"/>
            </w:tcBorders>
            <w:shd w:val="clear" w:color="000000" w:fill="E7E5E5"/>
            <w:vAlign w:val="center"/>
            <w:hideMark/>
          </w:tcPr>
          <w:p w14:paraId="372CFA5A"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 Zadar</w:t>
            </w:r>
          </w:p>
        </w:tc>
        <w:tc>
          <w:tcPr>
            <w:tcW w:w="0" w:type="auto"/>
            <w:tcBorders>
              <w:top w:val="nil"/>
              <w:left w:val="nil"/>
              <w:bottom w:val="single" w:sz="4" w:space="0" w:color="auto"/>
              <w:right w:val="nil"/>
            </w:tcBorders>
            <w:shd w:val="clear" w:color="000000" w:fill="E7E5E5"/>
            <w:vAlign w:val="center"/>
            <w:hideMark/>
          </w:tcPr>
          <w:p w14:paraId="538D1846" w14:textId="77777777" w:rsidR="001135F9" w:rsidRPr="00930AFF" w:rsidRDefault="001135F9" w:rsidP="00440A9A">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Zagreb</w:t>
            </w:r>
          </w:p>
        </w:tc>
        <w:tc>
          <w:tcPr>
            <w:tcW w:w="0" w:type="auto"/>
            <w:vMerge/>
            <w:tcBorders>
              <w:top w:val="single" w:sz="4" w:space="0" w:color="D9D9D9"/>
              <w:left w:val="single" w:sz="4" w:space="0" w:color="auto"/>
              <w:bottom w:val="single" w:sz="4" w:space="0" w:color="000000"/>
              <w:right w:val="single" w:sz="4" w:space="0" w:color="D9D9D9"/>
            </w:tcBorders>
            <w:vAlign w:val="center"/>
            <w:hideMark/>
          </w:tcPr>
          <w:p w14:paraId="66E91D81" w14:textId="77777777" w:rsidR="001135F9" w:rsidRPr="00930AFF" w:rsidRDefault="001135F9" w:rsidP="00440A9A">
            <w:pPr>
              <w:tabs>
                <w:tab w:val="clear" w:pos="851"/>
              </w:tabs>
              <w:spacing w:after="0" w:line="240" w:lineRule="auto"/>
              <w:jc w:val="left"/>
              <w:rPr>
                <w:rFonts w:ascii="Calibri" w:hAnsi="Calibri"/>
                <w:b/>
                <w:bCs/>
                <w:color w:val="000000"/>
                <w:sz w:val="20"/>
                <w:szCs w:val="20"/>
                <w:lang w:val="hr-HR" w:eastAsia="hr-HR"/>
              </w:rPr>
            </w:pPr>
          </w:p>
        </w:tc>
      </w:tr>
      <w:tr w:rsidR="00091517" w:rsidRPr="00930AFF" w14:paraId="10E798D1"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48D51247"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odbačen prijedlog za otvaranje predstečajnog postupka</w:t>
            </w: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312AF67A" w14:textId="46B22B8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583E6123" w14:textId="5AF3668E"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6C216C1B" w14:textId="56C9E724"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3</w:t>
            </w: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593D3354" w14:textId="09FB35D1"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1BE71088" w14:textId="1AB52B1E"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0A720448" w14:textId="3343EBFA"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single" w:sz="4" w:space="0" w:color="D9D9D9"/>
              <w:left w:val="nil"/>
              <w:bottom w:val="single" w:sz="4" w:space="0" w:color="D9D9D9"/>
              <w:right w:val="single" w:sz="4" w:space="0" w:color="D9D9D9"/>
            </w:tcBorders>
            <w:shd w:val="clear" w:color="auto" w:fill="auto"/>
            <w:noWrap/>
            <w:vAlign w:val="center"/>
          </w:tcPr>
          <w:p w14:paraId="531AED96" w14:textId="4FC093A3"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3</w:t>
            </w:r>
          </w:p>
        </w:tc>
        <w:tc>
          <w:tcPr>
            <w:tcW w:w="0" w:type="auto"/>
            <w:tcBorders>
              <w:top w:val="single" w:sz="4" w:space="0" w:color="D9D9D9"/>
              <w:left w:val="nil"/>
              <w:bottom w:val="single" w:sz="4" w:space="0" w:color="D9D9D9"/>
              <w:right w:val="nil"/>
            </w:tcBorders>
            <w:shd w:val="clear" w:color="auto" w:fill="auto"/>
            <w:noWrap/>
            <w:vAlign w:val="center"/>
          </w:tcPr>
          <w:p w14:paraId="4B196C82" w14:textId="29ECA870"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11</w:t>
            </w:r>
          </w:p>
        </w:tc>
        <w:tc>
          <w:tcPr>
            <w:tcW w:w="0" w:type="auto"/>
            <w:tcBorders>
              <w:top w:val="single" w:sz="4" w:space="0" w:color="D9D9D9"/>
              <w:left w:val="single" w:sz="4" w:space="0" w:color="auto"/>
              <w:bottom w:val="single" w:sz="4" w:space="0" w:color="D9D9D9"/>
              <w:right w:val="single" w:sz="4" w:space="0" w:color="D9D9D9"/>
            </w:tcBorders>
            <w:shd w:val="clear" w:color="000000" w:fill="FFFFFF"/>
            <w:noWrap/>
            <w:vAlign w:val="center"/>
          </w:tcPr>
          <w:p w14:paraId="296488FA" w14:textId="77068A74"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20</w:t>
            </w:r>
          </w:p>
        </w:tc>
      </w:tr>
      <w:tr w:rsidR="00091517" w:rsidRPr="00930AFF" w14:paraId="37CE3EF0"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1FDE5408"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odbačen zahtjev/prijedlog</w:t>
            </w:r>
          </w:p>
        </w:tc>
        <w:tc>
          <w:tcPr>
            <w:tcW w:w="0" w:type="auto"/>
            <w:tcBorders>
              <w:top w:val="nil"/>
              <w:left w:val="nil"/>
              <w:bottom w:val="single" w:sz="4" w:space="0" w:color="D9D9D9"/>
              <w:right w:val="single" w:sz="4" w:space="0" w:color="D9D9D9"/>
            </w:tcBorders>
            <w:shd w:val="clear" w:color="auto" w:fill="auto"/>
            <w:noWrap/>
            <w:vAlign w:val="center"/>
          </w:tcPr>
          <w:p w14:paraId="2F4A8309" w14:textId="50FA8611"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5891B8B9" w14:textId="6DA910B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96883D8" w14:textId="35F612D1"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6996F239" w14:textId="5C9EAA2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ED75F1B" w14:textId="5F7668C8"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76865F4" w14:textId="3C3CB132"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4B1BFEA2" w14:textId="740C062F"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0C046126" w14:textId="7F6699C3"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11</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1F0FAF8C" w14:textId="1E25BC70"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15</w:t>
            </w:r>
          </w:p>
        </w:tc>
      </w:tr>
      <w:tr w:rsidR="00091517" w:rsidRPr="00930AFF" w14:paraId="2987E24C"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7E51560D"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odbijen prijedlog za otvaranje predstečajnog postupka</w:t>
            </w:r>
          </w:p>
        </w:tc>
        <w:tc>
          <w:tcPr>
            <w:tcW w:w="0" w:type="auto"/>
            <w:tcBorders>
              <w:top w:val="nil"/>
              <w:left w:val="nil"/>
              <w:bottom w:val="single" w:sz="4" w:space="0" w:color="D9D9D9"/>
              <w:right w:val="single" w:sz="4" w:space="0" w:color="D9D9D9"/>
            </w:tcBorders>
            <w:shd w:val="clear" w:color="auto" w:fill="auto"/>
            <w:noWrap/>
            <w:vAlign w:val="center"/>
          </w:tcPr>
          <w:p w14:paraId="115F1AE6" w14:textId="47760FD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897ABDF" w14:textId="6A653383"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DA933F9" w14:textId="58525A76"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F3BA682" w14:textId="5A21A8B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E6F94E7" w14:textId="28BACC10"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29B04D4B" w14:textId="21333E35"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6B91F4E2" w14:textId="770998D1"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596C7C9C" w14:textId="7277BFE5"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31F545EA" w14:textId="45E63A2A"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2</w:t>
            </w:r>
          </w:p>
        </w:tc>
      </w:tr>
      <w:tr w:rsidR="00091517" w:rsidRPr="00930AFF" w14:paraId="77D53386"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5D01519A"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odbijen zahtjev/prijedlog</w:t>
            </w:r>
          </w:p>
        </w:tc>
        <w:tc>
          <w:tcPr>
            <w:tcW w:w="0" w:type="auto"/>
            <w:tcBorders>
              <w:top w:val="nil"/>
              <w:left w:val="nil"/>
              <w:bottom w:val="single" w:sz="4" w:space="0" w:color="D9D9D9"/>
              <w:right w:val="single" w:sz="4" w:space="0" w:color="D9D9D9"/>
            </w:tcBorders>
            <w:shd w:val="clear" w:color="auto" w:fill="auto"/>
            <w:noWrap/>
            <w:vAlign w:val="center"/>
          </w:tcPr>
          <w:p w14:paraId="16A4728A" w14:textId="2218E491"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DCAD9B2" w14:textId="2481C96B"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A0E5908" w14:textId="72543BA9"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37A59CF" w14:textId="02FB00A4"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7D3FBC5" w14:textId="2C523EF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6A6E766D" w14:textId="69DD238D"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AC226D7" w14:textId="64674C0B"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7558C784" w14:textId="2295B5A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69EB02BE" w14:textId="6A465E2C"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1</w:t>
            </w:r>
          </w:p>
        </w:tc>
      </w:tr>
      <w:tr w:rsidR="00091517" w:rsidRPr="00930AFF" w14:paraId="0D9C3A98"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7DAD6A2C"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obustavi predstečajnog postupka</w:t>
            </w:r>
          </w:p>
        </w:tc>
        <w:tc>
          <w:tcPr>
            <w:tcW w:w="0" w:type="auto"/>
            <w:tcBorders>
              <w:top w:val="nil"/>
              <w:left w:val="nil"/>
              <w:bottom w:val="single" w:sz="4" w:space="0" w:color="D9D9D9"/>
              <w:right w:val="single" w:sz="4" w:space="0" w:color="D9D9D9"/>
            </w:tcBorders>
            <w:shd w:val="clear" w:color="auto" w:fill="auto"/>
            <w:noWrap/>
            <w:vAlign w:val="center"/>
          </w:tcPr>
          <w:p w14:paraId="00CF07AF" w14:textId="2062EF6F" w:rsidR="00091517" w:rsidRPr="00091517" w:rsidRDefault="007C09F5"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6</w:t>
            </w:r>
          </w:p>
        </w:tc>
        <w:tc>
          <w:tcPr>
            <w:tcW w:w="0" w:type="auto"/>
            <w:tcBorders>
              <w:top w:val="nil"/>
              <w:left w:val="nil"/>
              <w:bottom w:val="single" w:sz="4" w:space="0" w:color="D9D9D9"/>
              <w:right w:val="single" w:sz="4" w:space="0" w:color="D9D9D9"/>
            </w:tcBorders>
            <w:shd w:val="clear" w:color="auto" w:fill="auto"/>
            <w:noWrap/>
            <w:vAlign w:val="center"/>
          </w:tcPr>
          <w:p w14:paraId="2166750E" w14:textId="0E884919" w:rsidR="00091517" w:rsidRPr="00091517" w:rsidRDefault="007C09F5"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5</w:t>
            </w:r>
          </w:p>
        </w:tc>
        <w:tc>
          <w:tcPr>
            <w:tcW w:w="0" w:type="auto"/>
            <w:tcBorders>
              <w:top w:val="nil"/>
              <w:left w:val="nil"/>
              <w:bottom w:val="single" w:sz="4" w:space="0" w:color="D9D9D9"/>
              <w:right w:val="single" w:sz="4" w:space="0" w:color="D9D9D9"/>
            </w:tcBorders>
            <w:shd w:val="clear" w:color="auto" w:fill="auto"/>
            <w:noWrap/>
            <w:vAlign w:val="center"/>
          </w:tcPr>
          <w:p w14:paraId="72A56191" w14:textId="329D5662"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4D9CE7F5" w14:textId="1D68FA68" w:rsidR="00091517" w:rsidRPr="00091517" w:rsidRDefault="002C6576"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177B7002" w14:textId="19F3F1CE"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7584B392" w14:textId="3E9020B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7EE9E6BD" w14:textId="3A44AF4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nil"/>
            </w:tcBorders>
            <w:shd w:val="clear" w:color="auto" w:fill="auto"/>
            <w:noWrap/>
            <w:vAlign w:val="center"/>
          </w:tcPr>
          <w:p w14:paraId="6E45E6DB" w14:textId="5F5B35B5" w:rsidR="00091517" w:rsidRPr="00091517" w:rsidRDefault="00065812" w:rsidP="00065812">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10</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0AB645B0" w14:textId="492836FF" w:rsidR="00091517" w:rsidRPr="00091517" w:rsidRDefault="00065812" w:rsidP="00065812">
            <w:pPr>
              <w:tabs>
                <w:tab w:val="clear" w:pos="851"/>
              </w:tabs>
              <w:spacing w:after="0" w:line="240" w:lineRule="auto"/>
              <w:jc w:val="right"/>
              <w:rPr>
                <w:rFonts w:asciiTheme="minorHAnsi" w:hAnsiTheme="minorHAnsi"/>
                <w:b/>
                <w:bCs/>
                <w:color w:val="000000"/>
                <w:sz w:val="20"/>
                <w:szCs w:val="20"/>
                <w:lang w:val="hr-HR" w:eastAsia="hr-HR"/>
              </w:rPr>
            </w:pPr>
            <w:r>
              <w:rPr>
                <w:rFonts w:asciiTheme="minorHAnsi" w:hAnsiTheme="minorHAnsi"/>
                <w:b/>
                <w:sz w:val="20"/>
                <w:szCs w:val="20"/>
              </w:rPr>
              <w:t>30</w:t>
            </w:r>
          </w:p>
        </w:tc>
      </w:tr>
      <w:tr w:rsidR="00091517" w:rsidRPr="00930AFF" w14:paraId="16FD51CD"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3674C175"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odbačaju prijedloga</w:t>
            </w:r>
          </w:p>
        </w:tc>
        <w:tc>
          <w:tcPr>
            <w:tcW w:w="0" w:type="auto"/>
            <w:tcBorders>
              <w:top w:val="nil"/>
              <w:left w:val="nil"/>
              <w:bottom w:val="single" w:sz="4" w:space="0" w:color="D9D9D9"/>
              <w:right w:val="single" w:sz="4" w:space="0" w:color="D9D9D9"/>
            </w:tcBorders>
            <w:shd w:val="clear" w:color="auto" w:fill="auto"/>
            <w:noWrap/>
            <w:vAlign w:val="center"/>
          </w:tcPr>
          <w:p w14:paraId="382E8676" w14:textId="3ADFA2E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BE9385A" w14:textId="2E02C22A"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D23CC94" w14:textId="031093CD"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16C3B96" w14:textId="56973D1E"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03699AD" w14:textId="4CE3B4AD"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9B22D75" w14:textId="740A5EC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386B067" w14:textId="1F53FC7F"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712A51E8" w14:textId="012FBC35"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7F952019" w14:textId="17C1893D"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0</w:t>
            </w:r>
          </w:p>
        </w:tc>
      </w:tr>
      <w:tr w:rsidR="00091517" w:rsidRPr="00930AFF" w14:paraId="35B8B69D"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0F37DC8C"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odbačaju zahtjeva za skraćeni stečajni postupak</w:t>
            </w:r>
          </w:p>
        </w:tc>
        <w:tc>
          <w:tcPr>
            <w:tcW w:w="0" w:type="auto"/>
            <w:tcBorders>
              <w:top w:val="nil"/>
              <w:left w:val="nil"/>
              <w:bottom w:val="single" w:sz="4" w:space="0" w:color="D9D9D9"/>
              <w:right w:val="single" w:sz="4" w:space="0" w:color="D9D9D9"/>
            </w:tcBorders>
            <w:shd w:val="clear" w:color="auto" w:fill="auto"/>
            <w:noWrap/>
            <w:vAlign w:val="center"/>
          </w:tcPr>
          <w:p w14:paraId="6D14ADBD" w14:textId="381095F4"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D5A256B" w14:textId="57ECF219"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65A5A28" w14:textId="4BE2D40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34173AB" w14:textId="08AF65D8"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0FF375F" w14:textId="727835A8"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9FBFF97" w14:textId="76BAA3C0"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53893A04" w14:textId="6516D5D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52839686" w14:textId="53FE7D39"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1D32822D" w14:textId="7128FE99"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1</w:t>
            </w:r>
          </w:p>
        </w:tc>
      </w:tr>
      <w:tr w:rsidR="00091517" w:rsidRPr="00930AFF" w14:paraId="3486DF9C"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0A427CB4"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otvaranju i zaključenju skraćenog stečajnog postupka</w:t>
            </w:r>
          </w:p>
        </w:tc>
        <w:tc>
          <w:tcPr>
            <w:tcW w:w="0" w:type="auto"/>
            <w:tcBorders>
              <w:top w:val="nil"/>
              <w:left w:val="nil"/>
              <w:bottom w:val="single" w:sz="4" w:space="0" w:color="D9D9D9"/>
              <w:right w:val="single" w:sz="4" w:space="0" w:color="D9D9D9"/>
            </w:tcBorders>
            <w:shd w:val="clear" w:color="auto" w:fill="auto"/>
            <w:noWrap/>
            <w:vAlign w:val="center"/>
          </w:tcPr>
          <w:p w14:paraId="33B6CCCC" w14:textId="483802D2"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6DB8BEC" w14:textId="2B827E6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F93A019" w14:textId="4DE0289A"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D719DDF" w14:textId="464E88BA"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AC25618" w14:textId="10EF459E"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C6DA7A5" w14:textId="1194B4F8"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5C51F04" w14:textId="1303BDCA"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76438729" w14:textId="26D2B11A"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17A51E44" w14:textId="7BE0EB76" w:rsidR="00091517" w:rsidRPr="00091517" w:rsidRDefault="009D2F49" w:rsidP="00091517">
            <w:pPr>
              <w:tabs>
                <w:tab w:val="clear" w:pos="851"/>
              </w:tabs>
              <w:spacing w:after="0" w:line="240" w:lineRule="auto"/>
              <w:jc w:val="right"/>
              <w:rPr>
                <w:rFonts w:asciiTheme="minorHAnsi" w:hAnsiTheme="minorHAnsi"/>
                <w:b/>
                <w:bCs/>
                <w:color w:val="000000"/>
                <w:sz w:val="20"/>
                <w:szCs w:val="20"/>
                <w:lang w:val="hr-HR" w:eastAsia="hr-HR"/>
              </w:rPr>
            </w:pPr>
            <w:r>
              <w:rPr>
                <w:rFonts w:asciiTheme="minorHAnsi" w:hAnsiTheme="minorHAnsi"/>
                <w:b/>
                <w:sz w:val="20"/>
                <w:szCs w:val="20"/>
              </w:rPr>
              <w:t>0</w:t>
            </w:r>
          </w:p>
        </w:tc>
      </w:tr>
      <w:tr w:rsidR="00091517" w:rsidRPr="00930AFF" w14:paraId="5979C61B"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hideMark/>
          </w:tcPr>
          <w:p w14:paraId="353D3366" w14:textId="77777777"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potvrdi predstečajnog sporazuma</w:t>
            </w:r>
          </w:p>
        </w:tc>
        <w:tc>
          <w:tcPr>
            <w:tcW w:w="0" w:type="auto"/>
            <w:tcBorders>
              <w:top w:val="nil"/>
              <w:left w:val="nil"/>
              <w:bottom w:val="single" w:sz="4" w:space="0" w:color="D9D9D9"/>
              <w:right w:val="single" w:sz="4" w:space="0" w:color="D9D9D9"/>
            </w:tcBorders>
            <w:shd w:val="clear" w:color="auto" w:fill="auto"/>
            <w:noWrap/>
            <w:vAlign w:val="center"/>
          </w:tcPr>
          <w:p w14:paraId="07E98DB9" w14:textId="358CFA9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25EEB87E" w14:textId="7C763A1C"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4</w:t>
            </w:r>
          </w:p>
        </w:tc>
        <w:tc>
          <w:tcPr>
            <w:tcW w:w="0" w:type="auto"/>
            <w:tcBorders>
              <w:top w:val="nil"/>
              <w:left w:val="nil"/>
              <w:bottom w:val="single" w:sz="4" w:space="0" w:color="D9D9D9"/>
              <w:right w:val="single" w:sz="4" w:space="0" w:color="D9D9D9"/>
            </w:tcBorders>
            <w:shd w:val="clear" w:color="auto" w:fill="auto"/>
            <w:noWrap/>
            <w:vAlign w:val="center"/>
          </w:tcPr>
          <w:p w14:paraId="52287BC9" w14:textId="5EA03A68"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7621A8D4" w14:textId="43ED99E6"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0456D2EB" w14:textId="0D35D889"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4</w:t>
            </w:r>
          </w:p>
        </w:tc>
        <w:tc>
          <w:tcPr>
            <w:tcW w:w="0" w:type="auto"/>
            <w:tcBorders>
              <w:top w:val="nil"/>
              <w:left w:val="nil"/>
              <w:bottom w:val="single" w:sz="4" w:space="0" w:color="D9D9D9"/>
              <w:right w:val="single" w:sz="4" w:space="0" w:color="D9D9D9"/>
            </w:tcBorders>
            <w:shd w:val="clear" w:color="auto" w:fill="auto"/>
            <w:noWrap/>
            <w:vAlign w:val="center"/>
          </w:tcPr>
          <w:p w14:paraId="11E62544" w14:textId="7EB616D5" w:rsidR="00091517" w:rsidRPr="00091517" w:rsidRDefault="00813A25"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9</w:t>
            </w:r>
          </w:p>
        </w:tc>
        <w:tc>
          <w:tcPr>
            <w:tcW w:w="0" w:type="auto"/>
            <w:tcBorders>
              <w:top w:val="nil"/>
              <w:left w:val="nil"/>
              <w:bottom w:val="single" w:sz="4" w:space="0" w:color="D9D9D9"/>
              <w:right w:val="single" w:sz="4" w:space="0" w:color="D9D9D9"/>
            </w:tcBorders>
            <w:shd w:val="clear" w:color="auto" w:fill="auto"/>
            <w:noWrap/>
            <w:vAlign w:val="center"/>
          </w:tcPr>
          <w:p w14:paraId="45305567" w14:textId="2A96EB15" w:rsidR="00091517" w:rsidRPr="00091517" w:rsidRDefault="00813A25"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2</w:t>
            </w:r>
          </w:p>
        </w:tc>
        <w:tc>
          <w:tcPr>
            <w:tcW w:w="0" w:type="auto"/>
            <w:tcBorders>
              <w:top w:val="nil"/>
              <w:left w:val="nil"/>
              <w:bottom w:val="single" w:sz="4" w:space="0" w:color="D9D9D9"/>
              <w:right w:val="nil"/>
            </w:tcBorders>
            <w:shd w:val="clear" w:color="auto" w:fill="auto"/>
            <w:noWrap/>
            <w:vAlign w:val="center"/>
          </w:tcPr>
          <w:p w14:paraId="6A4936FE" w14:textId="7AC54849" w:rsidR="00091517" w:rsidRPr="00091517" w:rsidRDefault="00065812" w:rsidP="00065812">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29</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15CFA1AA" w14:textId="7D73198B" w:rsidR="00091517" w:rsidRPr="00091517" w:rsidRDefault="00065812" w:rsidP="00065812">
            <w:pPr>
              <w:tabs>
                <w:tab w:val="clear" w:pos="851"/>
              </w:tabs>
              <w:spacing w:after="0" w:line="240" w:lineRule="auto"/>
              <w:jc w:val="right"/>
              <w:rPr>
                <w:rFonts w:asciiTheme="minorHAnsi" w:hAnsiTheme="minorHAnsi"/>
                <w:b/>
                <w:bCs/>
                <w:color w:val="000000"/>
                <w:sz w:val="20"/>
                <w:szCs w:val="20"/>
                <w:lang w:val="hr-HR" w:eastAsia="hr-HR"/>
              </w:rPr>
            </w:pPr>
            <w:r>
              <w:rPr>
                <w:rFonts w:asciiTheme="minorHAnsi" w:hAnsiTheme="minorHAnsi"/>
                <w:b/>
                <w:sz w:val="20"/>
                <w:szCs w:val="20"/>
              </w:rPr>
              <w:t>52</w:t>
            </w:r>
          </w:p>
        </w:tc>
      </w:tr>
      <w:tr w:rsidR="00091517" w:rsidRPr="00930AFF" w14:paraId="69C223A0" w14:textId="77777777" w:rsidTr="00BA53FC">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tcPr>
          <w:p w14:paraId="6D2FA96A" w14:textId="2F7F788C" w:rsidR="00091517" w:rsidRPr="00930AFF" w:rsidRDefault="00091517" w:rsidP="00091517">
            <w:pPr>
              <w:tabs>
                <w:tab w:val="clear" w:pos="851"/>
              </w:tabs>
              <w:spacing w:after="0" w:line="240" w:lineRule="auto"/>
              <w:jc w:val="left"/>
              <w:rPr>
                <w:rFonts w:ascii="Calibri" w:hAnsi="Calibri"/>
                <w:color w:val="000000"/>
                <w:sz w:val="20"/>
                <w:szCs w:val="20"/>
                <w:lang w:val="hr-HR" w:eastAsia="hr-HR"/>
              </w:rPr>
            </w:pPr>
            <w:r w:rsidRPr="009B497E">
              <w:rPr>
                <w:rFonts w:ascii="Calibri" w:hAnsi="Calibri"/>
                <w:color w:val="000000"/>
                <w:sz w:val="20"/>
                <w:szCs w:val="20"/>
                <w:lang w:val="hr-HR" w:eastAsia="hr-HR"/>
              </w:rPr>
              <w:t>Rješenje o uskraćivanju potvrde predstečajnoga sporazuma i obustava postupka</w:t>
            </w:r>
          </w:p>
        </w:tc>
        <w:tc>
          <w:tcPr>
            <w:tcW w:w="0" w:type="auto"/>
            <w:tcBorders>
              <w:top w:val="nil"/>
              <w:left w:val="nil"/>
              <w:bottom w:val="single" w:sz="4" w:space="0" w:color="D9D9D9"/>
              <w:right w:val="single" w:sz="4" w:space="0" w:color="D9D9D9"/>
            </w:tcBorders>
            <w:shd w:val="clear" w:color="auto" w:fill="auto"/>
            <w:noWrap/>
            <w:vAlign w:val="center"/>
          </w:tcPr>
          <w:p w14:paraId="588328FD" w14:textId="7777777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AC857E3" w14:textId="7777777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2E08179" w14:textId="7DC87B46"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nil"/>
              <w:bottom w:val="single" w:sz="4" w:space="0" w:color="D9D9D9"/>
              <w:right w:val="single" w:sz="4" w:space="0" w:color="D9D9D9"/>
            </w:tcBorders>
            <w:shd w:val="clear" w:color="auto" w:fill="auto"/>
            <w:noWrap/>
            <w:vAlign w:val="center"/>
          </w:tcPr>
          <w:p w14:paraId="69D3C8E9" w14:textId="7777777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CCF7732" w14:textId="7777777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E1CB03A" w14:textId="0F2E1BB4"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2</w:t>
            </w:r>
          </w:p>
        </w:tc>
        <w:tc>
          <w:tcPr>
            <w:tcW w:w="0" w:type="auto"/>
            <w:tcBorders>
              <w:top w:val="nil"/>
              <w:left w:val="nil"/>
              <w:bottom w:val="single" w:sz="4" w:space="0" w:color="D9D9D9"/>
              <w:right w:val="single" w:sz="4" w:space="0" w:color="D9D9D9"/>
            </w:tcBorders>
            <w:shd w:val="clear" w:color="auto" w:fill="auto"/>
            <w:noWrap/>
            <w:vAlign w:val="center"/>
          </w:tcPr>
          <w:p w14:paraId="6DA16CAC" w14:textId="77777777"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nil"/>
            </w:tcBorders>
            <w:shd w:val="clear" w:color="auto" w:fill="auto"/>
            <w:noWrap/>
            <w:vAlign w:val="center"/>
          </w:tcPr>
          <w:p w14:paraId="64D2E6E3" w14:textId="76E971D3" w:rsidR="00091517" w:rsidRPr="00091517" w:rsidRDefault="00091517" w:rsidP="00091517">
            <w:pPr>
              <w:tabs>
                <w:tab w:val="clear" w:pos="851"/>
              </w:tabs>
              <w:spacing w:after="0" w:line="240" w:lineRule="auto"/>
              <w:jc w:val="right"/>
              <w:rPr>
                <w:rFonts w:asciiTheme="minorHAnsi" w:hAnsiTheme="minorHAnsi"/>
                <w:color w:val="000000"/>
                <w:sz w:val="20"/>
                <w:szCs w:val="20"/>
                <w:lang w:val="hr-HR" w:eastAsia="hr-HR"/>
              </w:rPr>
            </w:pPr>
            <w:r w:rsidRPr="00091517">
              <w:rPr>
                <w:rFonts w:asciiTheme="minorHAnsi" w:hAnsiTheme="minorHAnsi"/>
                <w:sz w:val="20"/>
                <w:szCs w:val="20"/>
              </w:rPr>
              <w:t>1</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09F07B98" w14:textId="74C096A6"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4</w:t>
            </w:r>
          </w:p>
        </w:tc>
      </w:tr>
      <w:tr w:rsidR="0004632B" w:rsidRPr="00930AFF" w14:paraId="43A6B13B" w14:textId="77777777" w:rsidTr="002A52F3">
        <w:trPr>
          <w:trHeight w:val="567"/>
          <w:jc w:val="center"/>
        </w:trPr>
        <w:tc>
          <w:tcPr>
            <w:tcW w:w="3044" w:type="dxa"/>
            <w:tcBorders>
              <w:top w:val="nil"/>
              <w:left w:val="single" w:sz="4" w:space="0" w:color="D9D9D9"/>
              <w:bottom w:val="single" w:sz="4" w:space="0" w:color="D9D9D9"/>
              <w:right w:val="single" w:sz="4" w:space="0" w:color="auto"/>
            </w:tcBorders>
            <w:shd w:val="clear" w:color="000000" w:fill="FFFFFF"/>
            <w:vAlign w:val="center"/>
          </w:tcPr>
          <w:p w14:paraId="1A5C6A40" w14:textId="5B1B0541" w:rsidR="0004632B" w:rsidRPr="009B497E" w:rsidRDefault="0004632B" w:rsidP="00091517">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Ostalo</w:t>
            </w:r>
            <w:r>
              <w:rPr>
                <w:rStyle w:val="Referencafusnote"/>
                <w:rFonts w:ascii="Calibri" w:hAnsi="Calibri"/>
                <w:color w:val="000000"/>
                <w:sz w:val="20"/>
                <w:szCs w:val="20"/>
                <w:lang w:val="hr-HR" w:eastAsia="hr-HR"/>
              </w:rPr>
              <w:footnoteReference w:id="8"/>
            </w:r>
          </w:p>
        </w:tc>
        <w:tc>
          <w:tcPr>
            <w:tcW w:w="0" w:type="auto"/>
            <w:tcBorders>
              <w:top w:val="nil"/>
              <w:left w:val="nil"/>
              <w:bottom w:val="single" w:sz="4" w:space="0" w:color="D9D9D9"/>
              <w:right w:val="single" w:sz="4" w:space="0" w:color="D9D9D9"/>
            </w:tcBorders>
            <w:shd w:val="clear" w:color="auto" w:fill="auto"/>
            <w:noWrap/>
            <w:vAlign w:val="center"/>
          </w:tcPr>
          <w:p w14:paraId="6664DB09" w14:textId="6FC6A612" w:rsidR="0004632B" w:rsidRPr="00091517" w:rsidRDefault="0004632B"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tcPr>
          <w:p w14:paraId="4633D48A" w14:textId="77777777" w:rsidR="0004632B" w:rsidRPr="00091517" w:rsidRDefault="0004632B"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D6D9E07" w14:textId="77777777" w:rsidR="0004632B" w:rsidRPr="00091517" w:rsidRDefault="0004632B" w:rsidP="00091517">
            <w:pPr>
              <w:tabs>
                <w:tab w:val="clear" w:pos="851"/>
              </w:tabs>
              <w:spacing w:after="0" w:line="240" w:lineRule="auto"/>
              <w:jc w:val="right"/>
              <w:rPr>
                <w:rFonts w:asciiTheme="minorHAnsi" w:hAnsiTheme="minorHAnsi"/>
                <w:sz w:val="20"/>
                <w:szCs w:val="20"/>
              </w:rPr>
            </w:pPr>
          </w:p>
        </w:tc>
        <w:tc>
          <w:tcPr>
            <w:tcW w:w="0" w:type="auto"/>
            <w:tcBorders>
              <w:top w:val="nil"/>
              <w:left w:val="nil"/>
              <w:bottom w:val="single" w:sz="4" w:space="0" w:color="D9D9D9"/>
              <w:right w:val="single" w:sz="4" w:space="0" w:color="D9D9D9"/>
            </w:tcBorders>
            <w:shd w:val="clear" w:color="auto" w:fill="auto"/>
            <w:noWrap/>
            <w:vAlign w:val="center"/>
          </w:tcPr>
          <w:p w14:paraId="015461F7" w14:textId="77777777" w:rsidR="0004632B" w:rsidRPr="00091517" w:rsidRDefault="0004632B"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D3EF808" w14:textId="77777777" w:rsidR="0004632B" w:rsidRPr="00091517" w:rsidRDefault="0004632B" w:rsidP="00091517">
            <w:pPr>
              <w:tabs>
                <w:tab w:val="clear" w:pos="851"/>
              </w:tabs>
              <w:spacing w:after="0" w:line="240" w:lineRule="auto"/>
              <w:jc w:val="right"/>
              <w:rPr>
                <w:rFonts w:asciiTheme="minorHAnsi" w:hAnsiTheme="minorHAnsi"/>
                <w:color w:val="000000"/>
                <w:sz w:val="20"/>
                <w:szCs w:val="20"/>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3BE0056" w14:textId="77777777" w:rsidR="0004632B" w:rsidRPr="00091517" w:rsidRDefault="0004632B" w:rsidP="00091517">
            <w:pPr>
              <w:tabs>
                <w:tab w:val="clear" w:pos="851"/>
              </w:tabs>
              <w:spacing w:after="0" w:line="240" w:lineRule="auto"/>
              <w:jc w:val="right"/>
              <w:rPr>
                <w:rFonts w:asciiTheme="minorHAnsi" w:hAnsiTheme="minorHAnsi"/>
                <w:sz w:val="20"/>
                <w:szCs w:val="20"/>
              </w:rPr>
            </w:pPr>
          </w:p>
        </w:tc>
        <w:tc>
          <w:tcPr>
            <w:tcW w:w="0" w:type="auto"/>
            <w:tcBorders>
              <w:top w:val="nil"/>
              <w:left w:val="nil"/>
              <w:bottom w:val="single" w:sz="4" w:space="0" w:color="D9D9D9"/>
              <w:right w:val="single" w:sz="4" w:space="0" w:color="D9D9D9"/>
            </w:tcBorders>
            <w:shd w:val="clear" w:color="auto" w:fill="auto"/>
            <w:noWrap/>
            <w:vAlign w:val="center"/>
          </w:tcPr>
          <w:p w14:paraId="7B1F8F69" w14:textId="254B13CF" w:rsidR="0004632B" w:rsidRPr="00091517" w:rsidRDefault="0004632B" w:rsidP="00091517">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color w:val="000000"/>
                <w:sz w:val="20"/>
                <w:szCs w:val="20"/>
                <w:lang w:val="hr-HR" w:eastAsia="hr-HR"/>
              </w:rPr>
              <w:t>1</w:t>
            </w:r>
          </w:p>
        </w:tc>
        <w:tc>
          <w:tcPr>
            <w:tcW w:w="0" w:type="auto"/>
            <w:tcBorders>
              <w:top w:val="nil"/>
              <w:left w:val="nil"/>
              <w:bottom w:val="single" w:sz="4" w:space="0" w:color="D9D9D9"/>
              <w:right w:val="nil"/>
            </w:tcBorders>
            <w:shd w:val="clear" w:color="auto" w:fill="auto"/>
            <w:noWrap/>
            <w:vAlign w:val="center"/>
          </w:tcPr>
          <w:p w14:paraId="04CD9F21" w14:textId="4150C60F" w:rsidR="0004632B" w:rsidRPr="00091517" w:rsidRDefault="0004632B" w:rsidP="00091517">
            <w:pPr>
              <w:tabs>
                <w:tab w:val="clear" w:pos="851"/>
              </w:tabs>
              <w:spacing w:after="0" w:line="240" w:lineRule="auto"/>
              <w:jc w:val="right"/>
              <w:rPr>
                <w:rFonts w:asciiTheme="minorHAnsi" w:hAnsiTheme="minorHAnsi"/>
                <w:sz w:val="20"/>
                <w:szCs w:val="20"/>
              </w:rPr>
            </w:pPr>
            <w:r>
              <w:rPr>
                <w:rFonts w:asciiTheme="minorHAnsi" w:hAnsiTheme="minorHAnsi"/>
                <w:sz w:val="20"/>
                <w:szCs w:val="20"/>
              </w:rPr>
              <w:t>4</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5F5E671D" w14:textId="569E4602" w:rsidR="0004632B" w:rsidRPr="00091517" w:rsidRDefault="0004632B" w:rsidP="00091517">
            <w:pPr>
              <w:tabs>
                <w:tab w:val="clear" w:pos="851"/>
              </w:tabs>
              <w:spacing w:after="0" w:line="240" w:lineRule="auto"/>
              <w:jc w:val="right"/>
              <w:rPr>
                <w:rFonts w:asciiTheme="minorHAnsi" w:hAnsiTheme="minorHAnsi"/>
                <w:b/>
                <w:sz w:val="20"/>
                <w:szCs w:val="20"/>
              </w:rPr>
            </w:pPr>
            <w:r w:rsidRPr="00BA53FC">
              <w:rPr>
                <w:rFonts w:asciiTheme="minorHAnsi" w:hAnsiTheme="minorHAnsi"/>
                <w:b/>
                <w:color w:val="000000" w:themeColor="text1"/>
                <w:sz w:val="20"/>
                <w:szCs w:val="20"/>
              </w:rPr>
              <w:t>6</w:t>
            </w:r>
          </w:p>
        </w:tc>
      </w:tr>
      <w:tr w:rsidR="00091517" w:rsidRPr="00930AFF" w14:paraId="7C3E9A5C" w14:textId="77777777" w:rsidTr="00BA53FC">
        <w:trPr>
          <w:trHeight w:val="397"/>
          <w:jc w:val="center"/>
        </w:trPr>
        <w:tc>
          <w:tcPr>
            <w:tcW w:w="3044" w:type="dxa"/>
            <w:tcBorders>
              <w:top w:val="nil"/>
              <w:left w:val="single" w:sz="4" w:space="0" w:color="D9D9D9"/>
              <w:bottom w:val="single" w:sz="4" w:space="0" w:color="D9D9D9"/>
              <w:right w:val="single" w:sz="4" w:space="0" w:color="auto"/>
            </w:tcBorders>
            <w:shd w:val="clear" w:color="000000" w:fill="E7E5E5"/>
            <w:vAlign w:val="center"/>
            <w:hideMark/>
          </w:tcPr>
          <w:p w14:paraId="29783D68" w14:textId="77777777" w:rsidR="00091517" w:rsidRPr="00930AFF" w:rsidRDefault="00091517" w:rsidP="00091517">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UKUPNO</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04D8787B" w14:textId="31590C0B"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10</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7F92B4E9" w14:textId="402FD0D2"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9</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3A33519F" w14:textId="056AE56E"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8</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5DCF07B8" w14:textId="70F057F8"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3</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6A67F834" w14:textId="4F6BA8F9"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9</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31A9E558" w14:textId="43A7E19B" w:rsidR="00091517" w:rsidRPr="00091517" w:rsidRDefault="00091517" w:rsidP="00813A25">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1</w:t>
            </w:r>
            <w:r w:rsidR="00813A25">
              <w:rPr>
                <w:rFonts w:asciiTheme="minorHAnsi" w:hAnsiTheme="minorHAnsi"/>
                <w:b/>
                <w:sz w:val="20"/>
                <w:szCs w:val="20"/>
              </w:rPr>
              <w:t>9</w:t>
            </w:r>
          </w:p>
        </w:tc>
        <w:tc>
          <w:tcPr>
            <w:tcW w:w="0" w:type="auto"/>
            <w:tcBorders>
              <w:top w:val="single" w:sz="4" w:space="0" w:color="auto"/>
              <w:left w:val="nil"/>
              <w:bottom w:val="single" w:sz="4" w:space="0" w:color="D9D9D9"/>
              <w:right w:val="single" w:sz="4" w:space="0" w:color="D9D9D9"/>
            </w:tcBorders>
            <w:shd w:val="clear" w:color="000000" w:fill="E7E5E5"/>
            <w:noWrap/>
            <w:vAlign w:val="center"/>
          </w:tcPr>
          <w:p w14:paraId="5DD01D82" w14:textId="1A86D7BE" w:rsidR="00091517" w:rsidRPr="00091517" w:rsidRDefault="00813A25" w:rsidP="00091517">
            <w:pPr>
              <w:tabs>
                <w:tab w:val="clear" w:pos="851"/>
              </w:tabs>
              <w:spacing w:after="0" w:line="240" w:lineRule="auto"/>
              <w:jc w:val="right"/>
              <w:rPr>
                <w:rFonts w:asciiTheme="minorHAnsi" w:hAnsiTheme="minorHAnsi"/>
                <w:b/>
                <w:bCs/>
                <w:color w:val="000000"/>
                <w:sz w:val="20"/>
                <w:szCs w:val="20"/>
                <w:lang w:val="hr-HR" w:eastAsia="hr-HR"/>
              </w:rPr>
            </w:pPr>
            <w:r>
              <w:rPr>
                <w:rFonts w:asciiTheme="minorHAnsi" w:hAnsiTheme="minorHAnsi"/>
                <w:b/>
                <w:sz w:val="20"/>
                <w:szCs w:val="20"/>
              </w:rPr>
              <w:t>7</w:t>
            </w:r>
          </w:p>
        </w:tc>
        <w:tc>
          <w:tcPr>
            <w:tcW w:w="0" w:type="auto"/>
            <w:tcBorders>
              <w:top w:val="single" w:sz="4" w:space="0" w:color="auto"/>
              <w:left w:val="nil"/>
              <w:bottom w:val="single" w:sz="4" w:space="0" w:color="D9D9D9"/>
              <w:right w:val="nil"/>
            </w:tcBorders>
            <w:shd w:val="clear" w:color="000000" w:fill="E7E5E5"/>
            <w:noWrap/>
            <w:vAlign w:val="center"/>
          </w:tcPr>
          <w:p w14:paraId="1408FB71" w14:textId="52A77354" w:rsidR="00091517" w:rsidRPr="00091517" w:rsidRDefault="00091517" w:rsidP="00091517">
            <w:pPr>
              <w:tabs>
                <w:tab w:val="clear" w:pos="851"/>
              </w:tabs>
              <w:spacing w:after="0" w:line="240" w:lineRule="auto"/>
              <w:jc w:val="right"/>
              <w:rPr>
                <w:rFonts w:asciiTheme="minorHAnsi" w:hAnsiTheme="minorHAnsi"/>
                <w:b/>
                <w:bCs/>
                <w:color w:val="000000"/>
                <w:sz w:val="20"/>
                <w:szCs w:val="20"/>
                <w:lang w:val="hr-HR" w:eastAsia="hr-HR"/>
              </w:rPr>
            </w:pPr>
            <w:r w:rsidRPr="00091517">
              <w:rPr>
                <w:rFonts w:asciiTheme="minorHAnsi" w:hAnsiTheme="minorHAnsi"/>
                <w:b/>
                <w:sz w:val="20"/>
                <w:szCs w:val="20"/>
              </w:rPr>
              <w:t>66</w:t>
            </w:r>
          </w:p>
        </w:tc>
        <w:tc>
          <w:tcPr>
            <w:tcW w:w="0" w:type="auto"/>
            <w:tcBorders>
              <w:top w:val="single" w:sz="4" w:space="0" w:color="auto"/>
              <w:left w:val="single" w:sz="4" w:space="0" w:color="auto"/>
              <w:bottom w:val="single" w:sz="4" w:space="0" w:color="D9D9D9"/>
              <w:right w:val="single" w:sz="4" w:space="0" w:color="D9D9D9"/>
            </w:tcBorders>
            <w:shd w:val="clear" w:color="000000" w:fill="E7E5E5"/>
            <w:noWrap/>
            <w:vAlign w:val="center"/>
          </w:tcPr>
          <w:p w14:paraId="37A2D127" w14:textId="420F6519" w:rsidR="00091517" w:rsidRPr="00091517" w:rsidRDefault="00065812" w:rsidP="00D21EA7">
            <w:pPr>
              <w:tabs>
                <w:tab w:val="clear" w:pos="851"/>
              </w:tabs>
              <w:spacing w:after="0" w:line="240" w:lineRule="auto"/>
              <w:jc w:val="right"/>
              <w:rPr>
                <w:rFonts w:asciiTheme="minorHAnsi" w:hAnsiTheme="minorHAnsi"/>
                <w:b/>
                <w:bCs/>
                <w:color w:val="000000"/>
                <w:sz w:val="20"/>
                <w:szCs w:val="20"/>
                <w:lang w:val="hr-HR" w:eastAsia="hr-HR"/>
              </w:rPr>
            </w:pPr>
            <w:r>
              <w:rPr>
                <w:rFonts w:asciiTheme="minorHAnsi" w:hAnsiTheme="minorHAnsi"/>
                <w:b/>
                <w:sz w:val="20"/>
                <w:szCs w:val="20"/>
              </w:rPr>
              <w:t>1</w:t>
            </w:r>
            <w:r w:rsidR="00D21EA7">
              <w:rPr>
                <w:rFonts w:asciiTheme="minorHAnsi" w:hAnsiTheme="minorHAnsi"/>
                <w:b/>
                <w:sz w:val="20"/>
                <w:szCs w:val="20"/>
              </w:rPr>
              <w:t>3</w:t>
            </w:r>
            <w:r w:rsidR="0073703D">
              <w:rPr>
                <w:rFonts w:asciiTheme="minorHAnsi" w:hAnsiTheme="minorHAnsi"/>
                <w:b/>
                <w:sz w:val="20"/>
                <w:szCs w:val="20"/>
              </w:rPr>
              <w:t>1</w:t>
            </w:r>
          </w:p>
        </w:tc>
      </w:tr>
    </w:tbl>
    <w:p w14:paraId="08B4A96C" w14:textId="77777777" w:rsidR="001135F9" w:rsidRDefault="001135F9" w:rsidP="00CC4FAB">
      <w:pPr>
        <w:pStyle w:val="Izvor"/>
      </w:pPr>
      <w:r>
        <w:t>Iz</w:t>
      </w:r>
      <w:r w:rsidRPr="00A1783F">
        <w:t>vor: Ministarstvo pravosuđa RH</w:t>
      </w:r>
    </w:p>
    <w:p w14:paraId="15D43A3A" w14:textId="77777777" w:rsidR="001135F9" w:rsidRDefault="001135F9" w:rsidP="00CC4FAB">
      <w:pPr>
        <w:pStyle w:val="Tekst"/>
      </w:pPr>
    </w:p>
    <w:p w14:paraId="750540F7" w14:textId="4C0D1555" w:rsidR="009F3BCF" w:rsidRDefault="009F3BCF" w:rsidP="00CC4FAB">
      <w:pPr>
        <w:pStyle w:val="Tekst"/>
      </w:pPr>
    </w:p>
    <w:p w14:paraId="2CF842E2" w14:textId="125404C3" w:rsidR="002A52F3" w:rsidRDefault="002A52F3" w:rsidP="00CC4FAB">
      <w:pPr>
        <w:pStyle w:val="Tekst"/>
      </w:pPr>
    </w:p>
    <w:p w14:paraId="3C477140" w14:textId="5D4F3F19" w:rsidR="002A52F3" w:rsidRDefault="002A52F3" w:rsidP="00CC4FAB">
      <w:pPr>
        <w:pStyle w:val="Tekst"/>
      </w:pPr>
    </w:p>
    <w:p w14:paraId="655DC51D" w14:textId="1A0707E0" w:rsidR="002A52F3" w:rsidRDefault="002A52F3" w:rsidP="00CC4FAB">
      <w:pPr>
        <w:pStyle w:val="Tekst"/>
      </w:pPr>
    </w:p>
    <w:p w14:paraId="1AC5C9EF" w14:textId="77777777" w:rsidR="005E6A76" w:rsidRDefault="005E6A76" w:rsidP="00CC4FAB">
      <w:pPr>
        <w:pStyle w:val="Tekst"/>
      </w:pPr>
    </w:p>
    <w:p w14:paraId="14072AFC" w14:textId="69FBAC95" w:rsidR="009213F2" w:rsidRDefault="009213F2" w:rsidP="00CC4FAB">
      <w:pPr>
        <w:pStyle w:val="Naslovtabela"/>
      </w:pPr>
      <w:r w:rsidRPr="00D57CF9">
        <w:t xml:space="preserve">Tablica </w:t>
      </w:r>
      <w:r w:rsidR="00210BD2">
        <w:t>7</w:t>
      </w:r>
      <w:r w:rsidRPr="00D57CF9">
        <w:t xml:space="preserve">. </w:t>
      </w:r>
      <w:r w:rsidRPr="00E237F2">
        <w:t>N</w:t>
      </w:r>
      <w:r>
        <w:t xml:space="preserve">ačin rješavanja skraćenog </w:t>
      </w:r>
      <w:r w:rsidRPr="00E237F2">
        <w:t>stečajn</w:t>
      </w:r>
      <w:r>
        <w:t>og</w:t>
      </w:r>
      <w:r w:rsidRPr="00E237F2">
        <w:t xml:space="preserve"> p</w:t>
      </w:r>
      <w:r>
        <w:t>ostupka na trgovačkim sudovima za period</w:t>
      </w:r>
      <w:r w:rsidRPr="00E237F2">
        <w:t xml:space="preserve"> od 1.</w:t>
      </w:r>
      <w:r>
        <w:t>1</w:t>
      </w:r>
      <w:r w:rsidRPr="00E237F2">
        <w:t>.201</w:t>
      </w:r>
      <w:r>
        <w:t>6</w:t>
      </w:r>
      <w:r w:rsidRPr="00E237F2">
        <w:t>. do 31.12.201</w:t>
      </w:r>
      <w:r>
        <w:t>6</w:t>
      </w:r>
      <w:r w:rsidRPr="00E237F2">
        <w:t>.</w:t>
      </w:r>
    </w:p>
    <w:p w14:paraId="659A4774" w14:textId="77777777" w:rsidR="009F3BCF" w:rsidRDefault="009F3BCF" w:rsidP="00CC4FAB">
      <w:pPr>
        <w:pStyle w:val="Tekst"/>
      </w:pPr>
    </w:p>
    <w:tbl>
      <w:tblPr>
        <w:tblW w:w="10445" w:type="dxa"/>
        <w:jc w:val="center"/>
        <w:tblLook w:val="04A0" w:firstRow="1" w:lastRow="0" w:firstColumn="1" w:lastColumn="0" w:noHBand="0" w:noVBand="1"/>
      </w:tblPr>
      <w:tblGrid>
        <w:gridCol w:w="3118"/>
        <w:gridCol w:w="952"/>
        <w:gridCol w:w="767"/>
        <w:gridCol w:w="724"/>
        <w:gridCol w:w="761"/>
        <w:gridCol w:w="707"/>
        <w:gridCol w:w="980"/>
        <w:gridCol w:w="733"/>
        <w:gridCol w:w="830"/>
        <w:gridCol w:w="873"/>
      </w:tblGrid>
      <w:tr w:rsidR="00C7522C" w:rsidRPr="00C7522C" w14:paraId="6D4BE6BA" w14:textId="77777777" w:rsidTr="008A04EC">
        <w:trPr>
          <w:trHeight w:val="397"/>
          <w:jc w:val="center"/>
        </w:trPr>
        <w:tc>
          <w:tcPr>
            <w:tcW w:w="3118" w:type="dxa"/>
            <w:vMerge w:val="restart"/>
            <w:tcBorders>
              <w:top w:val="nil"/>
              <w:left w:val="nil"/>
              <w:bottom w:val="single" w:sz="4" w:space="0" w:color="000000"/>
              <w:right w:val="single" w:sz="4" w:space="0" w:color="auto"/>
            </w:tcBorders>
            <w:shd w:val="clear" w:color="000000" w:fill="E7E5E5"/>
            <w:noWrap/>
            <w:vAlign w:val="center"/>
            <w:hideMark/>
          </w:tcPr>
          <w:p w14:paraId="339EBF9B" w14:textId="77777777" w:rsidR="00C7522C" w:rsidRPr="00C7522C" w:rsidRDefault="00C7522C" w:rsidP="00C7522C">
            <w:pPr>
              <w:tabs>
                <w:tab w:val="clear" w:pos="851"/>
              </w:tabs>
              <w:spacing w:after="0" w:line="240" w:lineRule="auto"/>
              <w:jc w:val="center"/>
              <w:rPr>
                <w:rFonts w:ascii="Calibri" w:hAnsi="Calibri"/>
                <w:b/>
                <w:bCs/>
                <w:color w:val="000000"/>
                <w:sz w:val="20"/>
                <w:szCs w:val="20"/>
                <w:lang w:val="hr-HR" w:eastAsia="hr-HR"/>
              </w:rPr>
            </w:pPr>
            <w:r w:rsidRPr="00C7522C">
              <w:rPr>
                <w:rFonts w:ascii="Calibri" w:hAnsi="Calibri"/>
                <w:b/>
                <w:bCs/>
                <w:color w:val="000000"/>
                <w:sz w:val="20"/>
                <w:szCs w:val="20"/>
                <w:lang w:val="hr-HR" w:eastAsia="hr-HR"/>
              </w:rPr>
              <w:t>Skraćeni stečajni postupak</w:t>
            </w:r>
          </w:p>
        </w:tc>
        <w:tc>
          <w:tcPr>
            <w:tcW w:w="6454" w:type="dxa"/>
            <w:gridSpan w:val="8"/>
            <w:tcBorders>
              <w:top w:val="single" w:sz="4" w:space="0" w:color="D9D9D9"/>
              <w:left w:val="nil"/>
              <w:bottom w:val="single" w:sz="4" w:space="0" w:color="auto"/>
              <w:right w:val="nil"/>
            </w:tcBorders>
            <w:shd w:val="clear" w:color="000000" w:fill="E7E5E5"/>
            <w:vAlign w:val="center"/>
            <w:hideMark/>
          </w:tcPr>
          <w:p w14:paraId="6C296CF4" w14:textId="77777777" w:rsidR="00C7522C" w:rsidRPr="00C7522C" w:rsidRDefault="00C7522C" w:rsidP="00C7522C">
            <w:pPr>
              <w:tabs>
                <w:tab w:val="clear" w:pos="851"/>
              </w:tabs>
              <w:spacing w:after="0" w:line="240" w:lineRule="auto"/>
              <w:jc w:val="center"/>
              <w:rPr>
                <w:rFonts w:ascii="Calibri" w:hAnsi="Calibri"/>
                <w:b/>
                <w:bCs/>
                <w:color w:val="000000"/>
                <w:sz w:val="20"/>
                <w:szCs w:val="20"/>
                <w:lang w:val="hr-HR" w:eastAsia="hr-HR"/>
              </w:rPr>
            </w:pPr>
            <w:r w:rsidRPr="00C7522C">
              <w:rPr>
                <w:rFonts w:ascii="Calibri" w:hAnsi="Calibri"/>
                <w:b/>
                <w:bCs/>
                <w:color w:val="000000"/>
                <w:sz w:val="20"/>
                <w:szCs w:val="20"/>
                <w:lang w:val="hr-HR" w:eastAsia="hr-HR"/>
              </w:rPr>
              <w:t>Način rješavanja -  za period od 1.1.2016. do 31.12.2016.</w:t>
            </w:r>
          </w:p>
        </w:tc>
        <w:tc>
          <w:tcPr>
            <w:tcW w:w="0" w:type="auto"/>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0C45D011" w14:textId="77777777" w:rsidR="00C7522C" w:rsidRPr="00C7522C" w:rsidRDefault="00C7522C" w:rsidP="00C7522C">
            <w:pPr>
              <w:tabs>
                <w:tab w:val="clear" w:pos="851"/>
              </w:tabs>
              <w:spacing w:after="0" w:line="240" w:lineRule="auto"/>
              <w:jc w:val="center"/>
              <w:rPr>
                <w:rFonts w:ascii="Calibri" w:hAnsi="Calibri"/>
                <w:b/>
                <w:bCs/>
                <w:color w:val="000000"/>
                <w:sz w:val="20"/>
                <w:szCs w:val="20"/>
                <w:lang w:val="hr-HR" w:eastAsia="hr-HR"/>
              </w:rPr>
            </w:pPr>
            <w:r w:rsidRPr="00C7522C">
              <w:rPr>
                <w:rFonts w:ascii="Calibri" w:hAnsi="Calibri"/>
                <w:b/>
                <w:bCs/>
                <w:color w:val="000000"/>
                <w:sz w:val="20"/>
                <w:szCs w:val="20"/>
                <w:lang w:val="hr-HR" w:eastAsia="hr-HR"/>
              </w:rPr>
              <w:t>Ukupno</w:t>
            </w:r>
          </w:p>
        </w:tc>
      </w:tr>
      <w:tr w:rsidR="00C7522C" w:rsidRPr="00C7522C" w14:paraId="33669401" w14:textId="77777777" w:rsidTr="008A04EC">
        <w:trPr>
          <w:trHeight w:val="567"/>
          <w:jc w:val="center"/>
        </w:trPr>
        <w:tc>
          <w:tcPr>
            <w:tcW w:w="3118" w:type="dxa"/>
            <w:vMerge/>
            <w:tcBorders>
              <w:top w:val="nil"/>
              <w:left w:val="nil"/>
              <w:bottom w:val="single" w:sz="4" w:space="0" w:color="000000"/>
              <w:right w:val="single" w:sz="4" w:space="0" w:color="auto"/>
            </w:tcBorders>
            <w:vAlign w:val="center"/>
            <w:hideMark/>
          </w:tcPr>
          <w:p w14:paraId="13DF6383" w14:textId="77777777" w:rsidR="00C7522C" w:rsidRPr="00C7522C" w:rsidRDefault="00C7522C" w:rsidP="00C7522C">
            <w:pPr>
              <w:tabs>
                <w:tab w:val="clear" w:pos="851"/>
              </w:tabs>
              <w:spacing w:after="0" w:line="240" w:lineRule="auto"/>
              <w:jc w:val="left"/>
              <w:rPr>
                <w:rFonts w:ascii="Calibri" w:hAnsi="Calibri"/>
                <w:b/>
                <w:bCs/>
                <w:color w:val="000000"/>
                <w:sz w:val="20"/>
                <w:szCs w:val="20"/>
                <w:lang w:val="hr-HR" w:eastAsia="hr-HR"/>
              </w:rPr>
            </w:pPr>
          </w:p>
        </w:tc>
        <w:tc>
          <w:tcPr>
            <w:tcW w:w="0" w:type="auto"/>
            <w:tcBorders>
              <w:top w:val="nil"/>
              <w:left w:val="nil"/>
              <w:bottom w:val="single" w:sz="4" w:space="0" w:color="auto"/>
              <w:right w:val="single" w:sz="4" w:space="0" w:color="D9D9D9"/>
            </w:tcBorders>
            <w:shd w:val="clear" w:color="000000" w:fill="E7E5E5"/>
            <w:vAlign w:val="center"/>
            <w:hideMark/>
          </w:tcPr>
          <w:p w14:paraId="7BF94877" w14:textId="370DB770"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Pr>
                <w:rStyle w:val="Referencafusnote"/>
                <w:rFonts w:ascii="Calibri" w:hAnsi="Calibri"/>
                <w:color w:val="000000"/>
                <w:sz w:val="20"/>
                <w:szCs w:val="20"/>
                <w:lang w:val="hr-HR" w:eastAsia="hr-HR"/>
              </w:rPr>
              <w:footnoteReference w:id="9"/>
            </w:r>
            <w:r w:rsidRPr="00C7522C">
              <w:rPr>
                <w:rFonts w:ascii="Calibri" w:hAnsi="Calibri"/>
                <w:color w:val="000000"/>
                <w:sz w:val="20"/>
                <w:szCs w:val="20"/>
                <w:lang w:val="hr-HR" w:eastAsia="hr-HR"/>
              </w:rPr>
              <w:t xml:space="preserve"> Bjelovar</w:t>
            </w:r>
          </w:p>
        </w:tc>
        <w:tc>
          <w:tcPr>
            <w:tcW w:w="0" w:type="auto"/>
            <w:tcBorders>
              <w:top w:val="nil"/>
              <w:left w:val="nil"/>
              <w:bottom w:val="single" w:sz="4" w:space="0" w:color="auto"/>
              <w:right w:val="single" w:sz="4" w:space="0" w:color="D9D9D9"/>
            </w:tcBorders>
            <w:shd w:val="clear" w:color="000000" w:fill="E7E5E5"/>
            <w:vAlign w:val="center"/>
            <w:hideMark/>
          </w:tcPr>
          <w:p w14:paraId="255E000F" w14:textId="33FA2A6E"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C7522C">
              <w:rPr>
                <w:rFonts w:ascii="Calibri" w:hAnsi="Calibri"/>
                <w:color w:val="000000"/>
                <w:sz w:val="20"/>
                <w:szCs w:val="20"/>
                <w:lang w:val="hr-HR" w:eastAsia="hr-HR"/>
              </w:rPr>
              <w:t xml:space="preserve"> Osijek</w:t>
            </w:r>
          </w:p>
        </w:tc>
        <w:tc>
          <w:tcPr>
            <w:tcW w:w="0" w:type="auto"/>
            <w:tcBorders>
              <w:top w:val="nil"/>
              <w:left w:val="nil"/>
              <w:bottom w:val="single" w:sz="4" w:space="0" w:color="auto"/>
              <w:right w:val="single" w:sz="4" w:space="0" w:color="D9D9D9"/>
            </w:tcBorders>
            <w:shd w:val="clear" w:color="000000" w:fill="E7E5E5"/>
            <w:vAlign w:val="center"/>
            <w:hideMark/>
          </w:tcPr>
          <w:p w14:paraId="2234F89F" w14:textId="3529B0AE"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C7522C">
              <w:rPr>
                <w:rFonts w:ascii="Calibri" w:hAnsi="Calibri"/>
                <w:color w:val="000000"/>
                <w:sz w:val="20"/>
                <w:szCs w:val="20"/>
                <w:lang w:val="hr-HR" w:eastAsia="hr-HR"/>
              </w:rPr>
              <w:t xml:space="preserve"> Pazin</w:t>
            </w:r>
          </w:p>
        </w:tc>
        <w:tc>
          <w:tcPr>
            <w:tcW w:w="0" w:type="auto"/>
            <w:tcBorders>
              <w:top w:val="nil"/>
              <w:left w:val="nil"/>
              <w:bottom w:val="single" w:sz="4" w:space="0" w:color="auto"/>
              <w:right w:val="single" w:sz="4" w:space="0" w:color="D9D9D9"/>
            </w:tcBorders>
            <w:shd w:val="clear" w:color="000000" w:fill="E7E5E5"/>
            <w:vAlign w:val="center"/>
            <w:hideMark/>
          </w:tcPr>
          <w:p w14:paraId="6532B5F0" w14:textId="6A744122"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 Rijeka</w:t>
            </w:r>
          </w:p>
        </w:tc>
        <w:tc>
          <w:tcPr>
            <w:tcW w:w="0" w:type="auto"/>
            <w:tcBorders>
              <w:top w:val="nil"/>
              <w:left w:val="nil"/>
              <w:bottom w:val="single" w:sz="4" w:space="0" w:color="auto"/>
              <w:right w:val="single" w:sz="4" w:space="0" w:color="D9D9D9"/>
            </w:tcBorders>
            <w:shd w:val="clear" w:color="000000" w:fill="E7E5E5"/>
            <w:vAlign w:val="center"/>
            <w:hideMark/>
          </w:tcPr>
          <w:p w14:paraId="657AB1A5" w14:textId="5BE2F9D9"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C7522C">
              <w:rPr>
                <w:rFonts w:ascii="Calibri" w:hAnsi="Calibri"/>
                <w:color w:val="000000"/>
                <w:sz w:val="20"/>
                <w:szCs w:val="20"/>
                <w:lang w:val="hr-HR" w:eastAsia="hr-HR"/>
              </w:rPr>
              <w:t xml:space="preserve"> Split</w:t>
            </w:r>
          </w:p>
        </w:tc>
        <w:tc>
          <w:tcPr>
            <w:tcW w:w="980" w:type="dxa"/>
            <w:tcBorders>
              <w:top w:val="nil"/>
              <w:left w:val="nil"/>
              <w:bottom w:val="single" w:sz="4" w:space="0" w:color="auto"/>
              <w:right w:val="single" w:sz="4" w:space="0" w:color="D9D9D9"/>
            </w:tcBorders>
            <w:shd w:val="clear" w:color="000000" w:fill="E7E5E5"/>
            <w:vAlign w:val="center"/>
            <w:hideMark/>
          </w:tcPr>
          <w:p w14:paraId="2EFDF1A4" w14:textId="7C729A4C"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C7522C">
              <w:rPr>
                <w:rFonts w:ascii="Calibri" w:hAnsi="Calibri"/>
                <w:color w:val="000000"/>
                <w:sz w:val="20"/>
                <w:szCs w:val="20"/>
                <w:lang w:val="hr-HR" w:eastAsia="hr-HR"/>
              </w:rPr>
              <w:t xml:space="preserve"> Varaždin</w:t>
            </w:r>
          </w:p>
        </w:tc>
        <w:tc>
          <w:tcPr>
            <w:tcW w:w="0" w:type="auto"/>
            <w:tcBorders>
              <w:top w:val="nil"/>
              <w:left w:val="nil"/>
              <w:bottom w:val="single" w:sz="4" w:space="0" w:color="auto"/>
              <w:right w:val="single" w:sz="4" w:space="0" w:color="D9D9D9"/>
            </w:tcBorders>
            <w:shd w:val="clear" w:color="000000" w:fill="E7E5E5"/>
            <w:vAlign w:val="center"/>
            <w:hideMark/>
          </w:tcPr>
          <w:p w14:paraId="5F2BED3A" w14:textId="65054AD3"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 Zadar</w:t>
            </w:r>
          </w:p>
        </w:tc>
        <w:tc>
          <w:tcPr>
            <w:tcW w:w="0" w:type="auto"/>
            <w:tcBorders>
              <w:top w:val="nil"/>
              <w:left w:val="nil"/>
              <w:bottom w:val="single" w:sz="4" w:space="0" w:color="auto"/>
              <w:right w:val="nil"/>
            </w:tcBorders>
            <w:shd w:val="clear" w:color="000000" w:fill="E7E5E5"/>
            <w:vAlign w:val="center"/>
            <w:hideMark/>
          </w:tcPr>
          <w:p w14:paraId="3338C34E" w14:textId="16723952" w:rsidR="00C7522C" w:rsidRPr="00C7522C" w:rsidRDefault="00C7522C" w:rsidP="00C7522C">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C7522C">
              <w:rPr>
                <w:rFonts w:ascii="Calibri" w:hAnsi="Calibri"/>
                <w:color w:val="000000"/>
                <w:sz w:val="20"/>
                <w:szCs w:val="20"/>
                <w:lang w:val="hr-HR" w:eastAsia="hr-HR"/>
              </w:rPr>
              <w:t xml:space="preserve"> Zagreb</w:t>
            </w:r>
          </w:p>
        </w:tc>
        <w:tc>
          <w:tcPr>
            <w:tcW w:w="0" w:type="auto"/>
            <w:vMerge/>
            <w:tcBorders>
              <w:top w:val="single" w:sz="4" w:space="0" w:color="D9D9D9"/>
              <w:left w:val="single" w:sz="4" w:space="0" w:color="auto"/>
              <w:bottom w:val="single" w:sz="4" w:space="0" w:color="000000"/>
              <w:right w:val="single" w:sz="4" w:space="0" w:color="D9D9D9"/>
            </w:tcBorders>
            <w:vAlign w:val="center"/>
            <w:hideMark/>
          </w:tcPr>
          <w:p w14:paraId="23A95D22" w14:textId="77777777" w:rsidR="00C7522C" w:rsidRPr="00C7522C" w:rsidRDefault="00C7522C" w:rsidP="00C7522C">
            <w:pPr>
              <w:tabs>
                <w:tab w:val="clear" w:pos="851"/>
              </w:tabs>
              <w:spacing w:after="0" w:line="240" w:lineRule="auto"/>
              <w:jc w:val="left"/>
              <w:rPr>
                <w:rFonts w:ascii="Calibri" w:hAnsi="Calibri"/>
                <w:b/>
                <w:bCs/>
                <w:color w:val="000000"/>
                <w:sz w:val="20"/>
                <w:szCs w:val="20"/>
                <w:lang w:val="hr-HR" w:eastAsia="hr-HR"/>
              </w:rPr>
            </w:pPr>
          </w:p>
        </w:tc>
      </w:tr>
      <w:tr w:rsidR="00C7522C" w:rsidRPr="00C7522C" w14:paraId="36C8EFCC"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148BC1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 odbačen prijedlog za otvaranje predstečajnog postupka</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5E655E8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71E85182"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788BE62E"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2A0A599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6A1BB87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980" w:type="dxa"/>
            <w:tcBorders>
              <w:top w:val="single" w:sz="4" w:space="0" w:color="D9D9D9"/>
              <w:left w:val="nil"/>
              <w:bottom w:val="single" w:sz="4" w:space="0" w:color="D9D9D9"/>
              <w:right w:val="single" w:sz="4" w:space="0" w:color="D9D9D9"/>
            </w:tcBorders>
            <w:shd w:val="clear" w:color="auto" w:fill="auto"/>
            <w:noWrap/>
            <w:vAlign w:val="center"/>
            <w:hideMark/>
          </w:tcPr>
          <w:p w14:paraId="4480996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single" w:sz="4" w:space="0" w:color="D9D9D9"/>
              <w:left w:val="nil"/>
              <w:bottom w:val="single" w:sz="4" w:space="0" w:color="D9D9D9"/>
              <w:right w:val="single" w:sz="4" w:space="0" w:color="D9D9D9"/>
            </w:tcBorders>
            <w:shd w:val="clear" w:color="auto" w:fill="auto"/>
            <w:noWrap/>
            <w:vAlign w:val="center"/>
            <w:hideMark/>
          </w:tcPr>
          <w:p w14:paraId="148ACF8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w:t>
            </w:r>
          </w:p>
        </w:tc>
        <w:tc>
          <w:tcPr>
            <w:tcW w:w="0" w:type="auto"/>
            <w:tcBorders>
              <w:top w:val="single" w:sz="4" w:space="0" w:color="D9D9D9"/>
              <w:left w:val="nil"/>
              <w:bottom w:val="single" w:sz="4" w:space="0" w:color="D9D9D9"/>
              <w:right w:val="nil"/>
            </w:tcBorders>
            <w:shd w:val="clear" w:color="auto" w:fill="auto"/>
            <w:noWrap/>
            <w:vAlign w:val="center"/>
            <w:hideMark/>
          </w:tcPr>
          <w:p w14:paraId="2C483B38"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w:t>
            </w:r>
          </w:p>
        </w:tc>
        <w:tc>
          <w:tcPr>
            <w:tcW w:w="0" w:type="auto"/>
            <w:tcBorders>
              <w:top w:val="single" w:sz="4" w:space="0" w:color="D9D9D9"/>
              <w:left w:val="single" w:sz="4" w:space="0" w:color="auto"/>
              <w:bottom w:val="single" w:sz="4" w:space="0" w:color="D9D9D9"/>
              <w:right w:val="single" w:sz="4" w:space="0" w:color="D9D9D9"/>
            </w:tcBorders>
            <w:shd w:val="clear" w:color="000000" w:fill="FFFFFF"/>
            <w:noWrap/>
            <w:vAlign w:val="center"/>
            <w:hideMark/>
          </w:tcPr>
          <w:p w14:paraId="6A14B0A1"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5</w:t>
            </w:r>
          </w:p>
        </w:tc>
      </w:tr>
      <w:tr w:rsidR="00C7522C" w:rsidRPr="00C7522C" w14:paraId="26DCFD99"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55A440BF"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 odbačen zahtjev/prijedlog</w:t>
            </w:r>
          </w:p>
        </w:tc>
        <w:tc>
          <w:tcPr>
            <w:tcW w:w="0" w:type="auto"/>
            <w:tcBorders>
              <w:top w:val="nil"/>
              <w:left w:val="nil"/>
              <w:bottom w:val="single" w:sz="4" w:space="0" w:color="D9D9D9"/>
              <w:right w:val="single" w:sz="4" w:space="0" w:color="D9D9D9"/>
            </w:tcBorders>
            <w:shd w:val="clear" w:color="auto" w:fill="auto"/>
            <w:noWrap/>
            <w:vAlign w:val="center"/>
            <w:hideMark/>
          </w:tcPr>
          <w:p w14:paraId="1954BED9"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36</w:t>
            </w:r>
          </w:p>
        </w:tc>
        <w:tc>
          <w:tcPr>
            <w:tcW w:w="0" w:type="auto"/>
            <w:tcBorders>
              <w:top w:val="nil"/>
              <w:left w:val="nil"/>
              <w:bottom w:val="single" w:sz="4" w:space="0" w:color="D9D9D9"/>
              <w:right w:val="single" w:sz="4" w:space="0" w:color="D9D9D9"/>
            </w:tcBorders>
            <w:shd w:val="clear" w:color="auto" w:fill="auto"/>
            <w:noWrap/>
            <w:vAlign w:val="center"/>
            <w:hideMark/>
          </w:tcPr>
          <w:p w14:paraId="632A4E0A"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82</w:t>
            </w:r>
          </w:p>
        </w:tc>
        <w:tc>
          <w:tcPr>
            <w:tcW w:w="0" w:type="auto"/>
            <w:tcBorders>
              <w:top w:val="nil"/>
              <w:left w:val="nil"/>
              <w:bottom w:val="single" w:sz="4" w:space="0" w:color="D9D9D9"/>
              <w:right w:val="single" w:sz="4" w:space="0" w:color="D9D9D9"/>
            </w:tcBorders>
            <w:shd w:val="clear" w:color="auto" w:fill="auto"/>
            <w:noWrap/>
            <w:vAlign w:val="center"/>
            <w:hideMark/>
          </w:tcPr>
          <w:p w14:paraId="6900D336"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w:t>
            </w:r>
          </w:p>
        </w:tc>
        <w:tc>
          <w:tcPr>
            <w:tcW w:w="0" w:type="auto"/>
            <w:tcBorders>
              <w:top w:val="nil"/>
              <w:left w:val="nil"/>
              <w:bottom w:val="single" w:sz="4" w:space="0" w:color="D9D9D9"/>
              <w:right w:val="single" w:sz="4" w:space="0" w:color="D9D9D9"/>
            </w:tcBorders>
            <w:shd w:val="clear" w:color="auto" w:fill="auto"/>
            <w:noWrap/>
            <w:vAlign w:val="center"/>
            <w:hideMark/>
          </w:tcPr>
          <w:p w14:paraId="5FB3A8F0"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211</w:t>
            </w:r>
          </w:p>
        </w:tc>
        <w:tc>
          <w:tcPr>
            <w:tcW w:w="0" w:type="auto"/>
            <w:tcBorders>
              <w:top w:val="nil"/>
              <w:left w:val="nil"/>
              <w:bottom w:val="single" w:sz="4" w:space="0" w:color="D9D9D9"/>
              <w:right w:val="single" w:sz="4" w:space="0" w:color="D9D9D9"/>
            </w:tcBorders>
            <w:shd w:val="clear" w:color="auto" w:fill="auto"/>
            <w:noWrap/>
            <w:vAlign w:val="center"/>
            <w:hideMark/>
          </w:tcPr>
          <w:p w14:paraId="0A64F5BA"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77</w:t>
            </w:r>
          </w:p>
        </w:tc>
        <w:tc>
          <w:tcPr>
            <w:tcW w:w="980" w:type="dxa"/>
            <w:tcBorders>
              <w:top w:val="nil"/>
              <w:left w:val="nil"/>
              <w:bottom w:val="single" w:sz="4" w:space="0" w:color="D9D9D9"/>
              <w:right w:val="single" w:sz="4" w:space="0" w:color="D9D9D9"/>
            </w:tcBorders>
            <w:shd w:val="clear" w:color="auto" w:fill="auto"/>
            <w:noWrap/>
            <w:vAlign w:val="center"/>
            <w:hideMark/>
          </w:tcPr>
          <w:p w14:paraId="5E33A1AE"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26</w:t>
            </w:r>
          </w:p>
        </w:tc>
        <w:tc>
          <w:tcPr>
            <w:tcW w:w="0" w:type="auto"/>
            <w:tcBorders>
              <w:top w:val="nil"/>
              <w:left w:val="nil"/>
              <w:bottom w:val="single" w:sz="4" w:space="0" w:color="D9D9D9"/>
              <w:right w:val="single" w:sz="4" w:space="0" w:color="D9D9D9"/>
            </w:tcBorders>
            <w:shd w:val="clear" w:color="auto" w:fill="auto"/>
            <w:noWrap/>
            <w:vAlign w:val="center"/>
            <w:hideMark/>
          </w:tcPr>
          <w:p w14:paraId="7DCE8A7E"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56</w:t>
            </w:r>
          </w:p>
        </w:tc>
        <w:tc>
          <w:tcPr>
            <w:tcW w:w="0" w:type="auto"/>
            <w:tcBorders>
              <w:top w:val="nil"/>
              <w:left w:val="nil"/>
              <w:bottom w:val="single" w:sz="4" w:space="0" w:color="D9D9D9"/>
              <w:right w:val="nil"/>
            </w:tcBorders>
            <w:shd w:val="clear" w:color="auto" w:fill="auto"/>
            <w:noWrap/>
            <w:vAlign w:val="center"/>
            <w:hideMark/>
          </w:tcPr>
          <w:p w14:paraId="77A3EE65"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271</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66FD84D0"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764</w:t>
            </w:r>
          </w:p>
        </w:tc>
      </w:tr>
      <w:tr w:rsidR="00C7522C" w:rsidRPr="00C7522C" w14:paraId="786CDE00"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6F9AEDA"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 odbijen prijedlog za otvaranje predstečajnog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33B593A0"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7ED1DF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EA37974"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077201F"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5181BF5"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58F53F8C"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393CAE1"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67DAFE9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5765D36D"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w:t>
            </w:r>
          </w:p>
        </w:tc>
      </w:tr>
      <w:tr w:rsidR="00C7522C" w:rsidRPr="00C7522C" w14:paraId="1AF2E921"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38DAB4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 odbijen zahtjev/prijedlog</w:t>
            </w:r>
          </w:p>
        </w:tc>
        <w:tc>
          <w:tcPr>
            <w:tcW w:w="0" w:type="auto"/>
            <w:tcBorders>
              <w:top w:val="nil"/>
              <w:left w:val="nil"/>
              <w:bottom w:val="single" w:sz="4" w:space="0" w:color="D9D9D9"/>
              <w:right w:val="single" w:sz="4" w:space="0" w:color="D9D9D9"/>
            </w:tcBorders>
            <w:shd w:val="clear" w:color="auto" w:fill="auto"/>
            <w:noWrap/>
            <w:vAlign w:val="center"/>
            <w:hideMark/>
          </w:tcPr>
          <w:p w14:paraId="6CF161D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03437024"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12</w:t>
            </w:r>
          </w:p>
        </w:tc>
        <w:tc>
          <w:tcPr>
            <w:tcW w:w="0" w:type="auto"/>
            <w:tcBorders>
              <w:top w:val="nil"/>
              <w:left w:val="nil"/>
              <w:bottom w:val="single" w:sz="4" w:space="0" w:color="D9D9D9"/>
              <w:right w:val="single" w:sz="4" w:space="0" w:color="D9D9D9"/>
            </w:tcBorders>
            <w:shd w:val="clear" w:color="auto" w:fill="auto"/>
            <w:noWrap/>
            <w:vAlign w:val="center"/>
            <w:hideMark/>
          </w:tcPr>
          <w:p w14:paraId="4D31D272"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14</w:t>
            </w:r>
          </w:p>
        </w:tc>
        <w:tc>
          <w:tcPr>
            <w:tcW w:w="0" w:type="auto"/>
            <w:tcBorders>
              <w:top w:val="nil"/>
              <w:left w:val="nil"/>
              <w:bottom w:val="single" w:sz="4" w:space="0" w:color="D9D9D9"/>
              <w:right w:val="single" w:sz="4" w:space="0" w:color="D9D9D9"/>
            </w:tcBorders>
            <w:shd w:val="clear" w:color="auto" w:fill="auto"/>
            <w:noWrap/>
            <w:vAlign w:val="center"/>
            <w:hideMark/>
          </w:tcPr>
          <w:p w14:paraId="0B633031"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4</w:t>
            </w:r>
          </w:p>
        </w:tc>
        <w:tc>
          <w:tcPr>
            <w:tcW w:w="0" w:type="auto"/>
            <w:tcBorders>
              <w:top w:val="nil"/>
              <w:left w:val="nil"/>
              <w:bottom w:val="single" w:sz="4" w:space="0" w:color="D9D9D9"/>
              <w:right w:val="single" w:sz="4" w:space="0" w:color="D9D9D9"/>
            </w:tcBorders>
            <w:shd w:val="clear" w:color="auto" w:fill="auto"/>
            <w:noWrap/>
            <w:vAlign w:val="center"/>
            <w:hideMark/>
          </w:tcPr>
          <w:p w14:paraId="773C8AEF"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68AAE96F"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7FCA35D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w:t>
            </w:r>
          </w:p>
        </w:tc>
        <w:tc>
          <w:tcPr>
            <w:tcW w:w="0" w:type="auto"/>
            <w:tcBorders>
              <w:top w:val="nil"/>
              <w:left w:val="nil"/>
              <w:bottom w:val="single" w:sz="4" w:space="0" w:color="D9D9D9"/>
              <w:right w:val="nil"/>
            </w:tcBorders>
            <w:shd w:val="clear" w:color="auto" w:fill="auto"/>
            <w:noWrap/>
            <w:vAlign w:val="center"/>
            <w:hideMark/>
          </w:tcPr>
          <w:p w14:paraId="0B80763D"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6</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5A44C2D2"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40</w:t>
            </w:r>
          </w:p>
        </w:tc>
      </w:tr>
      <w:tr w:rsidR="00C7522C" w:rsidRPr="00C7522C" w14:paraId="2E564B97"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73E64D9C"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 otvaranje i zaključenje stečajnog postupka (čl. 132)</w:t>
            </w:r>
          </w:p>
        </w:tc>
        <w:tc>
          <w:tcPr>
            <w:tcW w:w="0" w:type="auto"/>
            <w:tcBorders>
              <w:top w:val="nil"/>
              <w:left w:val="nil"/>
              <w:bottom w:val="single" w:sz="4" w:space="0" w:color="D9D9D9"/>
              <w:right w:val="single" w:sz="4" w:space="0" w:color="D9D9D9"/>
            </w:tcBorders>
            <w:shd w:val="clear" w:color="auto" w:fill="auto"/>
            <w:noWrap/>
            <w:vAlign w:val="center"/>
            <w:hideMark/>
          </w:tcPr>
          <w:p w14:paraId="653C4378"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53F53EB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0273D072"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30</w:t>
            </w:r>
          </w:p>
        </w:tc>
        <w:tc>
          <w:tcPr>
            <w:tcW w:w="0" w:type="auto"/>
            <w:tcBorders>
              <w:top w:val="nil"/>
              <w:left w:val="nil"/>
              <w:bottom w:val="single" w:sz="4" w:space="0" w:color="D9D9D9"/>
              <w:right w:val="single" w:sz="4" w:space="0" w:color="D9D9D9"/>
            </w:tcBorders>
            <w:shd w:val="clear" w:color="auto" w:fill="auto"/>
            <w:noWrap/>
            <w:vAlign w:val="center"/>
            <w:hideMark/>
          </w:tcPr>
          <w:p w14:paraId="30105059"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7</w:t>
            </w:r>
          </w:p>
        </w:tc>
        <w:tc>
          <w:tcPr>
            <w:tcW w:w="0" w:type="auto"/>
            <w:tcBorders>
              <w:top w:val="nil"/>
              <w:left w:val="nil"/>
              <w:bottom w:val="single" w:sz="4" w:space="0" w:color="D9D9D9"/>
              <w:right w:val="single" w:sz="4" w:space="0" w:color="D9D9D9"/>
            </w:tcBorders>
            <w:shd w:val="clear" w:color="auto" w:fill="auto"/>
            <w:noWrap/>
            <w:vAlign w:val="center"/>
            <w:hideMark/>
          </w:tcPr>
          <w:p w14:paraId="7CE7433E"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28</w:t>
            </w:r>
          </w:p>
        </w:tc>
        <w:tc>
          <w:tcPr>
            <w:tcW w:w="980" w:type="dxa"/>
            <w:tcBorders>
              <w:top w:val="nil"/>
              <w:left w:val="nil"/>
              <w:bottom w:val="single" w:sz="4" w:space="0" w:color="D9D9D9"/>
              <w:right w:val="single" w:sz="4" w:space="0" w:color="D9D9D9"/>
            </w:tcBorders>
            <w:shd w:val="clear" w:color="auto" w:fill="auto"/>
            <w:noWrap/>
            <w:vAlign w:val="center"/>
            <w:hideMark/>
          </w:tcPr>
          <w:p w14:paraId="4F0B9B5B"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31</w:t>
            </w:r>
          </w:p>
        </w:tc>
        <w:tc>
          <w:tcPr>
            <w:tcW w:w="0" w:type="auto"/>
            <w:tcBorders>
              <w:top w:val="nil"/>
              <w:left w:val="nil"/>
              <w:bottom w:val="single" w:sz="4" w:space="0" w:color="D9D9D9"/>
              <w:right w:val="single" w:sz="4" w:space="0" w:color="D9D9D9"/>
            </w:tcBorders>
            <w:shd w:val="clear" w:color="auto" w:fill="auto"/>
            <w:noWrap/>
            <w:vAlign w:val="center"/>
            <w:hideMark/>
          </w:tcPr>
          <w:p w14:paraId="0B53D96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2AC770F3"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63</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044E6C8"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160</w:t>
            </w:r>
          </w:p>
        </w:tc>
      </w:tr>
      <w:tr w:rsidR="00C7522C" w:rsidRPr="00C7522C" w14:paraId="31ECE331"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F9EBDE4"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 otvaranje i zaključenje stečajnog postupka (čl. 63)</w:t>
            </w:r>
          </w:p>
        </w:tc>
        <w:tc>
          <w:tcPr>
            <w:tcW w:w="0" w:type="auto"/>
            <w:tcBorders>
              <w:top w:val="nil"/>
              <w:left w:val="nil"/>
              <w:bottom w:val="single" w:sz="4" w:space="0" w:color="D9D9D9"/>
              <w:right w:val="single" w:sz="4" w:space="0" w:color="D9D9D9"/>
            </w:tcBorders>
            <w:shd w:val="clear" w:color="auto" w:fill="auto"/>
            <w:noWrap/>
            <w:vAlign w:val="center"/>
            <w:hideMark/>
          </w:tcPr>
          <w:p w14:paraId="47E7AC18"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DC1ED8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3C1776F"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00FA3AF"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9</w:t>
            </w:r>
          </w:p>
        </w:tc>
        <w:tc>
          <w:tcPr>
            <w:tcW w:w="0" w:type="auto"/>
            <w:tcBorders>
              <w:top w:val="nil"/>
              <w:left w:val="nil"/>
              <w:bottom w:val="single" w:sz="4" w:space="0" w:color="D9D9D9"/>
              <w:right w:val="single" w:sz="4" w:space="0" w:color="D9D9D9"/>
            </w:tcBorders>
            <w:shd w:val="clear" w:color="auto" w:fill="auto"/>
            <w:noWrap/>
            <w:vAlign w:val="center"/>
            <w:hideMark/>
          </w:tcPr>
          <w:p w14:paraId="1307398F"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w:t>
            </w:r>
          </w:p>
        </w:tc>
        <w:tc>
          <w:tcPr>
            <w:tcW w:w="980" w:type="dxa"/>
            <w:tcBorders>
              <w:top w:val="nil"/>
              <w:left w:val="nil"/>
              <w:bottom w:val="single" w:sz="4" w:space="0" w:color="D9D9D9"/>
              <w:right w:val="single" w:sz="4" w:space="0" w:color="D9D9D9"/>
            </w:tcBorders>
            <w:shd w:val="clear" w:color="auto" w:fill="auto"/>
            <w:noWrap/>
            <w:vAlign w:val="center"/>
            <w:hideMark/>
          </w:tcPr>
          <w:p w14:paraId="1737D348"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53B12AB3"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4</w:t>
            </w:r>
          </w:p>
        </w:tc>
        <w:tc>
          <w:tcPr>
            <w:tcW w:w="0" w:type="auto"/>
            <w:tcBorders>
              <w:top w:val="nil"/>
              <w:left w:val="nil"/>
              <w:bottom w:val="single" w:sz="4" w:space="0" w:color="D9D9D9"/>
              <w:right w:val="nil"/>
            </w:tcBorders>
            <w:shd w:val="clear" w:color="auto" w:fill="auto"/>
            <w:noWrap/>
            <w:vAlign w:val="center"/>
            <w:hideMark/>
          </w:tcPr>
          <w:p w14:paraId="4EC0020C"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64</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371B6B37"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82</w:t>
            </w:r>
          </w:p>
        </w:tc>
      </w:tr>
      <w:tr w:rsidR="00C7522C" w:rsidRPr="00C7522C" w14:paraId="3CE03C94"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67D489D8"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o obustavi predstečajnog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5FB9026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79E089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4BBE37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71233EF"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05F1A49"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4B8040C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241FF77"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08F244A9"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5140C55C"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3</w:t>
            </w:r>
          </w:p>
        </w:tc>
      </w:tr>
      <w:tr w:rsidR="00C7522C" w:rsidRPr="00C7522C" w14:paraId="1585857D"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180D1A9"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o obustavi skraćenog 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45F7F658"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58</w:t>
            </w:r>
          </w:p>
        </w:tc>
        <w:tc>
          <w:tcPr>
            <w:tcW w:w="0" w:type="auto"/>
            <w:tcBorders>
              <w:top w:val="nil"/>
              <w:left w:val="nil"/>
              <w:bottom w:val="single" w:sz="4" w:space="0" w:color="D9D9D9"/>
              <w:right w:val="single" w:sz="4" w:space="0" w:color="D9D9D9"/>
            </w:tcBorders>
            <w:shd w:val="clear" w:color="auto" w:fill="auto"/>
            <w:noWrap/>
            <w:vAlign w:val="center"/>
            <w:hideMark/>
          </w:tcPr>
          <w:p w14:paraId="54B25F6B"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205</w:t>
            </w:r>
          </w:p>
        </w:tc>
        <w:tc>
          <w:tcPr>
            <w:tcW w:w="0" w:type="auto"/>
            <w:tcBorders>
              <w:top w:val="nil"/>
              <w:left w:val="nil"/>
              <w:bottom w:val="single" w:sz="4" w:space="0" w:color="D9D9D9"/>
              <w:right w:val="single" w:sz="4" w:space="0" w:color="D9D9D9"/>
            </w:tcBorders>
            <w:shd w:val="clear" w:color="auto" w:fill="auto"/>
            <w:noWrap/>
            <w:vAlign w:val="center"/>
            <w:hideMark/>
          </w:tcPr>
          <w:p w14:paraId="5A035BD1"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146</w:t>
            </w:r>
          </w:p>
        </w:tc>
        <w:tc>
          <w:tcPr>
            <w:tcW w:w="0" w:type="auto"/>
            <w:tcBorders>
              <w:top w:val="nil"/>
              <w:left w:val="nil"/>
              <w:bottom w:val="single" w:sz="4" w:space="0" w:color="D9D9D9"/>
              <w:right w:val="single" w:sz="4" w:space="0" w:color="D9D9D9"/>
            </w:tcBorders>
            <w:shd w:val="clear" w:color="auto" w:fill="auto"/>
            <w:noWrap/>
            <w:vAlign w:val="center"/>
            <w:hideMark/>
          </w:tcPr>
          <w:p w14:paraId="4DE659DC"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18</w:t>
            </w:r>
          </w:p>
        </w:tc>
        <w:tc>
          <w:tcPr>
            <w:tcW w:w="0" w:type="auto"/>
            <w:tcBorders>
              <w:top w:val="nil"/>
              <w:left w:val="nil"/>
              <w:bottom w:val="single" w:sz="4" w:space="0" w:color="D9D9D9"/>
              <w:right w:val="single" w:sz="4" w:space="0" w:color="D9D9D9"/>
            </w:tcBorders>
            <w:shd w:val="clear" w:color="auto" w:fill="auto"/>
            <w:noWrap/>
            <w:vAlign w:val="center"/>
            <w:hideMark/>
          </w:tcPr>
          <w:p w14:paraId="19122D35"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277</w:t>
            </w:r>
          </w:p>
        </w:tc>
        <w:tc>
          <w:tcPr>
            <w:tcW w:w="980" w:type="dxa"/>
            <w:tcBorders>
              <w:top w:val="nil"/>
              <w:left w:val="nil"/>
              <w:bottom w:val="single" w:sz="4" w:space="0" w:color="D9D9D9"/>
              <w:right w:val="single" w:sz="4" w:space="0" w:color="D9D9D9"/>
            </w:tcBorders>
            <w:shd w:val="clear" w:color="auto" w:fill="auto"/>
            <w:noWrap/>
            <w:vAlign w:val="center"/>
            <w:hideMark/>
          </w:tcPr>
          <w:p w14:paraId="695D0D63"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73</w:t>
            </w:r>
          </w:p>
        </w:tc>
        <w:tc>
          <w:tcPr>
            <w:tcW w:w="0" w:type="auto"/>
            <w:tcBorders>
              <w:top w:val="nil"/>
              <w:left w:val="nil"/>
              <w:bottom w:val="single" w:sz="4" w:space="0" w:color="D9D9D9"/>
              <w:right w:val="single" w:sz="4" w:space="0" w:color="D9D9D9"/>
            </w:tcBorders>
            <w:shd w:val="clear" w:color="auto" w:fill="auto"/>
            <w:noWrap/>
            <w:vAlign w:val="center"/>
            <w:hideMark/>
          </w:tcPr>
          <w:p w14:paraId="31D78594"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148</w:t>
            </w:r>
          </w:p>
        </w:tc>
        <w:tc>
          <w:tcPr>
            <w:tcW w:w="0" w:type="auto"/>
            <w:tcBorders>
              <w:top w:val="nil"/>
              <w:left w:val="nil"/>
              <w:bottom w:val="single" w:sz="4" w:space="0" w:color="D9D9D9"/>
              <w:right w:val="nil"/>
            </w:tcBorders>
            <w:shd w:val="clear" w:color="auto" w:fill="auto"/>
            <w:noWrap/>
            <w:vAlign w:val="center"/>
            <w:hideMark/>
          </w:tcPr>
          <w:p w14:paraId="342C46D9"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614</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21A6C2A2"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1.539</w:t>
            </w:r>
          </w:p>
        </w:tc>
      </w:tr>
      <w:tr w:rsidR="00C7522C" w:rsidRPr="00C7522C" w14:paraId="26012BC2"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3E5ECE9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o odbačaju prijedloga</w:t>
            </w:r>
          </w:p>
        </w:tc>
        <w:tc>
          <w:tcPr>
            <w:tcW w:w="0" w:type="auto"/>
            <w:tcBorders>
              <w:top w:val="nil"/>
              <w:left w:val="nil"/>
              <w:bottom w:val="single" w:sz="4" w:space="0" w:color="D9D9D9"/>
              <w:right w:val="single" w:sz="4" w:space="0" w:color="D9D9D9"/>
            </w:tcBorders>
            <w:shd w:val="clear" w:color="auto" w:fill="auto"/>
            <w:noWrap/>
            <w:vAlign w:val="center"/>
            <w:hideMark/>
          </w:tcPr>
          <w:p w14:paraId="56279FCA"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6</w:t>
            </w:r>
          </w:p>
        </w:tc>
        <w:tc>
          <w:tcPr>
            <w:tcW w:w="0" w:type="auto"/>
            <w:tcBorders>
              <w:top w:val="nil"/>
              <w:left w:val="nil"/>
              <w:bottom w:val="single" w:sz="4" w:space="0" w:color="D9D9D9"/>
              <w:right w:val="single" w:sz="4" w:space="0" w:color="D9D9D9"/>
            </w:tcBorders>
            <w:shd w:val="clear" w:color="auto" w:fill="auto"/>
            <w:noWrap/>
            <w:vAlign w:val="center"/>
            <w:hideMark/>
          </w:tcPr>
          <w:p w14:paraId="4929DFAD"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25</w:t>
            </w:r>
          </w:p>
        </w:tc>
        <w:tc>
          <w:tcPr>
            <w:tcW w:w="0" w:type="auto"/>
            <w:tcBorders>
              <w:top w:val="nil"/>
              <w:left w:val="nil"/>
              <w:bottom w:val="single" w:sz="4" w:space="0" w:color="D9D9D9"/>
              <w:right w:val="single" w:sz="4" w:space="0" w:color="D9D9D9"/>
            </w:tcBorders>
            <w:shd w:val="clear" w:color="auto" w:fill="auto"/>
            <w:noWrap/>
            <w:vAlign w:val="center"/>
            <w:hideMark/>
          </w:tcPr>
          <w:p w14:paraId="6676BAC6"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206</w:t>
            </w:r>
          </w:p>
        </w:tc>
        <w:tc>
          <w:tcPr>
            <w:tcW w:w="0" w:type="auto"/>
            <w:tcBorders>
              <w:top w:val="nil"/>
              <w:left w:val="nil"/>
              <w:bottom w:val="single" w:sz="4" w:space="0" w:color="D9D9D9"/>
              <w:right w:val="single" w:sz="4" w:space="0" w:color="D9D9D9"/>
            </w:tcBorders>
            <w:shd w:val="clear" w:color="auto" w:fill="auto"/>
            <w:noWrap/>
            <w:vAlign w:val="center"/>
            <w:hideMark/>
          </w:tcPr>
          <w:p w14:paraId="73E83058"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32</w:t>
            </w:r>
          </w:p>
        </w:tc>
        <w:tc>
          <w:tcPr>
            <w:tcW w:w="0" w:type="auto"/>
            <w:tcBorders>
              <w:top w:val="nil"/>
              <w:left w:val="nil"/>
              <w:bottom w:val="single" w:sz="4" w:space="0" w:color="D9D9D9"/>
              <w:right w:val="single" w:sz="4" w:space="0" w:color="D9D9D9"/>
            </w:tcBorders>
            <w:shd w:val="clear" w:color="auto" w:fill="auto"/>
            <w:noWrap/>
            <w:vAlign w:val="center"/>
            <w:hideMark/>
          </w:tcPr>
          <w:p w14:paraId="2D9387D2"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303</w:t>
            </w:r>
          </w:p>
        </w:tc>
        <w:tc>
          <w:tcPr>
            <w:tcW w:w="980" w:type="dxa"/>
            <w:tcBorders>
              <w:top w:val="nil"/>
              <w:left w:val="nil"/>
              <w:bottom w:val="single" w:sz="4" w:space="0" w:color="D9D9D9"/>
              <w:right w:val="single" w:sz="4" w:space="0" w:color="D9D9D9"/>
            </w:tcBorders>
            <w:shd w:val="clear" w:color="auto" w:fill="auto"/>
            <w:noWrap/>
            <w:vAlign w:val="center"/>
            <w:hideMark/>
          </w:tcPr>
          <w:p w14:paraId="0FCE53D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19</w:t>
            </w:r>
          </w:p>
        </w:tc>
        <w:tc>
          <w:tcPr>
            <w:tcW w:w="0" w:type="auto"/>
            <w:tcBorders>
              <w:top w:val="nil"/>
              <w:left w:val="nil"/>
              <w:bottom w:val="single" w:sz="4" w:space="0" w:color="D9D9D9"/>
              <w:right w:val="single" w:sz="4" w:space="0" w:color="D9D9D9"/>
            </w:tcBorders>
            <w:shd w:val="clear" w:color="auto" w:fill="auto"/>
            <w:noWrap/>
            <w:vAlign w:val="center"/>
            <w:hideMark/>
          </w:tcPr>
          <w:p w14:paraId="79731CB1"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118</w:t>
            </w:r>
          </w:p>
        </w:tc>
        <w:tc>
          <w:tcPr>
            <w:tcW w:w="0" w:type="auto"/>
            <w:tcBorders>
              <w:top w:val="nil"/>
              <w:left w:val="nil"/>
              <w:bottom w:val="single" w:sz="4" w:space="0" w:color="D9D9D9"/>
              <w:right w:val="nil"/>
            </w:tcBorders>
            <w:shd w:val="clear" w:color="auto" w:fill="auto"/>
            <w:noWrap/>
            <w:vAlign w:val="center"/>
            <w:hideMark/>
          </w:tcPr>
          <w:p w14:paraId="5020BE57"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374</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1332FC2E"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1.083</w:t>
            </w:r>
          </w:p>
        </w:tc>
      </w:tr>
      <w:tr w:rsidR="00C7522C" w:rsidRPr="00C7522C" w14:paraId="38EBA042"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15F86A0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o odbačaju zahtjeva za skraćeni stečajni postupak</w:t>
            </w:r>
          </w:p>
        </w:tc>
        <w:tc>
          <w:tcPr>
            <w:tcW w:w="0" w:type="auto"/>
            <w:tcBorders>
              <w:top w:val="nil"/>
              <w:left w:val="nil"/>
              <w:bottom w:val="single" w:sz="4" w:space="0" w:color="D9D9D9"/>
              <w:right w:val="single" w:sz="4" w:space="0" w:color="D9D9D9"/>
            </w:tcBorders>
            <w:shd w:val="clear" w:color="auto" w:fill="auto"/>
            <w:noWrap/>
            <w:vAlign w:val="center"/>
            <w:hideMark/>
          </w:tcPr>
          <w:p w14:paraId="76092D84"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891</w:t>
            </w:r>
          </w:p>
        </w:tc>
        <w:tc>
          <w:tcPr>
            <w:tcW w:w="0" w:type="auto"/>
            <w:tcBorders>
              <w:top w:val="nil"/>
              <w:left w:val="nil"/>
              <w:bottom w:val="single" w:sz="4" w:space="0" w:color="D9D9D9"/>
              <w:right w:val="single" w:sz="4" w:space="0" w:color="D9D9D9"/>
            </w:tcBorders>
            <w:shd w:val="clear" w:color="auto" w:fill="auto"/>
            <w:noWrap/>
            <w:vAlign w:val="center"/>
            <w:hideMark/>
          </w:tcPr>
          <w:p w14:paraId="59241504"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2.152</w:t>
            </w:r>
          </w:p>
        </w:tc>
        <w:tc>
          <w:tcPr>
            <w:tcW w:w="0" w:type="auto"/>
            <w:tcBorders>
              <w:top w:val="nil"/>
              <w:left w:val="nil"/>
              <w:bottom w:val="single" w:sz="4" w:space="0" w:color="D9D9D9"/>
              <w:right w:val="single" w:sz="4" w:space="0" w:color="D9D9D9"/>
            </w:tcBorders>
            <w:shd w:val="clear" w:color="auto" w:fill="auto"/>
            <w:noWrap/>
            <w:vAlign w:val="center"/>
            <w:hideMark/>
          </w:tcPr>
          <w:p w14:paraId="5847223A"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892</w:t>
            </w:r>
          </w:p>
        </w:tc>
        <w:tc>
          <w:tcPr>
            <w:tcW w:w="0" w:type="auto"/>
            <w:tcBorders>
              <w:top w:val="nil"/>
              <w:left w:val="nil"/>
              <w:bottom w:val="single" w:sz="4" w:space="0" w:color="D9D9D9"/>
              <w:right w:val="single" w:sz="4" w:space="0" w:color="D9D9D9"/>
            </w:tcBorders>
            <w:shd w:val="clear" w:color="auto" w:fill="auto"/>
            <w:noWrap/>
            <w:vAlign w:val="center"/>
            <w:hideMark/>
          </w:tcPr>
          <w:p w14:paraId="3BF8FADD"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1.226</w:t>
            </w:r>
          </w:p>
        </w:tc>
        <w:tc>
          <w:tcPr>
            <w:tcW w:w="0" w:type="auto"/>
            <w:tcBorders>
              <w:top w:val="nil"/>
              <w:left w:val="nil"/>
              <w:bottom w:val="single" w:sz="4" w:space="0" w:color="D9D9D9"/>
              <w:right w:val="single" w:sz="4" w:space="0" w:color="D9D9D9"/>
            </w:tcBorders>
            <w:shd w:val="clear" w:color="auto" w:fill="auto"/>
            <w:noWrap/>
            <w:vAlign w:val="center"/>
            <w:hideMark/>
          </w:tcPr>
          <w:p w14:paraId="59BCCA6C"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1.597</w:t>
            </w:r>
          </w:p>
        </w:tc>
        <w:tc>
          <w:tcPr>
            <w:tcW w:w="980" w:type="dxa"/>
            <w:tcBorders>
              <w:top w:val="nil"/>
              <w:left w:val="nil"/>
              <w:bottom w:val="single" w:sz="4" w:space="0" w:color="D9D9D9"/>
              <w:right w:val="single" w:sz="4" w:space="0" w:color="D9D9D9"/>
            </w:tcBorders>
            <w:shd w:val="clear" w:color="auto" w:fill="auto"/>
            <w:noWrap/>
            <w:vAlign w:val="center"/>
            <w:hideMark/>
          </w:tcPr>
          <w:p w14:paraId="3AAE7EC8"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751</w:t>
            </w:r>
          </w:p>
        </w:tc>
        <w:tc>
          <w:tcPr>
            <w:tcW w:w="0" w:type="auto"/>
            <w:tcBorders>
              <w:top w:val="nil"/>
              <w:left w:val="nil"/>
              <w:bottom w:val="single" w:sz="4" w:space="0" w:color="D9D9D9"/>
              <w:right w:val="single" w:sz="4" w:space="0" w:color="D9D9D9"/>
            </w:tcBorders>
            <w:shd w:val="clear" w:color="auto" w:fill="auto"/>
            <w:noWrap/>
            <w:vAlign w:val="center"/>
            <w:hideMark/>
          </w:tcPr>
          <w:p w14:paraId="53428790"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565</w:t>
            </w:r>
          </w:p>
        </w:tc>
        <w:tc>
          <w:tcPr>
            <w:tcW w:w="0" w:type="auto"/>
            <w:tcBorders>
              <w:top w:val="nil"/>
              <w:left w:val="nil"/>
              <w:bottom w:val="single" w:sz="4" w:space="0" w:color="D9D9D9"/>
              <w:right w:val="nil"/>
            </w:tcBorders>
            <w:shd w:val="clear" w:color="auto" w:fill="auto"/>
            <w:noWrap/>
            <w:vAlign w:val="center"/>
            <w:hideMark/>
          </w:tcPr>
          <w:p w14:paraId="3A576F09"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5.158</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74B904C"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13.232</w:t>
            </w:r>
          </w:p>
        </w:tc>
      </w:tr>
      <w:tr w:rsidR="00C7522C" w:rsidRPr="00C7522C" w14:paraId="26F7B292" w14:textId="77777777" w:rsidTr="00BA53F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426FC5F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o otvaranju i zaključenju skraćenog stečajnog postupka</w:t>
            </w:r>
          </w:p>
        </w:tc>
        <w:tc>
          <w:tcPr>
            <w:tcW w:w="0" w:type="auto"/>
            <w:tcBorders>
              <w:top w:val="nil"/>
              <w:left w:val="nil"/>
              <w:bottom w:val="single" w:sz="4" w:space="0" w:color="D9D9D9"/>
              <w:right w:val="single" w:sz="4" w:space="0" w:color="D9D9D9"/>
            </w:tcBorders>
            <w:shd w:val="clear" w:color="auto" w:fill="auto"/>
            <w:noWrap/>
            <w:vAlign w:val="center"/>
            <w:hideMark/>
          </w:tcPr>
          <w:p w14:paraId="550B55B9"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EE479BE"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0E1F3835"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EBBF5FC"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BD8AF3E"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72C7D089"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698111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42D4091A"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5B6E0662" w14:textId="086FFFE1" w:rsidR="00C7522C" w:rsidRPr="00C7522C" w:rsidRDefault="00C7522C" w:rsidP="00BA53F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 </w:t>
            </w:r>
            <w:r w:rsidR="00482958">
              <w:rPr>
                <w:rFonts w:ascii="Calibri" w:hAnsi="Calibri"/>
                <w:b/>
                <w:bCs/>
                <w:color w:val="000000"/>
                <w:sz w:val="20"/>
                <w:szCs w:val="20"/>
                <w:lang w:val="hr-HR" w:eastAsia="hr-HR"/>
              </w:rPr>
              <w:t>0</w:t>
            </w:r>
          </w:p>
        </w:tc>
      </w:tr>
      <w:tr w:rsidR="00C7522C" w:rsidRPr="00C7522C" w14:paraId="06BEC410" w14:textId="77777777" w:rsidTr="008A04EC">
        <w:trPr>
          <w:trHeight w:val="567"/>
          <w:jc w:val="center"/>
        </w:trPr>
        <w:tc>
          <w:tcPr>
            <w:tcW w:w="3118" w:type="dxa"/>
            <w:tcBorders>
              <w:top w:val="nil"/>
              <w:left w:val="single" w:sz="4" w:space="0" w:color="D9D9D9"/>
              <w:bottom w:val="single" w:sz="4" w:space="0" w:color="D9D9D9"/>
              <w:right w:val="single" w:sz="4" w:space="0" w:color="auto"/>
            </w:tcBorders>
            <w:shd w:val="clear" w:color="000000" w:fill="FFFFFF"/>
            <w:vAlign w:val="center"/>
            <w:hideMark/>
          </w:tcPr>
          <w:p w14:paraId="078A6422"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Rješenje o potvrdi predstečajnog sporazuma</w:t>
            </w:r>
          </w:p>
        </w:tc>
        <w:tc>
          <w:tcPr>
            <w:tcW w:w="0" w:type="auto"/>
            <w:tcBorders>
              <w:top w:val="nil"/>
              <w:left w:val="nil"/>
              <w:bottom w:val="single" w:sz="4" w:space="0" w:color="D9D9D9"/>
              <w:right w:val="single" w:sz="4" w:space="0" w:color="D9D9D9"/>
            </w:tcBorders>
            <w:shd w:val="clear" w:color="auto" w:fill="auto"/>
            <w:noWrap/>
            <w:vAlign w:val="center"/>
            <w:hideMark/>
          </w:tcPr>
          <w:p w14:paraId="63301EB4"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816BBA1"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B28D9F8"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93EC7B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87FF83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406330AD"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84F21A2"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4ECA13F3" w14:textId="77777777"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396C31C9"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0</w:t>
            </w:r>
          </w:p>
        </w:tc>
      </w:tr>
      <w:tr w:rsidR="00C7522C" w:rsidRPr="00C7522C" w14:paraId="3B916089" w14:textId="77777777" w:rsidTr="008A04EC">
        <w:trPr>
          <w:trHeight w:val="567"/>
          <w:jc w:val="center"/>
        </w:trPr>
        <w:tc>
          <w:tcPr>
            <w:tcW w:w="3118" w:type="dxa"/>
            <w:tcBorders>
              <w:top w:val="nil"/>
              <w:left w:val="single" w:sz="4" w:space="0" w:color="D9D9D9"/>
              <w:bottom w:val="single" w:sz="4" w:space="0" w:color="auto"/>
              <w:right w:val="single" w:sz="4" w:space="0" w:color="auto"/>
            </w:tcBorders>
            <w:shd w:val="clear" w:color="000000" w:fill="FFFFFF"/>
            <w:vAlign w:val="center"/>
            <w:hideMark/>
          </w:tcPr>
          <w:p w14:paraId="5F745DB2" w14:textId="291640AD" w:rsidR="00C7522C" w:rsidRPr="00C7522C" w:rsidRDefault="00C7522C" w:rsidP="00C7522C">
            <w:pPr>
              <w:tabs>
                <w:tab w:val="clear" w:pos="851"/>
              </w:tabs>
              <w:spacing w:after="0" w:line="240" w:lineRule="auto"/>
              <w:jc w:val="left"/>
              <w:rPr>
                <w:rFonts w:ascii="Calibri" w:hAnsi="Calibri"/>
                <w:color w:val="000000"/>
                <w:sz w:val="20"/>
                <w:szCs w:val="20"/>
                <w:lang w:val="hr-HR" w:eastAsia="hr-HR"/>
              </w:rPr>
            </w:pPr>
            <w:r w:rsidRPr="00C7522C">
              <w:rPr>
                <w:rFonts w:ascii="Calibri" w:hAnsi="Calibri"/>
                <w:color w:val="000000"/>
                <w:sz w:val="20"/>
                <w:szCs w:val="20"/>
                <w:lang w:val="hr-HR" w:eastAsia="hr-HR"/>
              </w:rPr>
              <w:t>Ostalo</w:t>
            </w:r>
            <w:r>
              <w:rPr>
                <w:rStyle w:val="Referencafusnote"/>
                <w:rFonts w:ascii="Calibri" w:hAnsi="Calibri"/>
                <w:color w:val="000000"/>
                <w:sz w:val="20"/>
                <w:szCs w:val="20"/>
                <w:lang w:val="hr-HR" w:eastAsia="hr-HR"/>
              </w:rPr>
              <w:footnoteReference w:id="10"/>
            </w:r>
          </w:p>
        </w:tc>
        <w:tc>
          <w:tcPr>
            <w:tcW w:w="0" w:type="auto"/>
            <w:tcBorders>
              <w:top w:val="nil"/>
              <w:left w:val="nil"/>
              <w:bottom w:val="single" w:sz="4" w:space="0" w:color="D9D9D9"/>
              <w:right w:val="single" w:sz="4" w:space="0" w:color="D9D9D9"/>
            </w:tcBorders>
            <w:shd w:val="clear" w:color="auto" w:fill="auto"/>
            <w:noWrap/>
            <w:vAlign w:val="center"/>
            <w:hideMark/>
          </w:tcPr>
          <w:p w14:paraId="0E3B653C"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78</w:t>
            </w:r>
          </w:p>
        </w:tc>
        <w:tc>
          <w:tcPr>
            <w:tcW w:w="0" w:type="auto"/>
            <w:tcBorders>
              <w:top w:val="nil"/>
              <w:left w:val="nil"/>
              <w:bottom w:val="single" w:sz="4" w:space="0" w:color="D9D9D9"/>
              <w:right w:val="single" w:sz="4" w:space="0" w:color="D9D9D9"/>
            </w:tcBorders>
            <w:shd w:val="clear" w:color="auto" w:fill="auto"/>
            <w:noWrap/>
            <w:vAlign w:val="center"/>
            <w:hideMark/>
          </w:tcPr>
          <w:p w14:paraId="17A77409"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139</w:t>
            </w:r>
          </w:p>
        </w:tc>
        <w:tc>
          <w:tcPr>
            <w:tcW w:w="0" w:type="auto"/>
            <w:tcBorders>
              <w:top w:val="nil"/>
              <w:left w:val="nil"/>
              <w:bottom w:val="single" w:sz="4" w:space="0" w:color="D9D9D9"/>
              <w:right w:val="single" w:sz="4" w:space="0" w:color="D9D9D9"/>
            </w:tcBorders>
            <w:shd w:val="clear" w:color="auto" w:fill="auto"/>
            <w:noWrap/>
            <w:vAlign w:val="center"/>
            <w:hideMark/>
          </w:tcPr>
          <w:p w14:paraId="0E1B2A74"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19</w:t>
            </w:r>
          </w:p>
        </w:tc>
        <w:tc>
          <w:tcPr>
            <w:tcW w:w="0" w:type="auto"/>
            <w:tcBorders>
              <w:top w:val="nil"/>
              <w:left w:val="nil"/>
              <w:bottom w:val="single" w:sz="4" w:space="0" w:color="D9D9D9"/>
              <w:right w:val="single" w:sz="4" w:space="0" w:color="D9D9D9"/>
            </w:tcBorders>
            <w:shd w:val="clear" w:color="auto" w:fill="auto"/>
            <w:noWrap/>
            <w:vAlign w:val="center"/>
            <w:hideMark/>
          </w:tcPr>
          <w:p w14:paraId="43386BEC"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99</w:t>
            </w:r>
          </w:p>
        </w:tc>
        <w:tc>
          <w:tcPr>
            <w:tcW w:w="0" w:type="auto"/>
            <w:tcBorders>
              <w:top w:val="nil"/>
              <w:left w:val="nil"/>
              <w:bottom w:val="single" w:sz="4" w:space="0" w:color="D9D9D9"/>
              <w:right w:val="single" w:sz="4" w:space="0" w:color="D9D9D9"/>
            </w:tcBorders>
            <w:shd w:val="clear" w:color="auto" w:fill="auto"/>
            <w:noWrap/>
            <w:vAlign w:val="center"/>
            <w:hideMark/>
          </w:tcPr>
          <w:p w14:paraId="66911705"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57</w:t>
            </w:r>
          </w:p>
        </w:tc>
        <w:tc>
          <w:tcPr>
            <w:tcW w:w="980" w:type="dxa"/>
            <w:tcBorders>
              <w:top w:val="nil"/>
              <w:left w:val="nil"/>
              <w:bottom w:val="single" w:sz="4" w:space="0" w:color="D9D9D9"/>
              <w:right w:val="single" w:sz="4" w:space="0" w:color="D9D9D9"/>
            </w:tcBorders>
            <w:shd w:val="clear" w:color="auto" w:fill="auto"/>
            <w:noWrap/>
            <w:vAlign w:val="center"/>
            <w:hideMark/>
          </w:tcPr>
          <w:p w14:paraId="672D164C"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51</w:t>
            </w:r>
          </w:p>
        </w:tc>
        <w:tc>
          <w:tcPr>
            <w:tcW w:w="0" w:type="auto"/>
            <w:tcBorders>
              <w:top w:val="nil"/>
              <w:left w:val="nil"/>
              <w:bottom w:val="single" w:sz="4" w:space="0" w:color="D9D9D9"/>
              <w:right w:val="single" w:sz="4" w:space="0" w:color="D9D9D9"/>
            </w:tcBorders>
            <w:shd w:val="clear" w:color="auto" w:fill="auto"/>
            <w:noWrap/>
            <w:vAlign w:val="center"/>
            <w:hideMark/>
          </w:tcPr>
          <w:p w14:paraId="47BD48A3"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14</w:t>
            </w:r>
          </w:p>
        </w:tc>
        <w:tc>
          <w:tcPr>
            <w:tcW w:w="0" w:type="auto"/>
            <w:tcBorders>
              <w:top w:val="nil"/>
              <w:left w:val="nil"/>
              <w:bottom w:val="single" w:sz="4" w:space="0" w:color="D9D9D9"/>
              <w:right w:val="nil"/>
            </w:tcBorders>
            <w:shd w:val="clear" w:color="auto" w:fill="auto"/>
            <w:noWrap/>
            <w:vAlign w:val="center"/>
            <w:hideMark/>
          </w:tcPr>
          <w:p w14:paraId="439865B0" w14:textId="77777777" w:rsidR="00C7522C" w:rsidRPr="00C7522C" w:rsidRDefault="00C7522C" w:rsidP="00C7522C">
            <w:pPr>
              <w:tabs>
                <w:tab w:val="clear" w:pos="851"/>
              </w:tabs>
              <w:spacing w:after="0" w:line="240" w:lineRule="auto"/>
              <w:jc w:val="right"/>
              <w:rPr>
                <w:rFonts w:ascii="Calibri" w:hAnsi="Calibri"/>
                <w:color w:val="000000"/>
                <w:sz w:val="20"/>
                <w:szCs w:val="20"/>
                <w:lang w:val="hr-HR" w:eastAsia="hr-HR"/>
              </w:rPr>
            </w:pPr>
            <w:r w:rsidRPr="00C7522C">
              <w:rPr>
                <w:rFonts w:ascii="Calibri" w:hAnsi="Calibri"/>
                <w:color w:val="000000"/>
                <w:sz w:val="20"/>
                <w:szCs w:val="20"/>
                <w:lang w:val="hr-HR" w:eastAsia="hr-HR"/>
              </w:rPr>
              <w:t>117</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881EDEC"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574</w:t>
            </w:r>
          </w:p>
        </w:tc>
      </w:tr>
      <w:tr w:rsidR="00C7522C" w:rsidRPr="00C7522C" w14:paraId="2F496A61" w14:textId="77777777" w:rsidTr="008A04EC">
        <w:trPr>
          <w:trHeight w:val="397"/>
          <w:jc w:val="center"/>
        </w:trPr>
        <w:tc>
          <w:tcPr>
            <w:tcW w:w="3118" w:type="dxa"/>
            <w:tcBorders>
              <w:top w:val="nil"/>
              <w:left w:val="single" w:sz="4" w:space="0" w:color="D9D9D9"/>
              <w:bottom w:val="single" w:sz="4" w:space="0" w:color="D9D9D9"/>
              <w:right w:val="single" w:sz="4" w:space="0" w:color="auto"/>
            </w:tcBorders>
            <w:shd w:val="clear" w:color="000000" w:fill="E7E5E5"/>
            <w:vAlign w:val="center"/>
            <w:hideMark/>
          </w:tcPr>
          <w:p w14:paraId="53312D87" w14:textId="77777777" w:rsidR="00C7522C" w:rsidRPr="00C7522C" w:rsidRDefault="00C7522C" w:rsidP="00C7522C">
            <w:pPr>
              <w:tabs>
                <w:tab w:val="clear" w:pos="851"/>
              </w:tabs>
              <w:spacing w:after="0" w:line="240" w:lineRule="auto"/>
              <w:jc w:val="center"/>
              <w:rPr>
                <w:rFonts w:ascii="Calibri" w:hAnsi="Calibri"/>
                <w:b/>
                <w:bCs/>
                <w:color w:val="000000"/>
                <w:sz w:val="20"/>
                <w:szCs w:val="20"/>
                <w:lang w:val="hr-HR" w:eastAsia="hr-HR"/>
              </w:rPr>
            </w:pPr>
            <w:r w:rsidRPr="00C7522C">
              <w:rPr>
                <w:rFonts w:ascii="Calibri" w:hAnsi="Calibri"/>
                <w:b/>
                <w:bCs/>
                <w:color w:val="000000"/>
                <w:sz w:val="20"/>
                <w:szCs w:val="20"/>
                <w:lang w:val="hr-HR" w:eastAsia="hr-HR"/>
              </w:rPr>
              <w:t>UKUPNO</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20AC7201"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1.072</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129E61AA"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2.615</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61156D4E"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1.312</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0E0F2C2B"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1.607</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771E377F"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2.342</w:t>
            </w:r>
          </w:p>
        </w:tc>
        <w:tc>
          <w:tcPr>
            <w:tcW w:w="980" w:type="dxa"/>
            <w:tcBorders>
              <w:top w:val="single" w:sz="4" w:space="0" w:color="auto"/>
              <w:left w:val="nil"/>
              <w:bottom w:val="single" w:sz="4" w:space="0" w:color="D9D9D9"/>
              <w:right w:val="single" w:sz="4" w:space="0" w:color="D9D9D9"/>
            </w:tcBorders>
            <w:shd w:val="clear" w:color="000000" w:fill="E7E5E5"/>
            <w:noWrap/>
            <w:vAlign w:val="center"/>
            <w:hideMark/>
          </w:tcPr>
          <w:p w14:paraId="5D440715"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954</w:t>
            </w:r>
          </w:p>
        </w:tc>
        <w:tc>
          <w:tcPr>
            <w:tcW w:w="0" w:type="auto"/>
            <w:tcBorders>
              <w:top w:val="single" w:sz="4" w:space="0" w:color="auto"/>
              <w:left w:val="nil"/>
              <w:bottom w:val="single" w:sz="4" w:space="0" w:color="D9D9D9"/>
              <w:right w:val="single" w:sz="4" w:space="0" w:color="D9D9D9"/>
            </w:tcBorders>
            <w:shd w:val="clear" w:color="000000" w:fill="E7E5E5"/>
            <w:noWrap/>
            <w:vAlign w:val="center"/>
            <w:hideMark/>
          </w:tcPr>
          <w:p w14:paraId="15D0ABE4"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908</w:t>
            </w:r>
          </w:p>
        </w:tc>
        <w:tc>
          <w:tcPr>
            <w:tcW w:w="0" w:type="auto"/>
            <w:tcBorders>
              <w:top w:val="single" w:sz="4" w:space="0" w:color="auto"/>
              <w:left w:val="nil"/>
              <w:bottom w:val="single" w:sz="4" w:space="0" w:color="D9D9D9"/>
              <w:right w:val="nil"/>
            </w:tcBorders>
            <w:shd w:val="clear" w:color="000000" w:fill="E7E5E5"/>
            <w:noWrap/>
            <w:vAlign w:val="center"/>
            <w:hideMark/>
          </w:tcPr>
          <w:p w14:paraId="015EF597"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6.673</w:t>
            </w:r>
          </w:p>
        </w:tc>
        <w:tc>
          <w:tcPr>
            <w:tcW w:w="0" w:type="auto"/>
            <w:tcBorders>
              <w:top w:val="single" w:sz="4" w:space="0" w:color="auto"/>
              <w:left w:val="single" w:sz="4" w:space="0" w:color="auto"/>
              <w:bottom w:val="single" w:sz="4" w:space="0" w:color="D9D9D9"/>
              <w:right w:val="single" w:sz="4" w:space="0" w:color="D9D9D9"/>
            </w:tcBorders>
            <w:shd w:val="clear" w:color="000000" w:fill="E7E5E5"/>
            <w:noWrap/>
            <w:vAlign w:val="center"/>
            <w:hideMark/>
          </w:tcPr>
          <w:p w14:paraId="33005854" w14:textId="77777777" w:rsidR="00C7522C" w:rsidRPr="00C7522C" w:rsidRDefault="00C7522C" w:rsidP="00C7522C">
            <w:pPr>
              <w:tabs>
                <w:tab w:val="clear" w:pos="851"/>
              </w:tabs>
              <w:spacing w:after="0" w:line="240" w:lineRule="auto"/>
              <w:jc w:val="right"/>
              <w:rPr>
                <w:rFonts w:ascii="Calibri" w:hAnsi="Calibri"/>
                <w:b/>
                <w:bCs/>
                <w:color w:val="000000"/>
                <w:sz w:val="20"/>
                <w:szCs w:val="20"/>
                <w:lang w:val="hr-HR" w:eastAsia="hr-HR"/>
              </w:rPr>
            </w:pPr>
            <w:r w:rsidRPr="00C7522C">
              <w:rPr>
                <w:rFonts w:ascii="Calibri" w:hAnsi="Calibri"/>
                <w:b/>
                <w:bCs/>
                <w:color w:val="000000"/>
                <w:sz w:val="20"/>
                <w:szCs w:val="20"/>
                <w:lang w:val="hr-HR" w:eastAsia="hr-HR"/>
              </w:rPr>
              <w:t>17.483</w:t>
            </w:r>
          </w:p>
        </w:tc>
      </w:tr>
    </w:tbl>
    <w:p w14:paraId="155A73FA" w14:textId="77777777" w:rsidR="00F61C29" w:rsidRDefault="00F61C29" w:rsidP="00CC4FAB">
      <w:pPr>
        <w:pStyle w:val="Izvor"/>
      </w:pPr>
      <w:r>
        <w:t>Iz</w:t>
      </w:r>
      <w:r w:rsidRPr="00A1783F">
        <w:t>vor: Ministarstvo pravosuđa RH</w:t>
      </w:r>
    </w:p>
    <w:p w14:paraId="6AB41391" w14:textId="77777777" w:rsidR="009F3BCF" w:rsidRDefault="009F3BCF" w:rsidP="00CC4FAB">
      <w:pPr>
        <w:pStyle w:val="Tekst"/>
      </w:pPr>
    </w:p>
    <w:p w14:paraId="73E11DC3" w14:textId="77777777" w:rsidR="009213F2" w:rsidRDefault="009213F2" w:rsidP="00CC4FAB">
      <w:pPr>
        <w:pStyle w:val="Tekst"/>
      </w:pPr>
    </w:p>
    <w:p w14:paraId="5E8BC045" w14:textId="77777777" w:rsidR="00210BD2" w:rsidRDefault="00210BD2" w:rsidP="00CC4FAB">
      <w:pPr>
        <w:pStyle w:val="Tekst"/>
      </w:pPr>
    </w:p>
    <w:p w14:paraId="325BF806" w14:textId="1C0C5E14" w:rsidR="00210BD2" w:rsidRDefault="00210BD2" w:rsidP="00CC4FAB">
      <w:pPr>
        <w:pStyle w:val="Naslovtabela"/>
      </w:pPr>
      <w:r w:rsidRPr="00D57CF9">
        <w:t xml:space="preserve">Tablica </w:t>
      </w:r>
      <w:r>
        <w:t>8</w:t>
      </w:r>
      <w:r w:rsidRPr="00D57CF9">
        <w:t xml:space="preserve">. </w:t>
      </w:r>
      <w:r w:rsidRPr="00210BD2">
        <w:t>Način rješavanja skraćenog stečajnog postupka na trgovačkim sudovima za period od 1.1.201</w:t>
      </w:r>
      <w:r>
        <w:t>7</w:t>
      </w:r>
      <w:r w:rsidRPr="00210BD2">
        <w:t>. do 31.12.201</w:t>
      </w:r>
      <w:r>
        <w:t>7</w:t>
      </w:r>
      <w:r w:rsidRPr="00210BD2">
        <w:t>.</w:t>
      </w:r>
    </w:p>
    <w:p w14:paraId="0D46D9AC" w14:textId="77777777" w:rsidR="00210BD2" w:rsidRDefault="00210BD2" w:rsidP="00CC4FAB">
      <w:pPr>
        <w:pStyle w:val="Tekst"/>
      </w:pPr>
    </w:p>
    <w:tbl>
      <w:tblPr>
        <w:tblW w:w="9778" w:type="dxa"/>
        <w:jc w:val="center"/>
        <w:tblLayout w:type="fixed"/>
        <w:tblLook w:val="04A0" w:firstRow="1" w:lastRow="0" w:firstColumn="1" w:lastColumn="0" w:noHBand="0" w:noVBand="1"/>
      </w:tblPr>
      <w:tblGrid>
        <w:gridCol w:w="2100"/>
        <w:gridCol w:w="880"/>
        <w:gridCol w:w="825"/>
        <w:gridCol w:w="646"/>
        <w:gridCol w:w="825"/>
        <w:gridCol w:w="678"/>
        <w:gridCol w:w="926"/>
        <w:gridCol w:w="825"/>
        <w:gridCol w:w="939"/>
        <w:gridCol w:w="1134"/>
      </w:tblGrid>
      <w:tr w:rsidR="00210BD2" w:rsidRPr="00930AFF" w14:paraId="050A0FC6" w14:textId="77777777" w:rsidTr="00BA53FC">
        <w:trPr>
          <w:trHeight w:val="397"/>
          <w:jc w:val="center"/>
        </w:trPr>
        <w:tc>
          <w:tcPr>
            <w:tcW w:w="2100" w:type="dxa"/>
            <w:vMerge w:val="restart"/>
            <w:tcBorders>
              <w:top w:val="nil"/>
              <w:left w:val="nil"/>
              <w:bottom w:val="single" w:sz="4" w:space="0" w:color="000000"/>
              <w:right w:val="single" w:sz="4" w:space="0" w:color="auto"/>
            </w:tcBorders>
            <w:shd w:val="clear" w:color="000000" w:fill="E7E5E5"/>
            <w:vAlign w:val="center"/>
            <w:hideMark/>
          </w:tcPr>
          <w:p w14:paraId="721946A4" w14:textId="2AF275B4" w:rsidR="00210BD2" w:rsidRPr="00930AFF" w:rsidRDefault="00210BD2" w:rsidP="00A96FC6">
            <w:pPr>
              <w:tabs>
                <w:tab w:val="clear" w:pos="851"/>
              </w:tabs>
              <w:spacing w:after="0" w:line="240" w:lineRule="auto"/>
              <w:jc w:val="center"/>
              <w:rPr>
                <w:rFonts w:ascii="Calibri" w:hAnsi="Calibri"/>
                <w:b/>
                <w:bCs/>
                <w:color w:val="000000"/>
                <w:sz w:val="20"/>
                <w:szCs w:val="20"/>
                <w:lang w:val="hr-HR" w:eastAsia="hr-HR"/>
              </w:rPr>
            </w:pPr>
            <w:r w:rsidRPr="00210BD2">
              <w:rPr>
                <w:rFonts w:ascii="Calibri" w:hAnsi="Calibri"/>
                <w:b/>
                <w:bCs/>
                <w:color w:val="000000"/>
                <w:sz w:val="20"/>
                <w:szCs w:val="20"/>
                <w:lang w:val="hr-HR" w:eastAsia="hr-HR"/>
              </w:rPr>
              <w:t>Skraćeni stečajni postupak</w:t>
            </w:r>
          </w:p>
        </w:tc>
        <w:tc>
          <w:tcPr>
            <w:tcW w:w="6544" w:type="dxa"/>
            <w:gridSpan w:val="8"/>
            <w:tcBorders>
              <w:top w:val="single" w:sz="4" w:space="0" w:color="D9D9D9"/>
              <w:left w:val="nil"/>
              <w:bottom w:val="single" w:sz="4" w:space="0" w:color="auto"/>
              <w:right w:val="nil"/>
            </w:tcBorders>
            <w:shd w:val="clear" w:color="000000" w:fill="E7E5E5"/>
            <w:vAlign w:val="center"/>
            <w:hideMark/>
          </w:tcPr>
          <w:p w14:paraId="4EB7F365" w14:textId="77777777" w:rsidR="00210BD2" w:rsidRPr="00930AFF" w:rsidRDefault="00210BD2" w:rsidP="00A96FC6">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Način rješavanja -  za period od 1.1.201</w:t>
            </w:r>
            <w:r>
              <w:rPr>
                <w:rFonts w:ascii="Calibri" w:hAnsi="Calibri"/>
                <w:b/>
                <w:bCs/>
                <w:color w:val="000000"/>
                <w:sz w:val="20"/>
                <w:szCs w:val="20"/>
                <w:lang w:val="hr-HR" w:eastAsia="hr-HR"/>
              </w:rPr>
              <w:t>7</w:t>
            </w:r>
            <w:r w:rsidRPr="00930AFF">
              <w:rPr>
                <w:rFonts w:ascii="Calibri" w:hAnsi="Calibri"/>
                <w:b/>
                <w:bCs/>
                <w:color w:val="000000"/>
                <w:sz w:val="20"/>
                <w:szCs w:val="20"/>
                <w:lang w:val="hr-HR" w:eastAsia="hr-HR"/>
              </w:rPr>
              <w:t>. do 31.12.201</w:t>
            </w:r>
            <w:r>
              <w:rPr>
                <w:rFonts w:ascii="Calibri" w:hAnsi="Calibri"/>
                <w:b/>
                <w:bCs/>
                <w:color w:val="000000"/>
                <w:sz w:val="20"/>
                <w:szCs w:val="20"/>
                <w:lang w:val="hr-HR" w:eastAsia="hr-HR"/>
              </w:rPr>
              <w:t>7</w:t>
            </w:r>
            <w:r w:rsidRPr="00930AFF">
              <w:rPr>
                <w:rFonts w:ascii="Calibri" w:hAnsi="Calibri"/>
                <w:b/>
                <w:bCs/>
                <w:color w:val="000000"/>
                <w:sz w:val="20"/>
                <w:szCs w:val="20"/>
                <w:lang w:val="hr-HR" w:eastAsia="hr-HR"/>
              </w:rPr>
              <w:t>.</w:t>
            </w:r>
          </w:p>
        </w:tc>
        <w:tc>
          <w:tcPr>
            <w:tcW w:w="1134" w:type="dxa"/>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0201403D" w14:textId="77777777" w:rsidR="00210BD2" w:rsidRPr="00930AFF" w:rsidRDefault="00210BD2" w:rsidP="00A96FC6">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Ukupno</w:t>
            </w:r>
          </w:p>
        </w:tc>
      </w:tr>
      <w:tr w:rsidR="00210BD2" w:rsidRPr="00930AFF" w14:paraId="5E01589C" w14:textId="77777777" w:rsidTr="00BA53FC">
        <w:trPr>
          <w:trHeight w:val="567"/>
          <w:jc w:val="center"/>
        </w:trPr>
        <w:tc>
          <w:tcPr>
            <w:tcW w:w="2100" w:type="dxa"/>
            <w:vMerge/>
            <w:tcBorders>
              <w:top w:val="nil"/>
              <w:left w:val="nil"/>
              <w:bottom w:val="single" w:sz="4" w:space="0" w:color="000000"/>
              <w:right w:val="single" w:sz="4" w:space="0" w:color="auto"/>
            </w:tcBorders>
            <w:vAlign w:val="center"/>
            <w:hideMark/>
          </w:tcPr>
          <w:p w14:paraId="6E0BC777" w14:textId="77777777" w:rsidR="00210BD2" w:rsidRPr="00930AFF" w:rsidRDefault="00210BD2" w:rsidP="00A96FC6">
            <w:pPr>
              <w:tabs>
                <w:tab w:val="clear" w:pos="851"/>
              </w:tabs>
              <w:spacing w:after="0" w:line="240" w:lineRule="auto"/>
              <w:jc w:val="left"/>
              <w:rPr>
                <w:rFonts w:ascii="Calibri" w:hAnsi="Calibri"/>
                <w:b/>
                <w:bCs/>
                <w:color w:val="000000"/>
                <w:sz w:val="20"/>
                <w:szCs w:val="20"/>
                <w:lang w:val="hr-HR" w:eastAsia="hr-HR"/>
              </w:rPr>
            </w:pPr>
          </w:p>
        </w:tc>
        <w:tc>
          <w:tcPr>
            <w:tcW w:w="880" w:type="dxa"/>
            <w:tcBorders>
              <w:top w:val="nil"/>
              <w:left w:val="nil"/>
              <w:bottom w:val="single" w:sz="4" w:space="0" w:color="auto"/>
              <w:right w:val="single" w:sz="4" w:space="0" w:color="D9D9D9"/>
            </w:tcBorders>
            <w:shd w:val="clear" w:color="000000" w:fill="E7E5E5"/>
            <w:vAlign w:val="center"/>
            <w:hideMark/>
          </w:tcPr>
          <w:p w14:paraId="54F01B54"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Pr>
                <w:rStyle w:val="Referencafusnote"/>
                <w:rFonts w:ascii="Calibri" w:hAnsi="Calibri"/>
                <w:color w:val="000000"/>
                <w:sz w:val="20"/>
                <w:szCs w:val="20"/>
                <w:lang w:val="hr-HR" w:eastAsia="hr-HR"/>
              </w:rPr>
              <w:footnoteReference w:id="11"/>
            </w:r>
            <w:r w:rsidRPr="00930AFF">
              <w:rPr>
                <w:rFonts w:ascii="Calibri" w:hAnsi="Calibri"/>
                <w:color w:val="000000"/>
                <w:sz w:val="20"/>
                <w:szCs w:val="20"/>
                <w:lang w:val="hr-HR" w:eastAsia="hr-HR"/>
              </w:rPr>
              <w:t xml:space="preserve"> Bjelovar</w:t>
            </w:r>
          </w:p>
        </w:tc>
        <w:tc>
          <w:tcPr>
            <w:tcW w:w="825" w:type="dxa"/>
            <w:tcBorders>
              <w:top w:val="nil"/>
              <w:left w:val="nil"/>
              <w:bottom w:val="single" w:sz="4" w:space="0" w:color="auto"/>
              <w:right w:val="single" w:sz="4" w:space="0" w:color="D9D9D9"/>
            </w:tcBorders>
            <w:shd w:val="clear" w:color="000000" w:fill="E7E5E5"/>
            <w:vAlign w:val="center"/>
            <w:hideMark/>
          </w:tcPr>
          <w:p w14:paraId="1A5540DB"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 xml:space="preserve">TS </w:t>
            </w:r>
            <w:r w:rsidRPr="00930AFF">
              <w:rPr>
                <w:rFonts w:ascii="Calibri" w:hAnsi="Calibri"/>
                <w:color w:val="000000"/>
                <w:sz w:val="20"/>
                <w:szCs w:val="20"/>
                <w:lang w:val="hr-HR" w:eastAsia="hr-HR"/>
              </w:rPr>
              <w:t>Osijek</w:t>
            </w:r>
          </w:p>
        </w:tc>
        <w:tc>
          <w:tcPr>
            <w:tcW w:w="646" w:type="dxa"/>
            <w:tcBorders>
              <w:top w:val="nil"/>
              <w:left w:val="nil"/>
              <w:bottom w:val="single" w:sz="4" w:space="0" w:color="auto"/>
              <w:right w:val="single" w:sz="4" w:space="0" w:color="D9D9D9"/>
            </w:tcBorders>
            <w:shd w:val="clear" w:color="000000" w:fill="E7E5E5"/>
            <w:vAlign w:val="center"/>
            <w:hideMark/>
          </w:tcPr>
          <w:p w14:paraId="53A5D525"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Pazin</w:t>
            </w:r>
          </w:p>
        </w:tc>
        <w:tc>
          <w:tcPr>
            <w:tcW w:w="825" w:type="dxa"/>
            <w:tcBorders>
              <w:top w:val="nil"/>
              <w:left w:val="nil"/>
              <w:bottom w:val="single" w:sz="4" w:space="0" w:color="auto"/>
              <w:right w:val="single" w:sz="4" w:space="0" w:color="D9D9D9"/>
            </w:tcBorders>
            <w:shd w:val="clear" w:color="000000" w:fill="E7E5E5"/>
            <w:vAlign w:val="center"/>
            <w:hideMark/>
          </w:tcPr>
          <w:p w14:paraId="1BEEC024"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Rije</w:t>
            </w:r>
            <w:r>
              <w:rPr>
                <w:rFonts w:ascii="Calibri" w:hAnsi="Calibri"/>
                <w:color w:val="000000"/>
                <w:sz w:val="20"/>
                <w:szCs w:val="20"/>
                <w:lang w:val="hr-HR" w:eastAsia="hr-HR"/>
              </w:rPr>
              <w:t>ka</w:t>
            </w:r>
          </w:p>
        </w:tc>
        <w:tc>
          <w:tcPr>
            <w:tcW w:w="678" w:type="dxa"/>
            <w:tcBorders>
              <w:top w:val="nil"/>
              <w:left w:val="nil"/>
              <w:bottom w:val="single" w:sz="4" w:space="0" w:color="auto"/>
              <w:right w:val="single" w:sz="4" w:space="0" w:color="D9D9D9"/>
            </w:tcBorders>
            <w:shd w:val="clear" w:color="000000" w:fill="E7E5E5"/>
            <w:vAlign w:val="center"/>
            <w:hideMark/>
          </w:tcPr>
          <w:p w14:paraId="314DD46F"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Split</w:t>
            </w:r>
          </w:p>
        </w:tc>
        <w:tc>
          <w:tcPr>
            <w:tcW w:w="926" w:type="dxa"/>
            <w:tcBorders>
              <w:top w:val="nil"/>
              <w:left w:val="nil"/>
              <w:bottom w:val="single" w:sz="4" w:space="0" w:color="auto"/>
              <w:right w:val="single" w:sz="4" w:space="0" w:color="D9D9D9"/>
            </w:tcBorders>
            <w:shd w:val="clear" w:color="000000" w:fill="E7E5E5"/>
            <w:vAlign w:val="center"/>
            <w:hideMark/>
          </w:tcPr>
          <w:p w14:paraId="11DB7860"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Varaždin</w:t>
            </w:r>
          </w:p>
        </w:tc>
        <w:tc>
          <w:tcPr>
            <w:tcW w:w="825" w:type="dxa"/>
            <w:tcBorders>
              <w:top w:val="nil"/>
              <w:left w:val="nil"/>
              <w:bottom w:val="single" w:sz="4" w:space="0" w:color="auto"/>
              <w:right w:val="single" w:sz="4" w:space="0" w:color="D9D9D9"/>
            </w:tcBorders>
            <w:shd w:val="clear" w:color="000000" w:fill="E7E5E5"/>
            <w:vAlign w:val="center"/>
            <w:hideMark/>
          </w:tcPr>
          <w:p w14:paraId="2BA5AA62"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 Zadar</w:t>
            </w:r>
          </w:p>
        </w:tc>
        <w:tc>
          <w:tcPr>
            <w:tcW w:w="937" w:type="dxa"/>
            <w:tcBorders>
              <w:top w:val="nil"/>
              <w:left w:val="nil"/>
              <w:bottom w:val="single" w:sz="4" w:space="0" w:color="auto"/>
              <w:right w:val="nil"/>
            </w:tcBorders>
            <w:shd w:val="clear" w:color="000000" w:fill="E7E5E5"/>
            <w:vAlign w:val="center"/>
            <w:hideMark/>
          </w:tcPr>
          <w:p w14:paraId="0D862B3A" w14:textId="77777777" w:rsidR="00210BD2" w:rsidRPr="00930AFF" w:rsidRDefault="00210BD2" w:rsidP="00A96FC6">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TS</w:t>
            </w:r>
            <w:r w:rsidRPr="00930AFF">
              <w:rPr>
                <w:rFonts w:ascii="Calibri" w:hAnsi="Calibri"/>
                <w:color w:val="000000"/>
                <w:sz w:val="20"/>
                <w:szCs w:val="20"/>
                <w:lang w:val="hr-HR" w:eastAsia="hr-HR"/>
              </w:rPr>
              <w:t xml:space="preserve"> Zagreb</w:t>
            </w:r>
          </w:p>
        </w:tc>
        <w:tc>
          <w:tcPr>
            <w:tcW w:w="1134" w:type="dxa"/>
            <w:vMerge/>
            <w:tcBorders>
              <w:top w:val="single" w:sz="4" w:space="0" w:color="D9D9D9"/>
              <w:left w:val="single" w:sz="4" w:space="0" w:color="auto"/>
              <w:bottom w:val="single" w:sz="4" w:space="0" w:color="000000"/>
              <w:right w:val="single" w:sz="4" w:space="0" w:color="D9D9D9"/>
            </w:tcBorders>
            <w:vAlign w:val="center"/>
            <w:hideMark/>
          </w:tcPr>
          <w:p w14:paraId="6F34F755" w14:textId="77777777" w:rsidR="00210BD2" w:rsidRPr="00930AFF" w:rsidRDefault="00210BD2" w:rsidP="00A96FC6">
            <w:pPr>
              <w:tabs>
                <w:tab w:val="clear" w:pos="851"/>
              </w:tabs>
              <w:spacing w:after="0" w:line="240" w:lineRule="auto"/>
              <w:jc w:val="left"/>
              <w:rPr>
                <w:rFonts w:ascii="Calibri" w:hAnsi="Calibri"/>
                <w:b/>
                <w:bCs/>
                <w:color w:val="000000"/>
                <w:sz w:val="20"/>
                <w:szCs w:val="20"/>
                <w:lang w:val="hr-HR" w:eastAsia="hr-HR"/>
              </w:rPr>
            </w:pPr>
          </w:p>
        </w:tc>
      </w:tr>
      <w:tr w:rsidR="00911D24" w:rsidRPr="00930AFF" w14:paraId="7321089A"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tcPr>
          <w:p w14:paraId="74B145B1" w14:textId="1A7A5DDC"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odbačen prijedlog za otvaranje predstečajnog postupka</w:t>
            </w:r>
          </w:p>
        </w:tc>
        <w:tc>
          <w:tcPr>
            <w:tcW w:w="880" w:type="dxa"/>
            <w:tcBorders>
              <w:top w:val="single" w:sz="4" w:space="0" w:color="D9D9D9"/>
              <w:left w:val="nil"/>
              <w:bottom w:val="single" w:sz="4" w:space="0" w:color="D9D9D9"/>
              <w:right w:val="single" w:sz="4" w:space="0" w:color="D9D9D9"/>
            </w:tcBorders>
            <w:shd w:val="clear" w:color="auto" w:fill="auto"/>
            <w:noWrap/>
            <w:vAlign w:val="center"/>
          </w:tcPr>
          <w:p w14:paraId="4FCB7C27"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single" w:sz="4" w:space="0" w:color="D9D9D9"/>
              <w:left w:val="nil"/>
              <w:bottom w:val="single" w:sz="4" w:space="0" w:color="D9D9D9"/>
              <w:right w:val="single" w:sz="4" w:space="0" w:color="D9D9D9"/>
            </w:tcBorders>
            <w:shd w:val="clear" w:color="auto" w:fill="auto"/>
            <w:noWrap/>
            <w:vAlign w:val="center"/>
          </w:tcPr>
          <w:p w14:paraId="4C66D0E3"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646" w:type="dxa"/>
            <w:tcBorders>
              <w:top w:val="single" w:sz="4" w:space="0" w:color="D9D9D9"/>
              <w:left w:val="nil"/>
              <w:bottom w:val="single" w:sz="4" w:space="0" w:color="D9D9D9"/>
              <w:right w:val="single" w:sz="4" w:space="0" w:color="D9D9D9"/>
            </w:tcBorders>
            <w:shd w:val="clear" w:color="auto" w:fill="auto"/>
            <w:noWrap/>
            <w:vAlign w:val="center"/>
          </w:tcPr>
          <w:p w14:paraId="1F6883D0" w14:textId="48198426"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single" w:sz="4" w:space="0" w:color="D9D9D9"/>
              <w:left w:val="nil"/>
              <w:bottom w:val="single" w:sz="4" w:space="0" w:color="D9D9D9"/>
              <w:right w:val="single" w:sz="4" w:space="0" w:color="D9D9D9"/>
            </w:tcBorders>
            <w:shd w:val="clear" w:color="auto" w:fill="auto"/>
            <w:noWrap/>
            <w:vAlign w:val="center"/>
          </w:tcPr>
          <w:p w14:paraId="079572E5"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678" w:type="dxa"/>
            <w:tcBorders>
              <w:top w:val="single" w:sz="4" w:space="0" w:color="D9D9D9"/>
              <w:left w:val="nil"/>
              <w:bottom w:val="single" w:sz="4" w:space="0" w:color="D9D9D9"/>
              <w:right w:val="single" w:sz="4" w:space="0" w:color="D9D9D9"/>
            </w:tcBorders>
            <w:shd w:val="clear" w:color="auto" w:fill="auto"/>
            <w:noWrap/>
            <w:vAlign w:val="center"/>
          </w:tcPr>
          <w:p w14:paraId="0B6574BD" w14:textId="14B03CCF"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926" w:type="dxa"/>
            <w:tcBorders>
              <w:top w:val="single" w:sz="4" w:space="0" w:color="D9D9D9"/>
              <w:left w:val="nil"/>
              <w:bottom w:val="single" w:sz="4" w:space="0" w:color="D9D9D9"/>
              <w:right w:val="single" w:sz="4" w:space="0" w:color="D9D9D9"/>
            </w:tcBorders>
            <w:shd w:val="clear" w:color="auto" w:fill="auto"/>
            <w:noWrap/>
            <w:vAlign w:val="center"/>
          </w:tcPr>
          <w:p w14:paraId="4E3C3D51" w14:textId="0899F09C"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single" w:sz="4" w:space="0" w:color="D9D9D9"/>
              <w:left w:val="nil"/>
              <w:bottom w:val="single" w:sz="4" w:space="0" w:color="D9D9D9"/>
              <w:right w:val="single" w:sz="4" w:space="0" w:color="D9D9D9"/>
            </w:tcBorders>
            <w:shd w:val="clear" w:color="auto" w:fill="auto"/>
            <w:noWrap/>
            <w:vAlign w:val="center"/>
          </w:tcPr>
          <w:p w14:paraId="78093147" w14:textId="35BF57D9"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937" w:type="dxa"/>
            <w:tcBorders>
              <w:top w:val="single" w:sz="4" w:space="0" w:color="D9D9D9"/>
              <w:left w:val="nil"/>
              <w:bottom w:val="single" w:sz="4" w:space="0" w:color="D9D9D9"/>
              <w:right w:val="nil"/>
            </w:tcBorders>
            <w:shd w:val="clear" w:color="auto" w:fill="auto"/>
            <w:noWrap/>
            <w:vAlign w:val="center"/>
          </w:tcPr>
          <w:p w14:paraId="13B45D5E" w14:textId="2BF6146D"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2</w:t>
            </w:r>
          </w:p>
        </w:tc>
        <w:tc>
          <w:tcPr>
            <w:tcW w:w="1134" w:type="dxa"/>
            <w:tcBorders>
              <w:top w:val="single" w:sz="4" w:space="0" w:color="D9D9D9"/>
              <w:left w:val="single" w:sz="4" w:space="0" w:color="auto"/>
              <w:bottom w:val="single" w:sz="4" w:space="0" w:color="D9D9D9"/>
              <w:right w:val="single" w:sz="4" w:space="0" w:color="D9D9D9"/>
            </w:tcBorders>
            <w:shd w:val="clear" w:color="000000" w:fill="FFFFFF"/>
            <w:noWrap/>
            <w:vAlign w:val="center"/>
          </w:tcPr>
          <w:p w14:paraId="096E9A45" w14:textId="104B1876"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2</w:t>
            </w:r>
          </w:p>
        </w:tc>
      </w:tr>
      <w:tr w:rsidR="00911D24" w:rsidRPr="00930AFF" w14:paraId="7A558EE2"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5553FD58"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odbačen zahtjev/prijedlog</w:t>
            </w:r>
          </w:p>
        </w:tc>
        <w:tc>
          <w:tcPr>
            <w:tcW w:w="880" w:type="dxa"/>
            <w:tcBorders>
              <w:top w:val="nil"/>
              <w:left w:val="nil"/>
              <w:bottom w:val="single" w:sz="4" w:space="0" w:color="D9D9D9"/>
              <w:right w:val="single" w:sz="4" w:space="0" w:color="D9D9D9"/>
            </w:tcBorders>
            <w:shd w:val="clear" w:color="auto" w:fill="auto"/>
            <w:noWrap/>
            <w:vAlign w:val="center"/>
          </w:tcPr>
          <w:p w14:paraId="122B0D7C" w14:textId="63A63816" w:rsidR="00911D24" w:rsidRPr="00911D24" w:rsidRDefault="00EA30B2" w:rsidP="00EA30B2">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12</w:t>
            </w:r>
          </w:p>
        </w:tc>
        <w:tc>
          <w:tcPr>
            <w:tcW w:w="825" w:type="dxa"/>
            <w:tcBorders>
              <w:top w:val="nil"/>
              <w:left w:val="nil"/>
              <w:bottom w:val="single" w:sz="4" w:space="0" w:color="D9D9D9"/>
              <w:right w:val="single" w:sz="4" w:space="0" w:color="D9D9D9"/>
            </w:tcBorders>
            <w:shd w:val="clear" w:color="auto" w:fill="auto"/>
            <w:noWrap/>
            <w:vAlign w:val="center"/>
          </w:tcPr>
          <w:p w14:paraId="18B112D5" w14:textId="7AC2932F" w:rsidR="00911D24" w:rsidRPr="00911D24" w:rsidRDefault="001B4DE5" w:rsidP="00EA30B2">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3</w:t>
            </w:r>
            <w:r w:rsidR="00EA30B2">
              <w:rPr>
                <w:rFonts w:asciiTheme="minorHAnsi" w:hAnsiTheme="minorHAnsi"/>
                <w:sz w:val="20"/>
                <w:szCs w:val="20"/>
              </w:rPr>
              <w:t>3</w:t>
            </w:r>
          </w:p>
        </w:tc>
        <w:tc>
          <w:tcPr>
            <w:tcW w:w="646" w:type="dxa"/>
            <w:tcBorders>
              <w:top w:val="nil"/>
              <w:left w:val="nil"/>
              <w:bottom w:val="single" w:sz="4" w:space="0" w:color="D9D9D9"/>
              <w:right w:val="single" w:sz="4" w:space="0" w:color="D9D9D9"/>
            </w:tcBorders>
            <w:shd w:val="clear" w:color="auto" w:fill="auto"/>
            <w:noWrap/>
            <w:vAlign w:val="center"/>
          </w:tcPr>
          <w:p w14:paraId="5C2C457A" w14:textId="3745575B"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297239D4" w14:textId="130623D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29</w:t>
            </w:r>
          </w:p>
        </w:tc>
        <w:tc>
          <w:tcPr>
            <w:tcW w:w="678" w:type="dxa"/>
            <w:tcBorders>
              <w:top w:val="nil"/>
              <w:left w:val="nil"/>
              <w:bottom w:val="single" w:sz="4" w:space="0" w:color="D9D9D9"/>
              <w:right w:val="single" w:sz="4" w:space="0" w:color="D9D9D9"/>
            </w:tcBorders>
            <w:shd w:val="clear" w:color="auto" w:fill="auto"/>
            <w:noWrap/>
            <w:vAlign w:val="center"/>
          </w:tcPr>
          <w:p w14:paraId="1E21520F" w14:textId="6D99B2FD"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51</w:t>
            </w:r>
          </w:p>
        </w:tc>
        <w:tc>
          <w:tcPr>
            <w:tcW w:w="926" w:type="dxa"/>
            <w:tcBorders>
              <w:top w:val="nil"/>
              <w:left w:val="nil"/>
              <w:bottom w:val="single" w:sz="4" w:space="0" w:color="D9D9D9"/>
              <w:right w:val="single" w:sz="4" w:space="0" w:color="D9D9D9"/>
            </w:tcBorders>
            <w:shd w:val="clear" w:color="auto" w:fill="auto"/>
            <w:noWrap/>
            <w:vAlign w:val="center"/>
          </w:tcPr>
          <w:p w14:paraId="7F55CD55" w14:textId="3C74837B"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10</w:t>
            </w:r>
          </w:p>
        </w:tc>
        <w:tc>
          <w:tcPr>
            <w:tcW w:w="825" w:type="dxa"/>
            <w:tcBorders>
              <w:top w:val="nil"/>
              <w:left w:val="nil"/>
              <w:bottom w:val="single" w:sz="4" w:space="0" w:color="D9D9D9"/>
              <w:right w:val="single" w:sz="4" w:space="0" w:color="D9D9D9"/>
            </w:tcBorders>
            <w:shd w:val="clear" w:color="auto" w:fill="auto"/>
            <w:noWrap/>
            <w:vAlign w:val="center"/>
          </w:tcPr>
          <w:p w14:paraId="19B32573" w14:textId="5CE4CAFE"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41</w:t>
            </w:r>
          </w:p>
        </w:tc>
        <w:tc>
          <w:tcPr>
            <w:tcW w:w="937" w:type="dxa"/>
            <w:tcBorders>
              <w:top w:val="nil"/>
              <w:left w:val="nil"/>
              <w:bottom w:val="single" w:sz="4" w:space="0" w:color="D9D9D9"/>
              <w:right w:val="nil"/>
            </w:tcBorders>
            <w:shd w:val="clear" w:color="auto" w:fill="auto"/>
            <w:noWrap/>
            <w:vAlign w:val="center"/>
          </w:tcPr>
          <w:p w14:paraId="08B07217" w14:textId="15956132" w:rsidR="00911D24" w:rsidRPr="00911D24" w:rsidRDefault="000914E8" w:rsidP="00C72051">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7</w:t>
            </w:r>
            <w:r w:rsidR="00C72051">
              <w:rPr>
                <w:rFonts w:asciiTheme="minorHAnsi" w:hAnsiTheme="minorHAnsi"/>
                <w:sz w:val="20"/>
                <w:szCs w:val="20"/>
              </w:rPr>
              <w:t>8</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74159081" w14:textId="1A2AA50C"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254</w:t>
            </w:r>
          </w:p>
        </w:tc>
      </w:tr>
      <w:tr w:rsidR="00911D24" w:rsidRPr="00930AFF" w14:paraId="1E5F5DC5"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5B913C7F"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odbijen zahtjev/prijedlog</w:t>
            </w:r>
          </w:p>
        </w:tc>
        <w:tc>
          <w:tcPr>
            <w:tcW w:w="880" w:type="dxa"/>
            <w:tcBorders>
              <w:top w:val="nil"/>
              <w:left w:val="nil"/>
              <w:bottom w:val="single" w:sz="4" w:space="0" w:color="D9D9D9"/>
              <w:right w:val="single" w:sz="4" w:space="0" w:color="D9D9D9"/>
            </w:tcBorders>
            <w:shd w:val="clear" w:color="auto" w:fill="auto"/>
            <w:noWrap/>
            <w:vAlign w:val="center"/>
          </w:tcPr>
          <w:p w14:paraId="6DCABB63"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1583AA59" w14:textId="38B731FE"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11</w:t>
            </w:r>
          </w:p>
        </w:tc>
        <w:tc>
          <w:tcPr>
            <w:tcW w:w="646" w:type="dxa"/>
            <w:tcBorders>
              <w:top w:val="nil"/>
              <w:left w:val="nil"/>
              <w:bottom w:val="single" w:sz="4" w:space="0" w:color="D9D9D9"/>
              <w:right w:val="single" w:sz="4" w:space="0" w:color="D9D9D9"/>
            </w:tcBorders>
            <w:shd w:val="clear" w:color="auto" w:fill="auto"/>
            <w:noWrap/>
            <w:vAlign w:val="center"/>
          </w:tcPr>
          <w:p w14:paraId="772AC2AA"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3E7AE5A6" w14:textId="6705AFC4"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2</w:t>
            </w:r>
          </w:p>
        </w:tc>
        <w:tc>
          <w:tcPr>
            <w:tcW w:w="678" w:type="dxa"/>
            <w:tcBorders>
              <w:top w:val="nil"/>
              <w:left w:val="nil"/>
              <w:bottom w:val="single" w:sz="4" w:space="0" w:color="D9D9D9"/>
              <w:right w:val="single" w:sz="4" w:space="0" w:color="D9D9D9"/>
            </w:tcBorders>
            <w:shd w:val="clear" w:color="auto" w:fill="auto"/>
            <w:noWrap/>
            <w:vAlign w:val="center"/>
          </w:tcPr>
          <w:p w14:paraId="0BC8EEBE" w14:textId="6034F1E1"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w:t>
            </w:r>
          </w:p>
        </w:tc>
        <w:tc>
          <w:tcPr>
            <w:tcW w:w="926" w:type="dxa"/>
            <w:tcBorders>
              <w:top w:val="nil"/>
              <w:left w:val="nil"/>
              <w:bottom w:val="single" w:sz="4" w:space="0" w:color="D9D9D9"/>
              <w:right w:val="single" w:sz="4" w:space="0" w:color="D9D9D9"/>
            </w:tcBorders>
            <w:shd w:val="clear" w:color="auto" w:fill="auto"/>
            <w:noWrap/>
            <w:vAlign w:val="center"/>
          </w:tcPr>
          <w:p w14:paraId="367BB5E8"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42FE58AD"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937" w:type="dxa"/>
            <w:tcBorders>
              <w:top w:val="nil"/>
              <w:left w:val="nil"/>
              <w:bottom w:val="single" w:sz="4" w:space="0" w:color="D9D9D9"/>
              <w:right w:val="nil"/>
            </w:tcBorders>
            <w:shd w:val="clear" w:color="auto" w:fill="auto"/>
            <w:noWrap/>
            <w:vAlign w:val="center"/>
          </w:tcPr>
          <w:p w14:paraId="329CC50F" w14:textId="6A30325B"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2</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43408C9E" w14:textId="5608C34B"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16</w:t>
            </w:r>
          </w:p>
        </w:tc>
      </w:tr>
      <w:tr w:rsidR="00911D24" w:rsidRPr="00930AFF" w14:paraId="54AC51E0"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4B9D1646"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otvaranje i zaključenje stečajnog postupka (čl. 132)</w:t>
            </w:r>
          </w:p>
        </w:tc>
        <w:tc>
          <w:tcPr>
            <w:tcW w:w="880" w:type="dxa"/>
            <w:tcBorders>
              <w:top w:val="nil"/>
              <w:left w:val="nil"/>
              <w:bottom w:val="single" w:sz="4" w:space="0" w:color="D9D9D9"/>
              <w:right w:val="single" w:sz="4" w:space="0" w:color="D9D9D9"/>
            </w:tcBorders>
            <w:shd w:val="clear" w:color="auto" w:fill="auto"/>
            <w:noWrap/>
            <w:vAlign w:val="center"/>
          </w:tcPr>
          <w:p w14:paraId="646C4EC0" w14:textId="2939063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w:t>
            </w:r>
          </w:p>
        </w:tc>
        <w:tc>
          <w:tcPr>
            <w:tcW w:w="825" w:type="dxa"/>
            <w:tcBorders>
              <w:top w:val="nil"/>
              <w:left w:val="nil"/>
              <w:bottom w:val="single" w:sz="4" w:space="0" w:color="D9D9D9"/>
              <w:right w:val="single" w:sz="4" w:space="0" w:color="D9D9D9"/>
            </w:tcBorders>
            <w:shd w:val="clear" w:color="auto" w:fill="auto"/>
            <w:noWrap/>
            <w:vAlign w:val="center"/>
          </w:tcPr>
          <w:p w14:paraId="2A15F4FE"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646" w:type="dxa"/>
            <w:tcBorders>
              <w:top w:val="nil"/>
              <w:left w:val="nil"/>
              <w:bottom w:val="single" w:sz="4" w:space="0" w:color="D9D9D9"/>
              <w:right w:val="single" w:sz="4" w:space="0" w:color="D9D9D9"/>
            </w:tcBorders>
            <w:shd w:val="clear" w:color="auto" w:fill="auto"/>
            <w:noWrap/>
            <w:vAlign w:val="center"/>
          </w:tcPr>
          <w:p w14:paraId="27647490" w14:textId="39E4690B"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53D88C4E" w14:textId="1EBE7D07" w:rsidR="00911D24" w:rsidRPr="00911D24" w:rsidRDefault="00911D24" w:rsidP="003E482C">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w:t>
            </w:r>
          </w:p>
        </w:tc>
        <w:tc>
          <w:tcPr>
            <w:tcW w:w="678" w:type="dxa"/>
            <w:tcBorders>
              <w:top w:val="nil"/>
              <w:left w:val="nil"/>
              <w:bottom w:val="single" w:sz="4" w:space="0" w:color="D9D9D9"/>
              <w:right w:val="single" w:sz="4" w:space="0" w:color="D9D9D9"/>
            </w:tcBorders>
            <w:shd w:val="clear" w:color="auto" w:fill="auto"/>
            <w:noWrap/>
            <w:vAlign w:val="center"/>
          </w:tcPr>
          <w:p w14:paraId="358B7DEE" w14:textId="0869F353"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w:t>
            </w:r>
          </w:p>
        </w:tc>
        <w:tc>
          <w:tcPr>
            <w:tcW w:w="926" w:type="dxa"/>
            <w:tcBorders>
              <w:top w:val="nil"/>
              <w:left w:val="nil"/>
              <w:bottom w:val="single" w:sz="4" w:space="0" w:color="D9D9D9"/>
              <w:right w:val="single" w:sz="4" w:space="0" w:color="D9D9D9"/>
            </w:tcBorders>
            <w:shd w:val="clear" w:color="auto" w:fill="auto"/>
            <w:noWrap/>
            <w:vAlign w:val="center"/>
          </w:tcPr>
          <w:p w14:paraId="436AD506" w14:textId="63A86D7A"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15</w:t>
            </w:r>
          </w:p>
        </w:tc>
        <w:tc>
          <w:tcPr>
            <w:tcW w:w="825" w:type="dxa"/>
            <w:tcBorders>
              <w:top w:val="nil"/>
              <w:left w:val="nil"/>
              <w:bottom w:val="single" w:sz="4" w:space="0" w:color="D9D9D9"/>
              <w:right w:val="single" w:sz="4" w:space="0" w:color="D9D9D9"/>
            </w:tcBorders>
            <w:shd w:val="clear" w:color="auto" w:fill="auto"/>
            <w:noWrap/>
            <w:vAlign w:val="center"/>
          </w:tcPr>
          <w:p w14:paraId="747B1E8B" w14:textId="4F7CBD9F"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41</w:t>
            </w:r>
          </w:p>
        </w:tc>
        <w:tc>
          <w:tcPr>
            <w:tcW w:w="937" w:type="dxa"/>
            <w:tcBorders>
              <w:top w:val="nil"/>
              <w:left w:val="nil"/>
              <w:bottom w:val="single" w:sz="4" w:space="0" w:color="D9D9D9"/>
              <w:right w:val="nil"/>
            </w:tcBorders>
            <w:shd w:val="clear" w:color="auto" w:fill="auto"/>
            <w:noWrap/>
            <w:vAlign w:val="center"/>
          </w:tcPr>
          <w:p w14:paraId="324FB2C2" w14:textId="7F836548"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92</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3689847C" w14:textId="0CCF426C" w:rsidR="00911D24" w:rsidRPr="00911D24" w:rsidRDefault="00746B8C" w:rsidP="00746B8C">
            <w:pPr>
              <w:tabs>
                <w:tab w:val="clear" w:pos="851"/>
              </w:tabs>
              <w:spacing w:after="0" w:line="240" w:lineRule="auto"/>
              <w:jc w:val="right"/>
              <w:rPr>
                <w:rFonts w:asciiTheme="minorHAnsi" w:hAnsiTheme="minorHAnsi"/>
                <w:b/>
                <w:bCs/>
                <w:color w:val="000000"/>
                <w:sz w:val="20"/>
                <w:szCs w:val="20"/>
                <w:lang w:val="hr-HR" w:eastAsia="hr-HR"/>
              </w:rPr>
            </w:pPr>
            <w:r>
              <w:rPr>
                <w:rFonts w:asciiTheme="minorHAnsi" w:hAnsiTheme="minorHAnsi"/>
                <w:b/>
                <w:sz w:val="20"/>
                <w:szCs w:val="20"/>
              </w:rPr>
              <w:t>151</w:t>
            </w:r>
          </w:p>
        </w:tc>
      </w:tr>
      <w:tr w:rsidR="00911D24" w:rsidRPr="00930AFF" w14:paraId="4DA8979B"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71CDED7E"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 otvaranje i zaključenje stečajnog postupka (čl. 63)</w:t>
            </w:r>
          </w:p>
        </w:tc>
        <w:tc>
          <w:tcPr>
            <w:tcW w:w="880" w:type="dxa"/>
            <w:tcBorders>
              <w:top w:val="nil"/>
              <w:left w:val="nil"/>
              <w:bottom w:val="single" w:sz="4" w:space="0" w:color="D9D9D9"/>
              <w:right w:val="single" w:sz="4" w:space="0" w:color="D9D9D9"/>
            </w:tcBorders>
            <w:shd w:val="clear" w:color="auto" w:fill="auto"/>
            <w:noWrap/>
            <w:vAlign w:val="center"/>
          </w:tcPr>
          <w:p w14:paraId="041CE2EE"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633A6427"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646" w:type="dxa"/>
            <w:tcBorders>
              <w:top w:val="nil"/>
              <w:left w:val="nil"/>
              <w:bottom w:val="single" w:sz="4" w:space="0" w:color="D9D9D9"/>
              <w:right w:val="single" w:sz="4" w:space="0" w:color="D9D9D9"/>
            </w:tcBorders>
            <w:shd w:val="clear" w:color="auto" w:fill="auto"/>
            <w:noWrap/>
            <w:vAlign w:val="center"/>
          </w:tcPr>
          <w:p w14:paraId="52212600" w14:textId="7F4A8C51"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5CBBB52D" w14:textId="10BDABBD"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678" w:type="dxa"/>
            <w:tcBorders>
              <w:top w:val="nil"/>
              <w:left w:val="nil"/>
              <w:bottom w:val="single" w:sz="4" w:space="0" w:color="D9D9D9"/>
              <w:right w:val="single" w:sz="4" w:space="0" w:color="D9D9D9"/>
            </w:tcBorders>
            <w:shd w:val="clear" w:color="auto" w:fill="auto"/>
            <w:noWrap/>
            <w:vAlign w:val="center"/>
          </w:tcPr>
          <w:p w14:paraId="28225DC2" w14:textId="5772256F"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26" w:type="dxa"/>
            <w:tcBorders>
              <w:top w:val="nil"/>
              <w:left w:val="nil"/>
              <w:bottom w:val="single" w:sz="4" w:space="0" w:color="D9D9D9"/>
              <w:right w:val="single" w:sz="4" w:space="0" w:color="D9D9D9"/>
            </w:tcBorders>
            <w:shd w:val="clear" w:color="auto" w:fill="auto"/>
            <w:noWrap/>
            <w:vAlign w:val="center"/>
          </w:tcPr>
          <w:p w14:paraId="4973B038" w14:textId="37655D68"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w:t>
            </w:r>
          </w:p>
        </w:tc>
        <w:tc>
          <w:tcPr>
            <w:tcW w:w="825" w:type="dxa"/>
            <w:tcBorders>
              <w:top w:val="nil"/>
              <w:left w:val="nil"/>
              <w:bottom w:val="single" w:sz="4" w:space="0" w:color="D9D9D9"/>
              <w:right w:val="single" w:sz="4" w:space="0" w:color="D9D9D9"/>
            </w:tcBorders>
            <w:shd w:val="clear" w:color="auto" w:fill="auto"/>
            <w:noWrap/>
            <w:vAlign w:val="center"/>
          </w:tcPr>
          <w:p w14:paraId="763C3EE4" w14:textId="511300DE"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37" w:type="dxa"/>
            <w:tcBorders>
              <w:top w:val="nil"/>
              <w:left w:val="nil"/>
              <w:bottom w:val="single" w:sz="4" w:space="0" w:color="D9D9D9"/>
              <w:right w:val="nil"/>
            </w:tcBorders>
            <w:shd w:val="clear" w:color="auto" w:fill="auto"/>
            <w:noWrap/>
            <w:vAlign w:val="center"/>
          </w:tcPr>
          <w:p w14:paraId="004595E9" w14:textId="1F20E81D"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0894C079" w14:textId="05758E19" w:rsidR="00911D24" w:rsidRPr="00BA53FC" w:rsidRDefault="00906D13" w:rsidP="00746B8C">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2</w:t>
            </w:r>
          </w:p>
        </w:tc>
      </w:tr>
      <w:tr w:rsidR="00911D24" w:rsidRPr="00930AFF" w14:paraId="0C77A8D4"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2AD956D3"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obustavi skraćenog stečajnog postupka</w:t>
            </w:r>
          </w:p>
        </w:tc>
        <w:tc>
          <w:tcPr>
            <w:tcW w:w="880" w:type="dxa"/>
            <w:tcBorders>
              <w:top w:val="nil"/>
              <w:left w:val="nil"/>
              <w:bottom w:val="single" w:sz="4" w:space="0" w:color="D9D9D9"/>
              <w:right w:val="single" w:sz="4" w:space="0" w:color="D9D9D9"/>
            </w:tcBorders>
            <w:shd w:val="clear" w:color="auto" w:fill="auto"/>
            <w:noWrap/>
            <w:vAlign w:val="center"/>
          </w:tcPr>
          <w:p w14:paraId="6EE495AC" w14:textId="09D912C0" w:rsidR="00911D24" w:rsidRPr="00911D24" w:rsidRDefault="001B4DE5" w:rsidP="00911D24">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106</w:t>
            </w:r>
          </w:p>
        </w:tc>
        <w:tc>
          <w:tcPr>
            <w:tcW w:w="825" w:type="dxa"/>
            <w:tcBorders>
              <w:top w:val="nil"/>
              <w:left w:val="nil"/>
              <w:bottom w:val="single" w:sz="4" w:space="0" w:color="D9D9D9"/>
              <w:right w:val="single" w:sz="4" w:space="0" w:color="D9D9D9"/>
            </w:tcBorders>
            <w:shd w:val="clear" w:color="auto" w:fill="auto"/>
            <w:noWrap/>
            <w:vAlign w:val="center"/>
          </w:tcPr>
          <w:p w14:paraId="524EE118" w14:textId="67B11608" w:rsidR="00911D24" w:rsidRPr="00BA53FC" w:rsidRDefault="001B4DE5"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241</w:t>
            </w:r>
          </w:p>
        </w:tc>
        <w:tc>
          <w:tcPr>
            <w:tcW w:w="646" w:type="dxa"/>
            <w:tcBorders>
              <w:top w:val="nil"/>
              <w:left w:val="nil"/>
              <w:bottom w:val="single" w:sz="4" w:space="0" w:color="D9D9D9"/>
              <w:right w:val="single" w:sz="4" w:space="0" w:color="D9D9D9"/>
            </w:tcBorders>
            <w:shd w:val="clear" w:color="auto" w:fill="auto"/>
            <w:noWrap/>
            <w:vAlign w:val="center"/>
          </w:tcPr>
          <w:p w14:paraId="371E2811" w14:textId="0FA71949" w:rsidR="00911D24" w:rsidRPr="00BA53FC" w:rsidRDefault="001B4DE5"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51</w:t>
            </w:r>
          </w:p>
        </w:tc>
        <w:tc>
          <w:tcPr>
            <w:tcW w:w="825" w:type="dxa"/>
            <w:tcBorders>
              <w:top w:val="nil"/>
              <w:left w:val="nil"/>
              <w:bottom w:val="single" w:sz="4" w:space="0" w:color="D9D9D9"/>
              <w:right w:val="single" w:sz="4" w:space="0" w:color="D9D9D9"/>
            </w:tcBorders>
            <w:shd w:val="clear" w:color="auto" w:fill="auto"/>
            <w:noWrap/>
            <w:vAlign w:val="center"/>
          </w:tcPr>
          <w:p w14:paraId="1AF3DF8E" w14:textId="1881B9F9" w:rsidR="00911D24" w:rsidRPr="00BA53FC" w:rsidRDefault="00CC441C"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45</w:t>
            </w:r>
          </w:p>
        </w:tc>
        <w:tc>
          <w:tcPr>
            <w:tcW w:w="678" w:type="dxa"/>
            <w:tcBorders>
              <w:top w:val="nil"/>
              <w:left w:val="nil"/>
              <w:bottom w:val="single" w:sz="4" w:space="0" w:color="D9D9D9"/>
              <w:right w:val="single" w:sz="4" w:space="0" w:color="D9D9D9"/>
            </w:tcBorders>
            <w:shd w:val="clear" w:color="auto" w:fill="auto"/>
            <w:noWrap/>
            <w:vAlign w:val="center"/>
          </w:tcPr>
          <w:p w14:paraId="18D41A16" w14:textId="43C83EA1" w:rsidR="00911D24" w:rsidRPr="00BA53FC" w:rsidRDefault="00CC441C"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270</w:t>
            </w:r>
          </w:p>
        </w:tc>
        <w:tc>
          <w:tcPr>
            <w:tcW w:w="926" w:type="dxa"/>
            <w:tcBorders>
              <w:top w:val="nil"/>
              <w:left w:val="nil"/>
              <w:bottom w:val="single" w:sz="4" w:space="0" w:color="D9D9D9"/>
              <w:right w:val="single" w:sz="4" w:space="0" w:color="D9D9D9"/>
            </w:tcBorders>
            <w:shd w:val="clear" w:color="auto" w:fill="auto"/>
            <w:noWrap/>
            <w:vAlign w:val="center"/>
          </w:tcPr>
          <w:p w14:paraId="1BF98D1E" w14:textId="741770AA" w:rsidR="00911D24" w:rsidRPr="00BA53FC" w:rsidRDefault="00CC441C"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76</w:t>
            </w:r>
          </w:p>
        </w:tc>
        <w:tc>
          <w:tcPr>
            <w:tcW w:w="825" w:type="dxa"/>
            <w:tcBorders>
              <w:top w:val="nil"/>
              <w:left w:val="nil"/>
              <w:bottom w:val="single" w:sz="4" w:space="0" w:color="D9D9D9"/>
              <w:right w:val="single" w:sz="4" w:space="0" w:color="D9D9D9"/>
            </w:tcBorders>
            <w:shd w:val="clear" w:color="auto" w:fill="auto"/>
            <w:noWrap/>
            <w:vAlign w:val="center"/>
          </w:tcPr>
          <w:p w14:paraId="4FA78A8B" w14:textId="424A2337" w:rsidR="00911D24" w:rsidRPr="00BA53FC" w:rsidRDefault="000914E8"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100</w:t>
            </w:r>
          </w:p>
        </w:tc>
        <w:tc>
          <w:tcPr>
            <w:tcW w:w="937" w:type="dxa"/>
            <w:tcBorders>
              <w:top w:val="nil"/>
              <w:left w:val="nil"/>
              <w:bottom w:val="single" w:sz="4" w:space="0" w:color="D9D9D9"/>
              <w:right w:val="nil"/>
            </w:tcBorders>
            <w:shd w:val="clear" w:color="auto" w:fill="auto"/>
            <w:noWrap/>
            <w:vAlign w:val="center"/>
          </w:tcPr>
          <w:p w14:paraId="697ADDBF" w14:textId="3135DFC1" w:rsidR="00911D24" w:rsidRPr="00BA53FC" w:rsidRDefault="000914E8" w:rsidP="00C72051">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26</w:t>
            </w:r>
            <w:r w:rsidR="00C72051" w:rsidRPr="00BA53FC">
              <w:rPr>
                <w:rFonts w:asciiTheme="minorHAnsi" w:hAnsiTheme="minorHAnsi"/>
                <w:color w:val="000000" w:themeColor="text1"/>
                <w:sz w:val="20"/>
                <w:szCs w:val="20"/>
              </w:rPr>
              <w:t>7</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2999CDC4" w14:textId="7AD5C2BB" w:rsidR="00911D24" w:rsidRPr="00BA53FC" w:rsidRDefault="00746B8C" w:rsidP="00746B8C">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1.156</w:t>
            </w:r>
          </w:p>
        </w:tc>
      </w:tr>
      <w:tr w:rsidR="00911D24" w:rsidRPr="00930AFF" w14:paraId="430EDDEB"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65949193"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odbačaju prijedloga</w:t>
            </w:r>
          </w:p>
        </w:tc>
        <w:tc>
          <w:tcPr>
            <w:tcW w:w="880" w:type="dxa"/>
            <w:tcBorders>
              <w:top w:val="nil"/>
              <w:left w:val="nil"/>
              <w:bottom w:val="single" w:sz="4" w:space="0" w:color="D9D9D9"/>
              <w:right w:val="single" w:sz="4" w:space="0" w:color="D9D9D9"/>
            </w:tcBorders>
            <w:shd w:val="clear" w:color="auto" w:fill="auto"/>
            <w:noWrap/>
            <w:vAlign w:val="center"/>
          </w:tcPr>
          <w:p w14:paraId="0FA195F6"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4502C4E0"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646" w:type="dxa"/>
            <w:tcBorders>
              <w:top w:val="nil"/>
              <w:left w:val="nil"/>
              <w:bottom w:val="single" w:sz="4" w:space="0" w:color="D9D9D9"/>
              <w:right w:val="single" w:sz="4" w:space="0" w:color="D9D9D9"/>
            </w:tcBorders>
            <w:shd w:val="clear" w:color="auto" w:fill="auto"/>
            <w:noWrap/>
            <w:vAlign w:val="center"/>
          </w:tcPr>
          <w:p w14:paraId="16479C4B"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5443B7B2"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678" w:type="dxa"/>
            <w:tcBorders>
              <w:top w:val="nil"/>
              <w:left w:val="nil"/>
              <w:bottom w:val="single" w:sz="4" w:space="0" w:color="D9D9D9"/>
              <w:right w:val="single" w:sz="4" w:space="0" w:color="D9D9D9"/>
            </w:tcBorders>
            <w:shd w:val="clear" w:color="auto" w:fill="auto"/>
            <w:noWrap/>
            <w:vAlign w:val="center"/>
          </w:tcPr>
          <w:p w14:paraId="44EB0852"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26" w:type="dxa"/>
            <w:tcBorders>
              <w:top w:val="nil"/>
              <w:left w:val="nil"/>
              <w:bottom w:val="single" w:sz="4" w:space="0" w:color="D9D9D9"/>
              <w:right w:val="single" w:sz="4" w:space="0" w:color="D9D9D9"/>
            </w:tcBorders>
            <w:shd w:val="clear" w:color="auto" w:fill="auto"/>
            <w:noWrap/>
            <w:vAlign w:val="center"/>
          </w:tcPr>
          <w:p w14:paraId="07AB17C5"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49BB9C36"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37" w:type="dxa"/>
            <w:tcBorders>
              <w:top w:val="nil"/>
              <w:left w:val="nil"/>
              <w:bottom w:val="single" w:sz="4" w:space="0" w:color="D9D9D9"/>
              <w:right w:val="nil"/>
            </w:tcBorders>
            <w:shd w:val="clear" w:color="auto" w:fill="auto"/>
            <w:noWrap/>
            <w:vAlign w:val="center"/>
          </w:tcPr>
          <w:p w14:paraId="3D648D92"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5597FE98" w14:textId="2A5A4AA0" w:rsidR="00911D24" w:rsidRPr="00BA53FC" w:rsidRDefault="00911D24" w:rsidP="00911D24">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0</w:t>
            </w:r>
          </w:p>
        </w:tc>
      </w:tr>
      <w:tr w:rsidR="00911D24" w:rsidRPr="00930AFF" w14:paraId="3E2E24D0"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2C644BE6"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odbačaju zahtjeva za skraćeni stečajni postupak</w:t>
            </w:r>
          </w:p>
        </w:tc>
        <w:tc>
          <w:tcPr>
            <w:tcW w:w="880" w:type="dxa"/>
            <w:tcBorders>
              <w:top w:val="nil"/>
              <w:left w:val="nil"/>
              <w:bottom w:val="single" w:sz="4" w:space="0" w:color="D9D9D9"/>
              <w:right w:val="single" w:sz="4" w:space="0" w:color="D9D9D9"/>
            </w:tcBorders>
            <w:shd w:val="clear" w:color="auto" w:fill="auto"/>
            <w:noWrap/>
            <w:vAlign w:val="center"/>
          </w:tcPr>
          <w:p w14:paraId="1EC093FE"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5CFA3E27" w14:textId="64EDA9AD"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12</w:t>
            </w:r>
          </w:p>
        </w:tc>
        <w:tc>
          <w:tcPr>
            <w:tcW w:w="646" w:type="dxa"/>
            <w:tcBorders>
              <w:top w:val="nil"/>
              <w:left w:val="nil"/>
              <w:bottom w:val="single" w:sz="4" w:space="0" w:color="D9D9D9"/>
              <w:right w:val="single" w:sz="4" w:space="0" w:color="D9D9D9"/>
            </w:tcBorders>
            <w:shd w:val="clear" w:color="auto" w:fill="auto"/>
            <w:noWrap/>
            <w:vAlign w:val="center"/>
          </w:tcPr>
          <w:p w14:paraId="072F57EE" w14:textId="0C932B9D"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4</w:t>
            </w:r>
          </w:p>
        </w:tc>
        <w:tc>
          <w:tcPr>
            <w:tcW w:w="825" w:type="dxa"/>
            <w:tcBorders>
              <w:top w:val="nil"/>
              <w:left w:val="nil"/>
              <w:bottom w:val="single" w:sz="4" w:space="0" w:color="D9D9D9"/>
              <w:right w:val="single" w:sz="4" w:space="0" w:color="D9D9D9"/>
            </w:tcBorders>
            <w:shd w:val="clear" w:color="auto" w:fill="auto"/>
            <w:noWrap/>
            <w:vAlign w:val="center"/>
          </w:tcPr>
          <w:p w14:paraId="3E4CFF4E" w14:textId="04FCF0BE"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25</w:t>
            </w:r>
          </w:p>
        </w:tc>
        <w:tc>
          <w:tcPr>
            <w:tcW w:w="678" w:type="dxa"/>
            <w:tcBorders>
              <w:top w:val="nil"/>
              <w:left w:val="nil"/>
              <w:bottom w:val="single" w:sz="4" w:space="0" w:color="D9D9D9"/>
              <w:right w:val="single" w:sz="4" w:space="0" w:color="D9D9D9"/>
            </w:tcBorders>
            <w:shd w:val="clear" w:color="auto" w:fill="auto"/>
            <w:noWrap/>
            <w:vAlign w:val="center"/>
          </w:tcPr>
          <w:p w14:paraId="2AEB35DE" w14:textId="1116070B" w:rsidR="00911D24" w:rsidRPr="00BA53FC" w:rsidRDefault="00911D24" w:rsidP="003E482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74</w:t>
            </w:r>
          </w:p>
        </w:tc>
        <w:tc>
          <w:tcPr>
            <w:tcW w:w="926" w:type="dxa"/>
            <w:tcBorders>
              <w:top w:val="nil"/>
              <w:left w:val="nil"/>
              <w:bottom w:val="single" w:sz="4" w:space="0" w:color="D9D9D9"/>
              <w:right w:val="single" w:sz="4" w:space="0" w:color="D9D9D9"/>
            </w:tcBorders>
            <w:shd w:val="clear" w:color="auto" w:fill="auto"/>
            <w:noWrap/>
            <w:vAlign w:val="center"/>
          </w:tcPr>
          <w:p w14:paraId="1C7E5A05" w14:textId="759C750B" w:rsidR="00911D24" w:rsidRPr="00BA53FC" w:rsidRDefault="00B77F51"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6</w:t>
            </w:r>
          </w:p>
        </w:tc>
        <w:tc>
          <w:tcPr>
            <w:tcW w:w="825" w:type="dxa"/>
            <w:tcBorders>
              <w:top w:val="nil"/>
              <w:left w:val="nil"/>
              <w:bottom w:val="single" w:sz="4" w:space="0" w:color="D9D9D9"/>
              <w:right w:val="single" w:sz="4" w:space="0" w:color="D9D9D9"/>
            </w:tcBorders>
            <w:shd w:val="clear" w:color="auto" w:fill="auto"/>
            <w:noWrap/>
            <w:vAlign w:val="center"/>
          </w:tcPr>
          <w:p w14:paraId="36503986" w14:textId="626DF21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71</w:t>
            </w:r>
          </w:p>
        </w:tc>
        <w:tc>
          <w:tcPr>
            <w:tcW w:w="937" w:type="dxa"/>
            <w:tcBorders>
              <w:top w:val="nil"/>
              <w:left w:val="nil"/>
              <w:bottom w:val="single" w:sz="4" w:space="0" w:color="D9D9D9"/>
              <w:right w:val="nil"/>
            </w:tcBorders>
            <w:shd w:val="clear" w:color="auto" w:fill="auto"/>
            <w:noWrap/>
            <w:vAlign w:val="center"/>
          </w:tcPr>
          <w:p w14:paraId="3EBB9D00" w14:textId="0E43239B" w:rsidR="00911D24" w:rsidRPr="00BA53FC" w:rsidRDefault="000914E8" w:rsidP="00746B8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17</w:t>
            </w:r>
            <w:r w:rsidR="00746B8C" w:rsidRPr="00BA53FC">
              <w:rPr>
                <w:rFonts w:asciiTheme="minorHAnsi" w:hAnsiTheme="minorHAnsi"/>
                <w:color w:val="000000" w:themeColor="text1"/>
                <w:sz w:val="20"/>
                <w:szCs w:val="20"/>
              </w:rPr>
              <w:t>8</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3E82E23D" w14:textId="40B9A77B" w:rsidR="00911D24" w:rsidRPr="00BA53FC" w:rsidRDefault="00911D24" w:rsidP="00911D24">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37</w:t>
            </w:r>
            <w:r w:rsidR="00BB787B" w:rsidRPr="00BA53FC">
              <w:rPr>
                <w:rFonts w:asciiTheme="minorHAnsi" w:hAnsiTheme="minorHAnsi"/>
                <w:b/>
                <w:color w:val="000000" w:themeColor="text1"/>
                <w:sz w:val="20"/>
                <w:szCs w:val="20"/>
              </w:rPr>
              <w:t>0</w:t>
            </w:r>
          </w:p>
        </w:tc>
      </w:tr>
      <w:tr w:rsidR="00911D24" w:rsidRPr="00930AFF" w14:paraId="3E6C5C9B"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hideMark/>
          </w:tcPr>
          <w:p w14:paraId="0B471390"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Rješenje o otvaranju i zaključenju skraćenog stečajnog postupka</w:t>
            </w:r>
          </w:p>
        </w:tc>
        <w:tc>
          <w:tcPr>
            <w:tcW w:w="880" w:type="dxa"/>
            <w:tcBorders>
              <w:top w:val="nil"/>
              <w:left w:val="nil"/>
              <w:bottom w:val="single" w:sz="4" w:space="0" w:color="D9D9D9"/>
              <w:right w:val="single" w:sz="4" w:space="0" w:color="D9D9D9"/>
            </w:tcBorders>
            <w:shd w:val="clear" w:color="auto" w:fill="auto"/>
            <w:noWrap/>
            <w:vAlign w:val="center"/>
          </w:tcPr>
          <w:p w14:paraId="40C6202D" w14:textId="0CBAB620"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r w:rsidRPr="00911D24">
              <w:rPr>
                <w:rFonts w:asciiTheme="minorHAnsi" w:hAnsiTheme="minorHAnsi"/>
                <w:sz w:val="20"/>
                <w:szCs w:val="20"/>
              </w:rPr>
              <w:t>602</w:t>
            </w:r>
          </w:p>
        </w:tc>
        <w:tc>
          <w:tcPr>
            <w:tcW w:w="825" w:type="dxa"/>
            <w:tcBorders>
              <w:top w:val="nil"/>
              <w:left w:val="nil"/>
              <w:bottom w:val="single" w:sz="4" w:space="0" w:color="D9D9D9"/>
              <w:right w:val="single" w:sz="4" w:space="0" w:color="D9D9D9"/>
            </w:tcBorders>
            <w:shd w:val="clear" w:color="auto" w:fill="auto"/>
            <w:noWrap/>
            <w:vAlign w:val="center"/>
          </w:tcPr>
          <w:p w14:paraId="0BCD4647" w14:textId="71E9AFAE"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1.094</w:t>
            </w:r>
          </w:p>
        </w:tc>
        <w:tc>
          <w:tcPr>
            <w:tcW w:w="646" w:type="dxa"/>
            <w:tcBorders>
              <w:top w:val="nil"/>
              <w:left w:val="nil"/>
              <w:bottom w:val="single" w:sz="4" w:space="0" w:color="D9D9D9"/>
              <w:right w:val="single" w:sz="4" w:space="0" w:color="D9D9D9"/>
            </w:tcBorders>
            <w:shd w:val="clear" w:color="auto" w:fill="auto"/>
            <w:noWrap/>
            <w:vAlign w:val="center"/>
          </w:tcPr>
          <w:p w14:paraId="5D0DC2CB" w14:textId="2D5B0009" w:rsidR="00911D24" w:rsidRPr="00BA53FC" w:rsidRDefault="00911D24" w:rsidP="003E482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30</w:t>
            </w:r>
            <w:r w:rsidR="003E482C" w:rsidRPr="00BA53FC">
              <w:rPr>
                <w:rFonts w:asciiTheme="minorHAnsi" w:hAnsiTheme="minorHAnsi"/>
                <w:color w:val="000000" w:themeColor="text1"/>
                <w:sz w:val="20"/>
                <w:szCs w:val="20"/>
              </w:rPr>
              <w:t>6</w:t>
            </w:r>
          </w:p>
        </w:tc>
        <w:tc>
          <w:tcPr>
            <w:tcW w:w="825" w:type="dxa"/>
            <w:tcBorders>
              <w:top w:val="nil"/>
              <w:left w:val="nil"/>
              <w:bottom w:val="single" w:sz="4" w:space="0" w:color="D9D9D9"/>
              <w:right w:val="single" w:sz="4" w:space="0" w:color="D9D9D9"/>
            </w:tcBorders>
            <w:shd w:val="clear" w:color="auto" w:fill="auto"/>
            <w:noWrap/>
            <w:vAlign w:val="center"/>
          </w:tcPr>
          <w:p w14:paraId="73F6DE01" w14:textId="171D37C2" w:rsidR="00911D24" w:rsidRPr="00BA53FC" w:rsidRDefault="003E482C" w:rsidP="003E482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299</w:t>
            </w:r>
          </w:p>
        </w:tc>
        <w:tc>
          <w:tcPr>
            <w:tcW w:w="678" w:type="dxa"/>
            <w:tcBorders>
              <w:top w:val="nil"/>
              <w:left w:val="nil"/>
              <w:bottom w:val="single" w:sz="4" w:space="0" w:color="D9D9D9"/>
              <w:right w:val="single" w:sz="4" w:space="0" w:color="D9D9D9"/>
            </w:tcBorders>
            <w:shd w:val="clear" w:color="auto" w:fill="auto"/>
            <w:noWrap/>
            <w:vAlign w:val="center"/>
          </w:tcPr>
          <w:p w14:paraId="60AFBAA8" w14:textId="56F0C2D3" w:rsidR="00911D24" w:rsidRPr="00BA53FC" w:rsidRDefault="003E482C" w:rsidP="003E482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745</w:t>
            </w:r>
          </w:p>
        </w:tc>
        <w:tc>
          <w:tcPr>
            <w:tcW w:w="926" w:type="dxa"/>
            <w:tcBorders>
              <w:top w:val="nil"/>
              <w:left w:val="nil"/>
              <w:bottom w:val="single" w:sz="4" w:space="0" w:color="D9D9D9"/>
              <w:right w:val="single" w:sz="4" w:space="0" w:color="D9D9D9"/>
            </w:tcBorders>
            <w:shd w:val="clear" w:color="auto" w:fill="auto"/>
            <w:noWrap/>
            <w:vAlign w:val="center"/>
          </w:tcPr>
          <w:p w14:paraId="5098A741" w14:textId="06E07E38"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180</w:t>
            </w:r>
          </w:p>
        </w:tc>
        <w:tc>
          <w:tcPr>
            <w:tcW w:w="825" w:type="dxa"/>
            <w:tcBorders>
              <w:top w:val="nil"/>
              <w:left w:val="nil"/>
              <w:bottom w:val="single" w:sz="4" w:space="0" w:color="D9D9D9"/>
              <w:right w:val="single" w:sz="4" w:space="0" w:color="D9D9D9"/>
            </w:tcBorders>
            <w:shd w:val="clear" w:color="auto" w:fill="auto"/>
            <w:noWrap/>
            <w:vAlign w:val="center"/>
          </w:tcPr>
          <w:p w14:paraId="0B555BDB" w14:textId="6D6EFF14" w:rsidR="00911D24" w:rsidRPr="00BA53FC" w:rsidRDefault="00C72051" w:rsidP="00C72051">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394</w:t>
            </w:r>
          </w:p>
        </w:tc>
        <w:tc>
          <w:tcPr>
            <w:tcW w:w="937" w:type="dxa"/>
            <w:tcBorders>
              <w:top w:val="nil"/>
              <w:left w:val="nil"/>
              <w:bottom w:val="single" w:sz="4" w:space="0" w:color="D9D9D9"/>
              <w:right w:val="nil"/>
            </w:tcBorders>
            <w:shd w:val="clear" w:color="auto" w:fill="auto"/>
            <w:noWrap/>
            <w:vAlign w:val="center"/>
          </w:tcPr>
          <w:p w14:paraId="64B1A1F8" w14:textId="563C87B8" w:rsidR="00911D24" w:rsidRPr="00BA53FC" w:rsidRDefault="000914E8" w:rsidP="00746B8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1.3</w:t>
            </w:r>
            <w:r w:rsidR="00746B8C" w:rsidRPr="00BA53FC">
              <w:rPr>
                <w:rFonts w:asciiTheme="minorHAnsi" w:hAnsiTheme="minorHAnsi"/>
                <w:color w:val="000000" w:themeColor="text1"/>
                <w:sz w:val="20"/>
                <w:szCs w:val="20"/>
              </w:rPr>
              <w:t>91</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0D9F96E4" w14:textId="6B2F7595" w:rsidR="00911D24" w:rsidRPr="00BA53FC" w:rsidRDefault="00746B8C" w:rsidP="00746B8C">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5.011</w:t>
            </w:r>
          </w:p>
        </w:tc>
      </w:tr>
      <w:tr w:rsidR="00911D24" w:rsidRPr="00930AFF" w14:paraId="59E7759D" w14:textId="77777777" w:rsidTr="00BA53FC">
        <w:trPr>
          <w:trHeight w:val="567"/>
          <w:jc w:val="center"/>
        </w:trPr>
        <w:tc>
          <w:tcPr>
            <w:tcW w:w="2100" w:type="dxa"/>
            <w:tcBorders>
              <w:top w:val="nil"/>
              <w:left w:val="single" w:sz="4" w:space="0" w:color="D9D9D9"/>
              <w:bottom w:val="single" w:sz="4" w:space="0" w:color="D9D9D9"/>
              <w:right w:val="single" w:sz="4" w:space="0" w:color="auto"/>
            </w:tcBorders>
            <w:shd w:val="clear" w:color="000000" w:fill="FFFFFF"/>
            <w:vAlign w:val="center"/>
          </w:tcPr>
          <w:p w14:paraId="4DF41FC4"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B497E">
              <w:rPr>
                <w:rFonts w:ascii="Calibri" w:hAnsi="Calibri"/>
                <w:color w:val="000000"/>
                <w:sz w:val="20"/>
                <w:szCs w:val="20"/>
                <w:lang w:val="hr-HR" w:eastAsia="hr-HR"/>
              </w:rPr>
              <w:t>Rješenje - zaključen stečajni postupak (čl. 286 SZ-a)</w:t>
            </w:r>
          </w:p>
        </w:tc>
        <w:tc>
          <w:tcPr>
            <w:tcW w:w="880" w:type="dxa"/>
            <w:tcBorders>
              <w:top w:val="nil"/>
              <w:left w:val="nil"/>
              <w:bottom w:val="single" w:sz="4" w:space="0" w:color="D9D9D9"/>
              <w:right w:val="single" w:sz="4" w:space="0" w:color="D9D9D9"/>
            </w:tcBorders>
            <w:shd w:val="clear" w:color="auto" w:fill="auto"/>
            <w:noWrap/>
            <w:vAlign w:val="center"/>
          </w:tcPr>
          <w:p w14:paraId="29738124" w14:textId="77777777" w:rsidR="00911D24" w:rsidRPr="00911D24" w:rsidRDefault="00911D24" w:rsidP="00911D24">
            <w:pPr>
              <w:tabs>
                <w:tab w:val="clear" w:pos="851"/>
              </w:tabs>
              <w:spacing w:after="0" w:line="240" w:lineRule="auto"/>
              <w:jc w:val="right"/>
              <w:rPr>
                <w:rFonts w:asciiTheme="minorHAnsi" w:hAnsiTheme="minorHAnsi"/>
                <w:color w:val="000000"/>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4F2DFAE0" w14:textId="39C3C17D"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w:t>
            </w:r>
          </w:p>
        </w:tc>
        <w:tc>
          <w:tcPr>
            <w:tcW w:w="646" w:type="dxa"/>
            <w:tcBorders>
              <w:top w:val="nil"/>
              <w:left w:val="nil"/>
              <w:bottom w:val="single" w:sz="4" w:space="0" w:color="D9D9D9"/>
              <w:right w:val="single" w:sz="4" w:space="0" w:color="D9D9D9"/>
            </w:tcBorders>
            <w:shd w:val="clear" w:color="auto" w:fill="auto"/>
            <w:noWrap/>
            <w:vAlign w:val="center"/>
          </w:tcPr>
          <w:p w14:paraId="31FE3114"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7FAD8D99"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678" w:type="dxa"/>
            <w:tcBorders>
              <w:top w:val="nil"/>
              <w:left w:val="nil"/>
              <w:bottom w:val="single" w:sz="4" w:space="0" w:color="D9D9D9"/>
              <w:right w:val="single" w:sz="4" w:space="0" w:color="D9D9D9"/>
            </w:tcBorders>
            <w:shd w:val="clear" w:color="auto" w:fill="auto"/>
            <w:noWrap/>
            <w:vAlign w:val="center"/>
          </w:tcPr>
          <w:p w14:paraId="401E35C5"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26" w:type="dxa"/>
            <w:tcBorders>
              <w:top w:val="nil"/>
              <w:left w:val="nil"/>
              <w:bottom w:val="single" w:sz="4" w:space="0" w:color="D9D9D9"/>
              <w:right w:val="single" w:sz="4" w:space="0" w:color="D9D9D9"/>
            </w:tcBorders>
            <w:shd w:val="clear" w:color="auto" w:fill="auto"/>
            <w:noWrap/>
            <w:vAlign w:val="center"/>
          </w:tcPr>
          <w:p w14:paraId="6201A4E6"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825" w:type="dxa"/>
            <w:tcBorders>
              <w:top w:val="nil"/>
              <w:left w:val="nil"/>
              <w:bottom w:val="single" w:sz="4" w:space="0" w:color="D9D9D9"/>
              <w:right w:val="single" w:sz="4" w:space="0" w:color="D9D9D9"/>
            </w:tcBorders>
            <w:shd w:val="clear" w:color="auto" w:fill="auto"/>
            <w:noWrap/>
            <w:vAlign w:val="center"/>
          </w:tcPr>
          <w:p w14:paraId="741FFFB1"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37" w:type="dxa"/>
            <w:tcBorders>
              <w:top w:val="nil"/>
              <w:left w:val="nil"/>
              <w:bottom w:val="single" w:sz="4" w:space="0" w:color="D9D9D9"/>
              <w:right w:val="nil"/>
            </w:tcBorders>
            <w:shd w:val="clear" w:color="auto" w:fill="auto"/>
            <w:noWrap/>
            <w:vAlign w:val="center"/>
          </w:tcPr>
          <w:p w14:paraId="0AA117F9" w14:textId="77777777"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612169DF" w14:textId="25E2B087" w:rsidR="00911D24" w:rsidRPr="00BA53FC" w:rsidRDefault="00911D24" w:rsidP="00911D24">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1</w:t>
            </w:r>
          </w:p>
        </w:tc>
      </w:tr>
      <w:tr w:rsidR="00911D24" w:rsidRPr="00930AFF" w14:paraId="61859884" w14:textId="77777777" w:rsidTr="00BA53FC">
        <w:trPr>
          <w:trHeight w:val="567"/>
          <w:jc w:val="center"/>
        </w:trPr>
        <w:tc>
          <w:tcPr>
            <w:tcW w:w="2100" w:type="dxa"/>
            <w:tcBorders>
              <w:top w:val="nil"/>
              <w:left w:val="single" w:sz="4" w:space="0" w:color="D9D9D9"/>
              <w:bottom w:val="single" w:sz="4" w:space="0" w:color="auto"/>
              <w:right w:val="single" w:sz="4" w:space="0" w:color="auto"/>
            </w:tcBorders>
            <w:shd w:val="clear" w:color="000000" w:fill="FFFFFF"/>
            <w:vAlign w:val="center"/>
            <w:hideMark/>
          </w:tcPr>
          <w:p w14:paraId="7B4C8285" w14:textId="77777777" w:rsidR="00911D24" w:rsidRPr="00930AFF" w:rsidRDefault="00911D24" w:rsidP="00911D24">
            <w:pPr>
              <w:tabs>
                <w:tab w:val="clear" w:pos="851"/>
              </w:tabs>
              <w:spacing w:after="0" w:line="240" w:lineRule="auto"/>
              <w:jc w:val="left"/>
              <w:rPr>
                <w:rFonts w:ascii="Calibri" w:hAnsi="Calibri"/>
                <w:color w:val="000000"/>
                <w:sz w:val="20"/>
                <w:szCs w:val="20"/>
                <w:lang w:val="hr-HR" w:eastAsia="hr-HR"/>
              </w:rPr>
            </w:pPr>
            <w:r w:rsidRPr="00930AFF">
              <w:rPr>
                <w:rFonts w:ascii="Calibri" w:hAnsi="Calibri"/>
                <w:color w:val="000000"/>
                <w:sz w:val="20"/>
                <w:szCs w:val="20"/>
                <w:lang w:val="hr-HR" w:eastAsia="hr-HR"/>
              </w:rPr>
              <w:t>Ostalo</w:t>
            </w:r>
            <w:r>
              <w:rPr>
                <w:rStyle w:val="Referencafusnote"/>
                <w:rFonts w:ascii="Calibri" w:hAnsi="Calibri"/>
                <w:color w:val="000000"/>
                <w:sz w:val="20"/>
                <w:szCs w:val="20"/>
                <w:lang w:val="hr-HR" w:eastAsia="hr-HR"/>
              </w:rPr>
              <w:footnoteReference w:id="12"/>
            </w:r>
          </w:p>
        </w:tc>
        <w:tc>
          <w:tcPr>
            <w:tcW w:w="880" w:type="dxa"/>
            <w:tcBorders>
              <w:top w:val="nil"/>
              <w:left w:val="nil"/>
              <w:bottom w:val="single" w:sz="4" w:space="0" w:color="D9D9D9"/>
              <w:right w:val="single" w:sz="4" w:space="0" w:color="D9D9D9"/>
            </w:tcBorders>
            <w:shd w:val="clear" w:color="auto" w:fill="auto"/>
            <w:noWrap/>
            <w:vAlign w:val="center"/>
          </w:tcPr>
          <w:p w14:paraId="41382C1E" w14:textId="16BEC9DF" w:rsidR="00911D24" w:rsidRPr="00911D24" w:rsidRDefault="001B4DE5" w:rsidP="00911D24">
            <w:pPr>
              <w:tabs>
                <w:tab w:val="clear" w:pos="851"/>
              </w:tabs>
              <w:spacing w:after="0" w:line="240" w:lineRule="auto"/>
              <w:jc w:val="right"/>
              <w:rPr>
                <w:rFonts w:asciiTheme="minorHAnsi" w:hAnsiTheme="minorHAnsi"/>
                <w:color w:val="000000"/>
                <w:sz w:val="20"/>
                <w:szCs w:val="20"/>
                <w:lang w:val="hr-HR" w:eastAsia="hr-HR"/>
              </w:rPr>
            </w:pPr>
            <w:r>
              <w:rPr>
                <w:rFonts w:asciiTheme="minorHAnsi" w:hAnsiTheme="minorHAnsi"/>
                <w:sz w:val="20"/>
                <w:szCs w:val="20"/>
              </w:rPr>
              <w:t>6</w:t>
            </w:r>
          </w:p>
        </w:tc>
        <w:tc>
          <w:tcPr>
            <w:tcW w:w="825" w:type="dxa"/>
            <w:tcBorders>
              <w:top w:val="nil"/>
              <w:left w:val="nil"/>
              <w:bottom w:val="single" w:sz="4" w:space="0" w:color="D9D9D9"/>
              <w:right w:val="single" w:sz="4" w:space="0" w:color="D9D9D9"/>
            </w:tcBorders>
            <w:shd w:val="clear" w:color="auto" w:fill="auto"/>
            <w:noWrap/>
            <w:vAlign w:val="center"/>
          </w:tcPr>
          <w:p w14:paraId="230141DC" w14:textId="3053237D" w:rsidR="00911D24" w:rsidRPr="00BA53FC" w:rsidRDefault="001B4DE5"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15</w:t>
            </w:r>
          </w:p>
        </w:tc>
        <w:tc>
          <w:tcPr>
            <w:tcW w:w="646" w:type="dxa"/>
            <w:tcBorders>
              <w:top w:val="nil"/>
              <w:left w:val="nil"/>
              <w:bottom w:val="single" w:sz="4" w:space="0" w:color="D9D9D9"/>
              <w:right w:val="single" w:sz="4" w:space="0" w:color="D9D9D9"/>
            </w:tcBorders>
            <w:shd w:val="clear" w:color="auto" w:fill="auto"/>
            <w:noWrap/>
            <w:vAlign w:val="center"/>
          </w:tcPr>
          <w:p w14:paraId="024848ED" w14:textId="1391B305" w:rsidR="00911D24" w:rsidRPr="00BA53FC" w:rsidRDefault="00906D13"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1</w:t>
            </w:r>
          </w:p>
        </w:tc>
        <w:tc>
          <w:tcPr>
            <w:tcW w:w="825" w:type="dxa"/>
            <w:tcBorders>
              <w:top w:val="nil"/>
              <w:left w:val="nil"/>
              <w:bottom w:val="single" w:sz="4" w:space="0" w:color="D9D9D9"/>
              <w:right w:val="single" w:sz="4" w:space="0" w:color="D9D9D9"/>
            </w:tcBorders>
            <w:shd w:val="clear" w:color="auto" w:fill="auto"/>
            <w:noWrap/>
            <w:vAlign w:val="center"/>
          </w:tcPr>
          <w:p w14:paraId="2A2261D3" w14:textId="578D950B" w:rsidR="00911D24" w:rsidRPr="00BA53FC" w:rsidRDefault="003E482C" w:rsidP="003E482C">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8</w:t>
            </w:r>
          </w:p>
        </w:tc>
        <w:tc>
          <w:tcPr>
            <w:tcW w:w="678" w:type="dxa"/>
            <w:tcBorders>
              <w:top w:val="nil"/>
              <w:left w:val="nil"/>
              <w:bottom w:val="single" w:sz="4" w:space="0" w:color="D9D9D9"/>
              <w:right w:val="single" w:sz="4" w:space="0" w:color="D9D9D9"/>
            </w:tcBorders>
            <w:shd w:val="clear" w:color="auto" w:fill="auto"/>
            <w:noWrap/>
            <w:vAlign w:val="center"/>
          </w:tcPr>
          <w:p w14:paraId="040F9833" w14:textId="6D9B9E3F" w:rsidR="00911D24" w:rsidRPr="00BA53FC" w:rsidRDefault="00CC441C"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2</w:t>
            </w:r>
          </w:p>
        </w:tc>
        <w:tc>
          <w:tcPr>
            <w:tcW w:w="926" w:type="dxa"/>
            <w:tcBorders>
              <w:top w:val="nil"/>
              <w:left w:val="nil"/>
              <w:bottom w:val="single" w:sz="4" w:space="0" w:color="D9D9D9"/>
              <w:right w:val="single" w:sz="4" w:space="0" w:color="D9D9D9"/>
            </w:tcBorders>
            <w:shd w:val="clear" w:color="auto" w:fill="auto"/>
            <w:noWrap/>
            <w:vAlign w:val="center"/>
          </w:tcPr>
          <w:p w14:paraId="654E9E03" w14:textId="0612D7EB" w:rsidR="00911D24" w:rsidRPr="00BA53FC" w:rsidRDefault="000914E8"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3</w:t>
            </w:r>
          </w:p>
        </w:tc>
        <w:tc>
          <w:tcPr>
            <w:tcW w:w="825" w:type="dxa"/>
            <w:tcBorders>
              <w:top w:val="nil"/>
              <w:left w:val="nil"/>
              <w:bottom w:val="single" w:sz="4" w:space="0" w:color="D9D9D9"/>
              <w:right w:val="single" w:sz="4" w:space="0" w:color="D9D9D9"/>
            </w:tcBorders>
            <w:shd w:val="clear" w:color="auto" w:fill="auto"/>
            <w:noWrap/>
            <w:vAlign w:val="center"/>
          </w:tcPr>
          <w:p w14:paraId="1410CFDB" w14:textId="1BF1FDC2" w:rsidR="00911D24" w:rsidRPr="00BA53FC" w:rsidRDefault="00911D24" w:rsidP="00911D24">
            <w:pPr>
              <w:tabs>
                <w:tab w:val="clear" w:pos="851"/>
              </w:tabs>
              <w:spacing w:after="0" w:line="240" w:lineRule="auto"/>
              <w:jc w:val="right"/>
              <w:rPr>
                <w:rFonts w:asciiTheme="minorHAnsi" w:hAnsiTheme="minorHAnsi"/>
                <w:color w:val="000000" w:themeColor="text1"/>
                <w:sz w:val="20"/>
                <w:szCs w:val="20"/>
                <w:lang w:val="hr-HR" w:eastAsia="hr-HR"/>
              </w:rPr>
            </w:pPr>
          </w:p>
        </w:tc>
        <w:tc>
          <w:tcPr>
            <w:tcW w:w="937" w:type="dxa"/>
            <w:tcBorders>
              <w:top w:val="nil"/>
              <w:left w:val="nil"/>
              <w:bottom w:val="single" w:sz="4" w:space="0" w:color="D9D9D9"/>
              <w:right w:val="nil"/>
            </w:tcBorders>
            <w:shd w:val="clear" w:color="auto" w:fill="auto"/>
            <w:noWrap/>
            <w:vAlign w:val="center"/>
          </w:tcPr>
          <w:p w14:paraId="6402B436" w14:textId="2DA0B579" w:rsidR="00911D24" w:rsidRPr="00BA53FC" w:rsidRDefault="000914E8" w:rsidP="00911D24">
            <w:pPr>
              <w:tabs>
                <w:tab w:val="clear" w:pos="851"/>
              </w:tabs>
              <w:spacing w:after="0" w:line="240" w:lineRule="auto"/>
              <w:jc w:val="right"/>
              <w:rPr>
                <w:rFonts w:asciiTheme="minorHAnsi" w:hAnsiTheme="minorHAnsi"/>
                <w:color w:val="000000" w:themeColor="text1"/>
                <w:sz w:val="20"/>
                <w:szCs w:val="20"/>
                <w:lang w:val="hr-HR" w:eastAsia="hr-HR"/>
              </w:rPr>
            </w:pPr>
            <w:r w:rsidRPr="00BA53FC">
              <w:rPr>
                <w:rFonts w:asciiTheme="minorHAnsi" w:hAnsiTheme="minorHAnsi"/>
                <w:color w:val="000000" w:themeColor="text1"/>
                <w:sz w:val="20"/>
                <w:szCs w:val="20"/>
              </w:rPr>
              <w:t>3</w:t>
            </w:r>
          </w:p>
        </w:tc>
        <w:tc>
          <w:tcPr>
            <w:tcW w:w="1134" w:type="dxa"/>
            <w:tcBorders>
              <w:top w:val="nil"/>
              <w:left w:val="single" w:sz="4" w:space="0" w:color="auto"/>
              <w:bottom w:val="single" w:sz="4" w:space="0" w:color="D9D9D9"/>
              <w:right w:val="single" w:sz="4" w:space="0" w:color="D9D9D9"/>
            </w:tcBorders>
            <w:shd w:val="clear" w:color="000000" w:fill="FFFFFF"/>
            <w:noWrap/>
            <w:vAlign w:val="center"/>
          </w:tcPr>
          <w:p w14:paraId="56C86989" w14:textId="10220AF1" w:rsidR="00911D24" w:rsidRPr="00BA53FC" w:rsidRDefault="00906D13" w:rsidP="00746B8C">
            <w:pPr>
              <w:tabs>
                <w:tab w:val="clear" w:pos="851"/>
              </w:tabs>
              <w:spacing w:after="0" w:line="240" w:lineRule="auto"/>
              <w:jc w:val="right"/>
              <w:rPr>
                <w:rFonts w:asciiTheme="minorHAnsi" w:hAnsiTheme="minorHAnsi"/>
                <w:b/>
                <w:bCs/>
                <w:color w:val="000000" w:themeColor="text1"/>
                <w:sz w:val="20"/>
                <w:szCs w:val="20"/>
                <w:lang w:val="hr-HR" w:eastAsia="hr-HR"/>
              </w:rPr>
            </w:pPr>
            <w:r w:rsidRPr="00BA53FC">
              <w:rPr>
                <w:rFonts w:asciiTheme="minorHAnsi" w:hAnsiTheme="minorHAnsi"/>
                <w:b/>
                <w:color w:val="000000" w:themeColor="text1"/>
                <w:sz w:val="20"/>
                <w:szCs w:val="20"/>
              </w:rPr>
              <w:t>38</w:t>
            </w:r>
          </w:p>
        </w:tc>
      </w:tr>
      <w:tr w:rsidR="00911D24" w:rsidRPr="00930AFF" w14:paraId="783A9A81" w14:textId="77777777" w:rsidTr="00BA53FC">
        <w:trPr>
          <w:trHeight w:val="397"/>
          <w:jc w:val="center"/>
        </w:trPr>
        <w:tc>
          <w:tcPr>
            <w:tcW w:w="2100" w:type="dxa"/>
            <w:tcBorders>
              <w:top w:val="nil"/>
              <w:left w:val="single" w:sz="4" w:space="0" w:color="D9D9D9"/>
              <w:bottom w:val="single" w:sz="4" w:space="0" w:color="D9D9D9"/>
              <w:right w:val="single" w:sz="4" w:space="0" w:color="auto"/>
            </w:tcBorders>
            <w:shd w:val="clear" w:color="000000" w:fill="E7E5E5"/>
            <w:vAlign w:val="center"/>
            <w:hideMark/>
          </w:tcPr>
          <w:p w14:paraId="5D38E16F" w14:textId="77777777" w:rsidR="00911D24" w:rsidRPr="00930AFF" w:rsidRDefault="00911D24" w:rsidP="00911D24">
            <w:pPr>
              <w:tabs>
                <w:tab w:val="clear" w:pos="851"/>
              </w:tabs>
              <w:spacing w:after="0" w:line="240" w:lineRule="auto"/>
              <w:jc w:val="center"/>
              <w:rPr>
                <w:rFonts w:ascii="Calibri" w:hAnsi="Calibri"/>
                <w:b/>
                <w:bCs/>
                <w:color w:val="000000"/>
                <w:sz w:val="20"/>
                <w:szCs w:val="20"/>
                <w:lang w:val="hr-HR" w:eastAsia="hr-HR"/>
              </w:rPr>
            </w:pPr>
            <w:r w:rsidRPr="00930AFF">
              <w:rPr>
                <w:rFonts w:ascii="Calibri" w:hAnsi="Calibri"/>
                <w:b/>
                <w:bCs/>
                <w:color w:val="000000"/>
                <w:sz w:val="20"/>
                <w:szCs w:val="20"/>
                <w:lang w:val="hr-HR" w:eastAsia="hr-HR"/>
              </w:rPr>
              <w:t>UKUPNO</w:t>
            </w:r>
          </w:p>
        </w:tc>
        <w:tc>
          <w:tcPr>
            <w:tcW w:w="880" w:type="dxa"/>
            <w:tcBorders>
              <w:top w:val="single" w:sz="4" w:space="0" w:color="auto"/>
              <w:left w:val="nil"/>
              <w:bottom w:val="single" w:sz="4" w:space="0" w:color="D9D9D9"/>
              <w:right w:val="single" w:sz="4" w:space="0" w:color="D9D9D9"/>
            </w:tcBorders>
            <w:shd w:val="clear" w:color="000000" w:fill="E7E5E5"/>
            <w:noWrap/>
            <w:vAlign w:val="center"/>
          </w:tcPr>
          <w:p w14:paraId="6A2D4539" w14:textId="39ED484E"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727</w:t>
            </w:r>
          </w:p>
        </w:tc>
        <w:tc>
          <w:tcPr>
            <w:tcW w:w="825" w:type="dxa"/>
            <w:tcBorders>
              <w:top w:val="single" w:sz="4" w:space="0" w:color="auto"/>
              <w:left w:val="nil"/>
              <w:bottom w:val="single" w:sz="4" w:space="0" w:color="D9D9D9"/>
              <w:right w:val="single" w:sz="4" w:space="0" w:color="D9D9D9"/>
            </w:tcBorders>
            <w:shd w:val="clear" w:color="000000" w:fill="E7E5E5"/>
            <w:noWrap/>
            <w:vAlign w:val="center"/>
          </w:tcPr>
          <w:p w14:paraId="65C59D1B" w14:textId="5EFBA68F"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1.407</w:t>
            </w:r>
          </w:p>
        </w:tc>
        <w:tc>
          <w:tcPr>
            <w:tcW w:w="646" w:type="dxa"/>
            <w:tcBorders>
              <w:top w:val="single" w:sz="4" w:space="0" w:color="auto"/>
              <w:left w:val="nil"/>
              <w:bottom w:val="single" w:sz="4" w:space="0" w:color="D9D9D9"/>
              <w:right w:val="single" w:sz="4" w:space="0" w:color="D9D9D9"/>
            </w:tcBorders>
            <w:shd w:val="clear" w:color="000000" w:fill="E7E5E5"/>
            <w:noWrap/>
            <w:vAlign w:val="center"/>
          </w:tcPr>
          <w:p w14:paraId="6929093F" w14:textId="7731AE10"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362</w:t>
            </w:r>
          </w:p>
        </w:tc>
        <w:tc>
          <w:tcPr>
            <w:tcW w:w="825" w:type="dxa"/>
            <w:tcBorders>
              <w:top w:val="single" w:sz="4" w:space="0" w:color="auto"/>
              <w:left w:val="nil"/>
              <w:bottom w:val="single" w:sz="4" w:space="0" w:color="D9D9D9"/>
              <w:right w:val="single" w:sz="4" w:space="0" w:color="D9D9D9"/>
            </w:tcBorders>
            <w:shd w:val="clear" w:color="000000" w:fill="E7E5E5"/>
            <w:noWrap/>
            <w:vAlign w:val="center"/>
          </w:tcPr>
          <w:p w14:paraId="66549A10" w14:textId="47EF8E27"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409</w:t>
            </w:r>
          </w:p>
        </w:tc>
        <w:tc>
          <w:tcPr>
            <w:tcW w:w="678" w:type="dxa"/>
            <w:tcBorders>
              <w:top w:val="single" w:sz="4" w:space="0" w:color="auto"/>
              <w:left w:val="nil"/>
              <w:bottom w:val="single" w:sz="4" w:space="0" w:color="D9D9D9"/>
              <w:right w:val="single" w:sz="4" w:space="0" w:color="D9D9D9"/>
            </w:tcBorders>
            <w:shd w:val="clear" w:color="000000" w:fill="E7E5E5"/>
            <w:noWrap/>
            <w:vAlign w:val="center"/>
          </w:tcPr>
          <w:p w14:paraId="56A75265" w14:textId="4C2D4F33" w:rsidR="00911D24" w:rsidRPr="00911D24" w:rsidRDefault="00911D24" w:rsidP="00911D24">
            <w:pPr>
              <w:tabs>
                <w:tab w:val="clear" w:pos="851"/>
              </w:tabs>
              <w:spacing w:after="0" w:line="240" w:lineRule="auto"/>
              <w:jc w:val="right"/>
              <w:rPr>
                <w:rFonts w:asciiTheme="minorHAnsi" w:hAnsiTheme="minorHAnsi"/>
                <w:b/>
                <w:bCs/>
                <w:color w:val="000000"/>
                <w:sz w:val="20"/>
                <w:szCs w:val="20"/>
                <w:lang w:val="hr-HR" w:eastAsia="hr-HR"/>
              </w:rPr>
            </w:pPr>
            <w:r w:rsidRPr="00911D24">
              <w:rPr>
                <w:rFonts w:asciiTheme="minorHAnsi" w:hAnsiTheme="minorHAnsi"/>
                <w:b/>
                <w:sz w:val="20"/>
                <w:szCs w:val="20"/>
              </w:rPr>
              <w:t>1.144</w:t>
            </w:r>
          </w:p>
        </w:tc>
        <w:tc>
          <w:tcPr>
            <w:tcW w:w="926" w:type="dxa"/>
            <w:tcBorders>
              <w:top w:val="single" w:sz="4" w:space="0" w:color="auto"/>
              <w:left w:val="nil"/>
              <w:bottom w:val="single" w:sz="4" w:space="0" w:color="D9D9D9"/>
              <w:right w:val="single" w:sz="4" w:space="0" w:color="D9D9D9"/>
            </w:tcBorders>
            <w:shd w:val="clear" w:color="000000" w:fill="E7E5E5"/>
            <w:noWrap/>
            <w:vAlign w:val="center"/>
          </w:tcPr>
          <w:p w14:paraId="6C10CCD2" w14:textId="050A8803" w:rsidR="00911D24" w:rsidRPr="00BA53FC" w:rsidRDefault="00911D24" w:rsidP="00911D24">
            <w:pPr>
              <w:tabs>
                <w:tab w:val="clear" w:pos="851"/>
              </w:tabs>
              <w:spacing w:after="0" w:line="240" w:lineRule="auto"/>
              <w:jc w:val="right"/>
              <w:rPr>
                <w:rFonts w:asciiTheme="minorHAnsi" w:hAnsiTheme="minorHAnsi"/>
                <w:b/>
                <w:bCs/>
                <w:sz w:val="20"/>
                <w:szCs w:val="20"/>
                <w:lang w:val="hr-HR" w:eastAsia="hr-HR"/>
              </w:rPr>
            </w:pPr>
            <w:r w:rsidRPr="00BB787B">
              <w:rPr>
                <w:rFonts w:asciiTheme="minorHAnsi" w:hAnsiTheme="minorHAnsi"/>
                <w:b/>
                <w:sz w:val="20"/>
                <w:szCs w:val="20"/>
              </w:rPr>
              <w:t>29</w:t>
            </w:r>
            <w:r w:rsidR="00B77F51" w:rsidRPr="00BA53FC">
              <w:rPr>
                <w:rFonts w:asciiTheme="minorHAnsi" w:hAnsiTheme="minorHAnsi"/>
                <w:b/>
                <w:sz w:val="20"/>
                <w:szCs w:val="20"/>
              </w:rPr>
              <w:t>1</w:t>
            </w:r>
          </w:p>
        </w:tc>
        <w:tc>
          <w:tcPr>
            <w:tcW w:w="825" w:type="dxa"/>
            <w:tcBorders>
              <w:top w:val="single" w:sz="4" w:space="0" w:color="auto"/>
              <w:left w:val="nil"/>
              <w:bottom w:val="single" w:sz="4" w:space="0" w:color="D9D9D9"/>
              <w:right w:val="single" w:sz="4" w:space="0" w:color="D9D9D9"/>
            </w:tcBorders>
            <w:shd w:val="clear" w:color="000000" w:fill="E7E5E5"/>
            <w:noWrap/>
            <w:vAlign w:val="center"/>
          </w:tcPr>
          <w:p w14:paraId="5B8E9637" w14:textId="317145F3" w:rsidR="00911D24" w:rsidRPr="00BA53FC" w:rsidRDefault="00911D24" w:rsidP="00911D24">
            <w:pPr>
              <w:tabs>
                <w:tab w:val="clear" w:pos="851"/>
              </w:tabs>
              <w:spacing w:after="0" w:line="240" w:lineRule="auto"/>
              <w:jc w:val="right"/>
              <w:rPr>
                <w:rFonts w:asciiTheme="minorHAnsi" w:hAnsiTheme="minorHAnsi"/>
                <w:b/>
                <w:bCs/>
                <w:sz w:val="20"/>
                <w:szCs w:val="20"/>
                <w:lang w:val="hr-HR" w:eastAsia="hr-HR"/>
              </w:rPr>
            </w:pPr>
            <w:r w:rsidRPr="00BB787B">
              <w:rPr>
                <w:rFonts w:asciiTheme="minorHAnsi" w:hAnsiTheme="minorHAnsi"/>
                <w:b/>
                <w:sz w:val="20"/>
                <w:szCs w:val="20"/>
              </w:rPr>
              <w:t>647</w:t>
            </w:r>
          </w:p>
        </w:tc>
        <w:tc>
          <w:tcPr>
            <w:tcW w:w="937" w:type="dxa"/>
            <w:tcBorders>
              <w:top w:val="single" w:sz="4" w:space="0" w:color="auto"/>
              <w:left w:val="nil"/>
              <w:bottom w:val="single" w:sz="4" w:space="0" w:color="D9D9D9"/>
              <w:right w:val="nil"/>
            </w:tcBorders>
            <w:shd w:val="clear" w:color="000000" w:fill="E7E5E5"/>
            <w:noWrap/>
            <w:vAlign w:val="center"/>
          </w:tcPr>
          <w:p w14:paraId="082594A0" w14:textId="00108102" w:rsidR="00911D24" w:rsidRPr="00BA53FC" w:rsidRDefault="00911D24" w:rsidP="00911D24">
            <w:pPr>
              <w:tabs>
                <w:tab w:val="clear" w:pos="851"/>
              </w:tabs>
              <w:spacing w:after="0" w:line="240" w:lineRule="auto"/>
              <w:jc w:val="right"/>
              <w:rPr>
                <w:rFonts w:asciiTheme="minorHAnsi" w:hAnsiTheme="minorHAnsi"/>
                <w:b/>
                <w:bCs/>
                <w:sz w:val="20"/>
                <w:szCs w:val="20"/>
                <w:lang w:val="hr-HR" w:eastAsia="hr-HR"/>
              </w:rPr>
            </w:pPr>
            <w:r w:rsidRPr="00BB787B">
              <w:rPr>
                <w:rFonts w:asciiTheme="minorHAnsi" w:hAnsiTheme="minorHAnsi"/>
                <w:b/>
                <w:sz w:val="20"/>
                <w:szCs w:val="20"/>
              </w:rPr>
              <w:t>2.01</w:t>
            </w:r>
            <w:r w:rsidR="00906D13" w:rsidRPr="00BB787B">
              <w:rPr>
                <w:rFonts w:asciiTheme="minorHAnsi" w:hAnsiTheme="minorHAnsi"/>
                <w:b/>
                <w:sz w:val="20"/>
                <w:szCs w:val="20"/>
              </w:rPr>
              <w:t>4</w:t>
            </w:r>
          </w:p>
        </w:tc>
        <w:tc>
          <w:tcPr>
            <w:tcW w:w="1134" w:type="dxa"/>
            <w:tcBorders>
              <w:top w:val="single" w:sz="4" w:space="0" w:color="auto"/>
              <w:left w:val="single" w:sz="4" w:space="0" w:color="auto"/>
              <w:bottom w:val="single" w:sz="4" w:space="0" w:color="D9D9D9"/>
              <w:right w:val="single" w:sz="4" w:space="0" w:color="D9D9D9"/>
            </w:tcBorders>
            <w:shd w:val="clear" w:color="000000" w:fill="E7E5E5"/>
            <w:noWrap/>
            <w:vAlign w:val="center"/>
          </w:tcPr>
          <w:p w14:paraId="24C36D08" w14:textId="577BAB83" w:rsidR="00911D24" w:rsidRPr="00BA53FC" w:rsidRDefault="00911D24" w:rsidP="00746B8C">
            <w:pPr>
              <w:tabs>
                <w:tab w:val="clear" w:pos="851"/>
              </w:tabs>
              <w:spacing w:after="0" w:line="240" w:lineRule="auto"/>
              <w:jc w:val="right"/>
              <w:rPr>
                <w:rFonts w:asciiTheme="minorHAnsi" w:hAnsiTheme="minorHAnsi"/>
                <w:b/>
                <w:bCs/>
                <w:color w:val="FF0000"/>
                <w:sz w:val="20"/>
                <w:szCs w:val="20"/>
                <w:lang w:val="hr-HR" w:eastAsia="hr-HR"/>
              </w:rPr>
            </w:pPr>
            <w:r w:rsidRPr="00BB787B">
              <w:rPr>
                <w:rFonts w:asciiTheme="minorHAnsi" w:hAnsiTheme="minorHAnsi"/>
                <w:b/>
                <w:sz w:val="20"/>
                <w:szCs w:val="20"/>
              </w:rPr>
              <w:t>7.00</w:t>
            </w:r>
            <w:r w:rsidR="00B77F51" w:rsidRPr="00BA53FC">
              <w:rPr>
                <w:rFonts w:asciiTheme="minorHAnsi" w:hAnsiTheme="minorHAnsi"/>
                <w:b/>
                <w:sz w:val="20"/>
                <w:szCs w:val="20"/>
              </w:rPr>
              <w:t>1</w:t>
            </w:r>
          </w:p>
        </w:tc>
      </w:tr>
    </w:tbl>
    <w:p w14:paraId="7B463574" w14:textId="77777777" w:rsidR="00210BD2" w:rsidRDefault="00210BD2" w:rsidP="00CC4FAB">
      <w:pPr>
        <w:pStyle w:val="Izvor"/>
      </w:pPr>
      <w:r>
        <w:t>Iz</w:t>
      </w:r>
      <w:r w:rsidRPr="00A1783F">
        <w:t>vor: Ministarstvo pravosuđa RH</w:t>
      </w:r>
    </w:p>
    <w:p w14:paraId="4FD718E0" w14:textId="691615DC" w:rsidR="00C60EEC" w:rsidRDefault="00C60EEC" w:rsidP="00CC4FAB">
      <w:pPr>
        <w:pStyle w:val="Tekst"/>
      </w:pPr>
    </w:p>
    <w:p w14:paraId="0F518C77" w14:textId="0074B3D1" w:rsidR="00906D13" w:rsidRDefault="00906D13" w:rsidP="00CC4FAB">
      <w:pPr>
        <w:pStyle w:val="Tekst"/>
      </w:pPr>
    </w:p>
    <w:p w14:paraId="16CBAB7D" w14:textId="77777777" w:rsidR="00954D6A" w:rsidRDefault="00954D6A" w:rsidP="00CC4FAB">
      <w:pPr>
        <w:pStyle w:val="Tekst"/>
      </w:pPr>
    </w:p>
    <w:p w14:paraId="08931520" w14:textId="3E6FA563" w:rsidR="00B71A53" w:rsidRDefault="00B71A53" w:rsidP="00CC4FAB">
      <w:pPr>
        <w:pStyle w:val="Naslovgrafova"/>
      </w:pPr>
      <w:r>
        <w:t>Graf 3</w:t>
      </w:r>
      <w:r w:rsidRPr="00F44189">
        <w:t xml:space="preserve">. </w:t>
      </w:r>
      <w:r w:rsidR="001526E2" w:rsidRPr="001526E2">
        <w:t xml:space="preserve">Broj riješenih predstečajnih i skraćenih predstečajnih postupka (po načinu rješavanja) na trgovačkim sudovima u 2016. i 2017. </w:t>
      </w:r>
      <w:r w:rsidR="008C6EAD">
        <w:t>–</w:t>
      </w:r>
      <w:r w:rsidR="001526E2" w:rsidRPr="001526E2">
        <w:t xml:space="preserve"> usporedba</w:t>
      </w:r>
    </w:p>
    <w:p w14:paraId="28A68BEF" w14:textId="2EAF9624" w:rsidR="00AA0BA7" w:rsidRDefault="00AA0BA7" w:rsidP="00CC4FAB">
      <w:pPr>
        <w:pStyle w:val="Tekst"/>
      </w:pPr>
    </w:p>
    <w:p w14:paraId="28ED40A8" w14:textId="3DE39A2B" w:rsidR="000345A0" w:rsidRDefault="00AA0BA7" w:rsidP="00CC4FAB">
      <w:pPr>
        <w:pStyle w:val="Tekst"/>
      </w:pPr>
      <w:r>
        <w:drawing>
          <wp:inline distT="0" distB="0" distL="0" distR="0" wp14:anchorId="07D47EFD" wp14:editId="28D8BDA3">
            <wp:extent cx="6372000" cy="367833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000" cy="3678335"/>
                    </a:xfrm>
                    <a:prstGeom prst="rect">
                      <a:avLst/>
                    </a:prstGeom>
                    <a:noFill/>
                  </pic:spPr>
                </pic:pic>
              </a:graphicData>
            </a:graphic>
          </wp:inline>
        </w:drawing>
      </w:r>
    </w:p>
    <w:p w14:paraId="293978BD" w14:textId="77777777" w:rsidR="00576CEB" w:rsidRDefault="00576CEB" w:rsidP="00CC4FAB">
      <w:pPr>
        <w:pStyle w:val="Izvor"/>
      </w:pPr>
      <w:r>
        <w:t>Iz</w:t>
      </w:r>
      <w:r w:rsidRPr="00A1783F">
        <w:t>vor: Ministarstvo pravosuđa RH</w:t>
      </w:r>
    </w:p>
    <w:p w14:paraId="4B1BF8F7" w14:textId="77777777" w:rsidR="00B71A53" w:rsidRDefault="00B71A53" w:rsidP="00CC4FAB">
      <w:pPr>
        <w:pStyle w:val="Tekst"/>
      </w:pPr>
    </w:p>
    <w:p w14:paraId="0B2AFAF8" w14:textId="77777777" w:rsidR="00B71A53" w:rsidRDefault="00B71A53" w:rsidP="00CC4FAB">
      <w:pPr>
        <w:pStyle w:val="Tekst"/>
      </w:pPr>
    </w:p>
    <w:p w14:paraId="0AEAAA67" w14:textId="77777777" w:rsidR="00B71A53" w:rsidRDefault="00B71A53" w:rsidP="00CC4FAB">
      <w:pPr>
        <w:pStyle w:val="Tekst"/>
      </w:pPr>
    </w:p>
    <w:p w14:paraId="53BB970E" w14:textId="77777777" w:rsidR="00CF52C7" w:rsidRDefault="00CF52C7" w:rsidP="00CC4FAB">
      <w:pPr>
        <w:pStyle w:val="Tekst"/>
      </w:pPr>
    </w:p>
    <w:p w14:paraId="5E9EC95A" w14:textId="77777777" w:rsidR="00CF52C7" w:rsidRDefault="00CF52C7" w:rsidP="00CC4FAB">
      <w:pPr>
        <w:pStyle w:val="Tekst"/>
      </w:pPr>
    </w:p>
    <w:p w14:paraId="0C9F76A9" w14:textId="77777777" w:rsidR="00CF52C7" w:rsidRDefault="00CF52C7" w:rsidP="00CC4FAB">
      <w:pPr>
        <w:pStyle w:val="Tekst"/>
      </w:pPr>
    </w:p>
    <w:p w14:paraId="5C97F9A0" w14:textId="77777777" w:rsidR="00CF52C7" w:rsidRDefault="00CF52C7" w:rsidP="00CC4FAB">
      <w:pPr>
        <w:pStyle w:val="Tekst"/>
      </w:pPr>
    </w:p>
    <w:p w14:paraId="4D504CDC" w14:textId="77777777" w:rsidR="00CF52C7" w:rsidRDefault="00CF52C7" w:rsidP="00CC4FAB">
      <w:pPr>
        <w:pStyle w:val="Tekst"/>
      </w:pPr>
    </w:p>
    <w:p w14:paraId="1CA176AE" w14:textId="77777777" w:rsidR="00CF52C7" w:rsidRDefault="00CF52C7" w:rsidP="00CC4FAB">
      <w:pPr>
        <w:pStyle w:val="Tekst"/>
      </w:pPr>
    </w:p>
    <w:p w14:paraId="7952B41E" w14:textId="77777777" w:rsidR="00CF52C7" w:rsidRDefault="00CF52C7" w:rsidP="00CC4FAB">
      <w:pPr>
        <w:pStyle w:val="Tekst"/>
      </w:pPr>
    </w:p>
    <w:p w14:paraId="69EC7CE1" w14:textId="77777777" w:rsidR="00CF52C7" w:rsidRDefault="00CF52C7" w:rsidP="00CC4FAB">
      <w:pPr>
        <w:pStyle w:val="Tekst"/>
      </w:pPr>
    </w:p>
    <w:p w14:paraId="75B32CAF" w14:textId="77777777" w:rsidR="00451ABD" w:rsidRDefault="00451ABD" w:rsidP="00CC4FAB">
      <w:pPr>
        <w:pStyle w:val="Tekst"/>
      </w:pPr>
    </w:p>
    <w:p w14:paraId="1E4A53E3" w14:textId="77777777" w:rsidR="008C6EAD" w:rsidRDefault="008C6EAD" w:rsidP="00CC4FAB">
      <w:pPr>
        <w:pStyle w:val="Tekst"/>
      </w:pPr>
    </w:p>
    <w:p w14:paraId="756285F1" w14:textId="77777777" w:rsidR="00CF52C7" w:rsidRDefault="00CF52C7" w:rsidP="00CC4FAB">
      <w:pPr>
        <w:pStyle w:val="Tekst"/>
      </w:pPr>
    </w:p>
    <w:p w14:paraId="3EDB2854" w14:textId="40FF7A5C" w:rsidR="003801A4" w:rsidRDefault="003801A4" w:rsidP="00CC4FAB">
      <w:pPr>
        <w:pStyle w:val="Naslovtabela"/>
      </w:pPr>
      <w:r w:rsidRPr="00D57CF9">
        <w:t xml:space="preserve">Tablica </w:t>
      </w:r>
      <w:r w:rsidR="00DA60A5">
        <w:t>9</w:t>
      </w:r>
      <w:r w:rsidRPr="00D57CF9">
        <w:t xml:space="preserve">. </w:t>
      </w:r>
      <w:r>
        <w:t>Broj riješenih predmeta za stečajnu vrstu postupka po vrsti spora na trgovačkim sudovima za period</w:t>
      </w:r>
      <w:r w:rsidRPr="00E237F2">
        <w:t xml:space="preserve"> od 1.</w:t>
      </w:r>
      <w:r>
        <w:t>1</w:t>
      </w:r>
      <w:r w:rsidRPr="00E237F2">
        <w:t>.201</w:t>
      </w:r>
      <w:r>
        <w:t>6</w:t>
      </w:r>
      <w:r w:rsidRPr="00E237F2">
        <w:t>. do 31.12.201</w:t>
      </w:r>
      <w:r>
        <w:t>6</w:t>
      </w:r>
      <w:r w:rsidRPr="00E237F2">
        <w:t>.</w:t>
      </w:r>
    </w:p>
    <w:p w14:paraId="3489729B" w14:textId="77777777" w:rsidR="009213F2" w:rsidRDefault="009213F2" w:rsidP="00CC4FAB">
      <w:pPr>
        <w:pStyle w:val="Tekst"/>
      </w:pPr>
    </w:p>
    <w:tbl>
      <w:tblPr>
        <w:tblW w:w="10457" w:type="dxa"/>
        <w:jc w:val="center"/>
        <w:tblLook w:val="04A0" w:firstRow="1" w:lastRow="0" w:firstColumn="1" w:lastColumn="0" w:noHBand="0" w:noVBand="1"/>
      </w:tblPr>
      <w:tblGrid>
        <w:gridCol w:w="3543"/>
        <w:gridCol w:w="929"/>
        <w:gridCol w:w="662"/>
        <w:gridCol w:w="693"/>
        <w:gridCol w:w="729"/>
        <w:gridCol w:w="670"/>
        <w:gridCol w:w="928"/>
        <w:gridCol w:w="704"/>
        <w:gridCol w:w="792"/>
        <w:gridCol w:w="807"/>
      </w:tblGrid>
      <w:tr w:rsidR="009C4806" w:rsidRPr="00E41F28" w14:paraId="597D9B01" w14:textId="77777777" w:rsidTr="008A04EC">
        <w:trPr>
          <w:trHeight w:val="397"/>
          <w:jc w:val="center"/>
        </w:trPr>
        <w:tc>
          <w:tcPr>
            <w:tcW w:w="3543"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74D9A26F" w14:textId="77777777" w:rsidR="00E41F28" w:rsidRPr="008A04EC" w:rsidRDefault="00E41F28" w:rsidP="00E41F28">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Vrsta spora</w:t>
            </w:r>
          </w:p>
        </w:tc>
        <w:tc>
          <w:tcPr>
            <w:tcW w:w="6107" w:type="dxa"/>
            <w:gridSpan w:val="8"/>
            <w:tcBorders>
              <w:top w:val="single" w:sz="4" w:space="0" w:color="D9D9D9"/>
              <w:left w:val="nil"/>
              <w:bottom w:val="single" w:sz="4" w:space="0" w:color="auto"/>
              <w:right w:val="nil"/>
            </w:tcBorders>
            <w:shd w:val="clear" w:color="000000" w:fill="E7E5E5"/>
            <w:vAlign w:val="center"/>
            <w:hideMark/>
          </w:tcPr>
          <w:p w14:paraId="5C396F6A" w14:textId="77777777" w:rsidR="00E41F28" w:rsidRPr="008A04EC" w:rsidRDefault="00E41F28" w:rsidP="00E41F28">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Riješeno 2016.</w:t>
            </w:r>
          </w:p>
        </w:tc>
        <w:tc>
          <w:tcPr>
            <w:tcW w:w="0" w:type="auto"/>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22740F59" w14:textId="77777777" w:rsidR="00E41F28" w:rsidRPr="008A04EC" w:rsidRDefault="00E41F28" w:rsidP="00E41F28">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w:t>
            </w:r>
          </w:p>
        </w:tc>
      </w:tr>
      <w:tr w:rsidR="009C4806" w:rsidRPr="00E41F28" w14:paraId="6934E4C2" w14:textId="77777777" w:rsidTr="009C4806">
        <w:trPr>
          <w:trHeight w:val="567"/>
          <w:jc w:val="center"/>
        </w:trPr>
        <w:tc>
          <w:tcPr>
            <w:tcW w:w="3543" w:type="dxa"/>
            <w:vMerge/>
            <w:tcBorders>
              <w:top w:val="single" w:sz="4" w:space="0" w:color="D9D9D9"/>
              <w:left w:val="single" w:sz="4" w:space="0" w:color="D9D9D9"/>
              <w:bottom w:val="single" w:sz="4" w:space="0" w:color="000000"/>
              <w:right w:val="single" w:sz="4" w:space="0" w:color="auto"/>
            </w:tcBorders>
            <w:vAlign w:val="center"/>
            <w:hideMark/>
          </w:tcPr>
          <w:p w14:paraId="42B04EC1"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p>
        </w:tc>
        <w:tc>
          <w:tcPr>
            <w:tcW w:w="0" w:type="auto"/>
            <w:tcBorders>
              <w:top w:val="nil"/>
              <w:left w:val="nil"/>
              <w:bottom w:val="single" w:sz="4" w:space="0" w:color="auto"/>
              <w:right w:val="single" w:sz="4" w:space="0" w:color="D9D9D9"/>
            </w:tcBorders>
            <w:shd w:val="clear" w:color="000000" w:fill="E7E5E5"/>
            <w:vAlign w:val="center"/>
            <w:hideMark/>
          </w:tcPr>
          <w:p w14:paraId="00CA1058" w14:textId="282AE9B8"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Pr>
                <w:rStyle w:val="Referencafusnote"/>
                <w:rFonts w:ascii="Calibri" w:hAnsi="Calibri"/>
                <w:color w:val="000000"/>
                <w:sz w:val="18"/>
                <w:szCs w:val="18"/>
                <w:lang w:val="hr-HR" w:eastAsia="hr-HR"/>
              </w:rPr>
              <w:footnoteReference w:id="13"/>
            </w:r>
            <w:r w:rsidRPr="008A04EC">
              <w:rPr>
                <w:rFonts w:ascii="Calibri" w:hAnsi="Calibri"/>
                <w:color w:val="000000"/>
                <w:sz w:val="18"/>
                <w:szCs w:val="18"/>
                <w:lang w:val="hr-HR" w:eastAsia="hr-HR"/>
              </w:rPr>
              <w:t xml:space="preserve"> Bjelovar</w:t>
            </w:r>
          </w:p>
        </w:tc>
        <w:tc>
          <w:tcPr>
            <w:tcW w:w="662" w:type="dxa"/>
            <w:tcBorders>
              <w:top w:val="nil"/>
              <w:left w:val="nil"/>
              <w:bottom w:val="single" w:sz="4" w:space="0" w:color="auto"/>
              <w:right w:val="single" w:sz="4" w:space="0" w:color="D9D9D9"/>
            </w:tcBorders>
            <w:shd w:val="clear" w:color="000000" w:fill="E7E5E5"/>
            <w:vAlign w:val="center"/>
            <w:hideMark/>
          </w:tcPr>
          <w:p w14:paraId="62E1A55B" w14:textId="3E8F7839"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Osijek</w:t>
            </w:r>
          </w:p>
        </w:tc>
        <w:tc>
          <w:tcPr>
            <w:tcW w:w="0" w:type="auto"/>
            <w:tcBorders>
              <w:top w:val="nil"/>
              <w:left w:val="nil"/>
              <w:bottom w:val="single" w:sz="4" w:space="0" w:color="auto"/>
              <w:right w:val="single" w:sz="4" w:space="0" w:color="D9D9D9"/>
            </w:tcBorders>
            <w:shd w:val="clear" w:color="000000" w:fill="E7E5E5"/>
            <w:vAlign w:val="center"/>
            <w:hideMark/>
          </w:tcPr>
          <w:p w14:paraId="05918667" w14:textId="10CBBAEA"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Pazin</w:t>
            </w:r>
          </w:p>
        </w:tc>
        <w:tc>
          <w:tcPr>
            <w:tcW w:w="0" w:type="auto"/>
            <w:tcBorders>
              <w:top w:val="nil"/>
              <w:left w:val="nil"/>
              <w:bottom w:val="single" w:sz="4" w:space="0" w:color="auto"/>
              <w:right w:val="single" w:sz="4" w:space="0" w:color="D9D9D9"/>
            </w:tcBorders>
            <w:shd w:val="clear" w:color="000000" w:fill="E7E5E5"/>
            <w:vAlign w:val="center"/>
            <w:hideMark/>
          </w:tcPr>
          <w:p w14:paraId="3ADDE367" w14:textId="158995DB"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Rijeka</w:t>
            </w:r>
          </w:p>
        </w:tc>
        <w:tc>
          <w:tcPr>
            <w:tcW w:w="0" w:type="auto"/>
            <w:tcBorders>
              <w:top w:val="nil"/>
              <w:left w:val="nil"/>
              <w:bottom w:val="single" w:sz="4" w:space="0" w:color="auto"/>
              <w:right w:val="single" w:sz="4" w:space="0" w:color="D9D9D9"/>
            </w:tcBorders>
            <w:shd w:val="clear" w:color="000000" w:fill="E7E5E5"/>
            <w:vAlign w:val="center"/>
            <w:hideMark/>
          </w:tcPr>
          <w:p w14:paraId="6D69B2EB" w14:textId="32980351"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Split</w:t>
            </w:r>
          </w:p>
        </w:tc>
        <w:tc>
          <w:tcPr>
            <w:tcW w:w="0" w:type="auto"/>
            <w:tcBorders>
              <w:top w:val="nil"/>
              <w:left w:val="nil"/>
              <w:bottom w:val="single" w:sz="4" w:space="0" w:color="auto"/>
              <w:right w:val="single" w:sz="4" w:space="0" w:color="D9D9D9"/>
            </w:tcBorders>
            <w:shd w:val="clear" w:color="000000" w:fill="E7E5E5"/>
            <w:vAlign w:val="center"/>
            <w:hideMark/>
          </w:tcPr>
          <w:p w14:paraId="0B01CCAC" w14:textId="25D5D315"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Varaždin</w:t>
            </w:r>
          </w:p>
        </w:tc>
        <w:tc>
          <w:tcPr>
            <w:tcW w:w="0" w:type="auto"/>
            <w:tcBorders>
              <w:top w:val="nil"/>
              <w:left w:val="nil"/>
              <w:bottom w:val="single" w:sz="4" w:space="0" w:color="auto"/>
              <w:right w:val="single" w:sz="4" w:space="0" w:color="D9D9D9"/>
            </w:tcBorders>
            <w:shd w:val="clear" w:color="000000" w:fill="E7E5E5"/>
            <w:vAlign w:val="center"/>
            <w:hideMark/>
          </w:tcPr>
          <w:p w14:paraId="5F159A28" w14:textId="578A0748"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Zadar</w:t>
            </w:r>
          </w:p>
        </w:tc>
        <w:tc>
          <w:tcPr>
            <w:tcW w:w="0" w:type="auto"/>
            <w:tcBorders>
              <w:top w:val="nil"/>
              <w:left w:val="nil"/>
              <w:bottom w:val="single" w:sz="4" w:space="0" w:color="auto"/>
              <w:right w:val="nil"/>
            </w:tcBorders>
            <w:shd w:val="clear" w:color="000000" w:fill="E7E5E5"/>
            <w:vAlign w:val="center"/>
            <w:hideMark/>
          </w:tcPr>
          <w:p w14:paraId="5AC7C8CC" w14:textId="46117E66" w:rsidR="00E41F28" w:rsidRPr="008A04EC" w:rsidRDefault="00E41F28" w:rsidP="00E41F28">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Zagreb</w:t>
            </w:r>
          </w:p>
        </w:tc>
        <w:tc>
          <w:tcPr>
            <w:tcW w:w="0" w:type="auto"/>
            <w:vMerge/>
            <w:tcBorders>
              <w:top w:val="single" w:sz="4" w:space="0" w:color="D9D9D9"/>
              <w:left w:val="single" w:sz="4" w:space="0" w:color="auto"/>
              <w:bottom w:val="single" w:sz="4" w:space="0" w:color="000000"/>
              <w:right w:val="single" w:sz="4" w:space="0" w:color="D9D9D9"/>
            </w:tcBorders>
            <w:vAlign w:val="center"/>
            <w:hideMark/>
          </w:tcPr>
          <w:p w14:paraId="3D6F12E6"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p>
        </w:tc>
      </w:tr>
      <w:tr w:rsidR="009C4806" w:rsidRPr="00E41F28" w14:paraId="402A5988"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2D38D333"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Postupak predstečajne nagodbe</w:t>
            </w:r>
          </w:p>
        </w:tc>
        <w:tc>
          <w:tcPr>
            <w:tcW w:w="0" w:type="auto"/>
            <w:tcBorders>
              <w:top w:val="nil"/>
              <w:left w:val="nil"/>
              <w:bottom w:val="single" w:sz="4" w:space="0" w:color="D9D9D9"/>
              <w:right w:val="single" w:sz="4" w:space="0" w:color="D9D9D9"/>
            </w:tcBorders>
            <w:shd w:val="clear" w:color="000000" w:fill="F1EFEF"/>
            <w:noWrap/>
            <w:vAlign w:val="center"/>
            <w:hideMark/>
          </w:tcPr>
          <w:p w14:paraId="780B1481"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18</w:t>
            </w:r>
          </w:p>
        </w:tc>
        <w:tc>
          <w:tcPr>
            <w:tcW w:w="662" w:type="dxa"/>
            <w:tcBorders>
              <w:top w:val="nil"/>
              <w:left w:val="nil"/>
              <w:bottom w:val="single" w:sz="4" w:space="0" w:color="D9D9D9"/>
              <w:right w:val="single" w:sz="4" w:space="0" w:color="D9D9D9"/>
            </w:tcBorders>
            <w:shd w:val="clear" w:color="000000" w:fill="F1EFEF"/>
            <w:noWrap/>
            <w:vAlign w:val="center"/>
            <w:hideMark/>
          </w:tcPr>
          <w:p w14:paraId="5C1E95EB"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37</w:t>
            </w:r>
          </w:p>
        </w:tc>
        <w:tc>
          <w:tcPr>
            <w:tcW w:w="0" w:type="auto"/>
            <w:tcBorders>
              <w:top w:val="nil"/>
              <w:left w:val="nil"/>
              <w:bottom w:val="single" w:sz="4" w:space="0" w:color="D9D9D9"/>
              <w:right w:val="single" w:sz="4" w:space="0" w:color="D9D9D9"/>
            </w:tcBorders>
            <w:shd w:val="clear" w:color="000000" w:fill="F1EFEF"/>
            <w:noWrap/>
            <w:vAlign w:val="center"/>
            <w:hideMark/>
          </w:tcPr>
          <w:p w14:paraId="1C6A385B"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18</w:t>
            </w:r>
          </w:p>
        </w:tc>
        <w:tc>
          <w:tcPr>
            <w:tcW w:w="0" w:type="auto"/>
            <w:tcBorders>
              <w:top w:val="nil"/>
              <w:left w:val="nil"/>
              <w:bottom w:val="single" w:sz="4" w:space="0" w:color="D9D9D9"/>
              <w:right w:val="single" w:sz="4" w:space="0" w:color="D9D9D9"/>
            </w:tcBorders>
            <w:shd w:val="clear" w:color="000000" w:fill="F1EFEF"/>
            <w:noWrap/>
            <w:vAlign w:val="center"/>
            <w:hideMark/>
          </w:tcPr>
          <w:p w14:paraId="3200C8AF"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52</w:t>
            </w:r>
          </w:p>
        </w:tc>
        <w:tc>
          <w:tcPr>
            <w:tcW w:w="0" w:type="auto"/>
            <w:tcBorders>
              <w:top w:val="nil"/>
              <w:left w:val="nil"/>
              <w:bottom w:val="single" w:sz="4" w:space="0" w:color="D9D9D9"/>
              <w:right w:val="single" w:sz="4" w:space="0" w:color="D9D9D9"/>
            </w:tcBorders>
            <w:shd w:val="clear" w:color="000000" w:fill="F1EFEF"/>
            <w:noWrap/>
            <w:vAlign w:val="center"/>
            <w:hideMark/>
          </w:tcPr>
          <w:p w14:paraId="631FC24E"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82</w:t>
            </w:r>
          </w:p>
        </w:tc>
        <w:tc>
          <w:tcPr>
            <w:tcW w:w="0" w:type="auto"/>
            <w:tcBorders>
              <w:top w:val="nil"/>
              <w:left w:val="nil"/>
              <w:bottom w:val="single" w:sz="4" w:space="0" w:color="D9D9D9"/>
              <w:right w:val="single" w:sz="4" w:space="0" w:color="D9D9D9"/>
            </w:tcBorders>
            <w:shd w:val="clear" w:color="000000" w:fill="F1EFEF"/>
            <w:noWrap/>
            <w:vAlign w:val="center"/>
            <w:hideMark/>
          </w:tcPr>
          <w:p w14:paraId="546E1748"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31</w:t>
            </w:r>
          </w:p>
        </w:tc>
        <w:tc>
          <w:tcPr>
            <w:tcW w:w="0" w:type="auto"/>
            <w:tcBorders>
              <w:top w:val="nil"/>
              <w:left w:val="nil"/>
              <w:bottom w:val="single" w:sz="4" w:space="0" w:color="D9D9D9"/>
              <w:right w:val="single" w:sz="4" w:space="0" w:color="D9D9D9"/>
            </w:tcBorders>
            <w:shd w:val="clear" w:color="000000" w:fill="F1EFEF"/>
            <w:noWrap/>
            <w:vAlign w:val="center"/>
            <w:hideMark/>
          </w:tcPr>
          <w:p w14:paraId="1E80030B"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50</w:t>
            </w:r>
          </w:p>
        </w:tc>
        <w:tc>
          <w:tcPr>
            <w:tcW w:w="0" w:type="auto"/>
            <w:tcBorders>
              <w:top w:val="nil"/>
              <w:left w:val="nil"/>
              <w:bottom w:val="single" w:sz="4" w:space="0" w:color="D9D9D9"/>
              <w:right w:val="nil"/>
            </w:tcBorders>
            <w:shd w:val="clear" w:color="000000" w:fill="F1EFEF"/>
            <w:noWrap/>
            <w:vAlign w:val="center"/>
            <w:hideMark/>
          </w:tcPr>
          <w:p w14:paraId="30018754"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219</w:t>
            </w:r>
          </w:p>
        </w:tc>
        <w:tc>
          <w:tcPr>
            <w:tcW w:w="0" w:type="auto"/>
            <w:tcBorders>
              <w:top w:val="nil"/>
              <w:left w:val="single" w:sz="4" w:space="0" w:color="auto"/>
              <w:bottom w:val="single" w:sz="4" w:space="0" w:color="D9D9D9"/>
              <w:right w:val="single" w:sz="4" w:space="0" w:color="D9D9D9"/>
            </w:tcBorders>
            <w:shd w:val="clear" w:color="000000" w:fill="F1EFEF"/>
            <w:noWrap/>
            <w:vAlign w:val="center"/>
            <w:hideMark/>
          </w:tcPr>
          <w:p w14:paraId="45B15C2F"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507</w:t>
            </w:r>
          </w:p>
        </w:tc>
      </w:tr>
      <w:tr w:rsidR="009C4806" w:rsidRPr="00E41F28" w14:paraId="45DCF752"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33B983CF"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Predstečajni postupak</w:t>
            </w:r>
          </w:p>
        </w:tc>
        <w:tc>
          <w:tcPr>
            <w:tcW w:w="0" w:type="auto"/>
            <w:tcBorders>
              <w:top w:val="nil"/>
              <w:left w:val="nil"/>
              <w:bottom w:val="single" w:sz="4" w:space="0" w:color="D9D9D9"/>
              <w:right w:val="single" w:sz="4" w:space="0" w:color="D9D9D9"/>
            </w:tcBorders>
            <w:shd w:val="clear" w:color="000000" w:fill="F1EFEF"/>
            <w:noWrap/>
            <w:vAlign w:val="center"/>
            <w:hideMark/>
          </w:tcPr>
          <w:p w14:paraId="6F026806"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6</w:t>
            </w:r>
          </w:p>
        </w:tc>
        <w:tc>
          <w:tcPr>
            <w:tcW w:w="662" w:type="dxa"/>
            <w:tcBorders>
              <w:top w:val="nil"/>
              <w:left w:val="nil"/>
              <w:bottom w:val="single" w:sz="4" w:space="0" w:color="D9D9D9"/>
              <w:right w:val="single" w:sz="4" w:space="0" w:color="D9D9D9"/>
            </w:tcBorders>
            <w:shd w:val="clear" w:color="000000" w:fill="F1EFEF"/>
            <w:noWrap/>
            <w:vAlign w:val="center"/>
            <w:hideMark/>
          </w:tcPr>
          <w:p w14:paraId="4A5DA77D"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7</w:t>
            </w:r>
          </w:p>
        </w:tc>
        <w:tc>
          <w:tcPr>
            <w:tcW w:w="0" w:type="auto"/>
            <w:tcBorders>
              <w:top w:val="nil"/>
              <w:left w:val="nil"/>
              <w:bottom w:val="single" w:sz="4" w:space="0" w:color="D9D9D9"/>
              <w:right w:val="single" w:sz="4" w:space="0" w:color="D9D9D9"/>
            </w:tcBorders>
            <w:shd w:val="clear" w:color="000000" w:fill="F1EFEF"/>
            <w:noWrap/>
            <w:vAlign w:val="center"/>
            <w:hideMark/>
          </w:tcPr>
          <w:p w14:paraId="05EF4340"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7</w:t>
            </w:r>
          </w:p>
        </w:tc>
        <w:tc>
          <w:tcPr>
            <w:tcW w:w="0" w:type="auto"/>
            <w:tcBorders>
              <w:top w:val="nil"/>
              <w:left w:val="nil"/>
              <w:bottom w:val="single" w:sz="4" w:space="0" w:color="D9D9D9"/>
              <w:right w:val="single" w:sz="4" w:space="0" w:color="D9D9D9"/>
            </w:tcBorders>
            <w:shd w:val="clear" w:color="000000" w:fill="F1EFEF"/>
            <w:noWrap/>
            <w:vAlign w:val="center"/>
            <w:hideMark/>
          </w:tcPr>
          <w:p w14:paraId="46F3A3C0"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w:t>
            </w:r>
          </w:p>
        </w:tc>
        <w:tc>
          <w:tcPr>
            <w:tcW w:w="0" w:type="auto"/>
            <w:tcBorders>
              <w:top w:val="nil"/>
              <w:left w:val="nil"/>
              <w:bottom w:val="single" w:sz="4" w:space="0" w:color="D9D9D9"/>
              <w:right w:val="single" w:sz="4" w:space="0" w:color="D9D9D9"/>
            </w:tcBorders>
            <w:shd w:val="clear" w:color="000000" w:fill="F1EFEF"/>
            <w:noWrap/>
            <w:vAlign w:val="center"/>
            <w:hideMark/>
          </w:tcPr>
          <w:p w14:paraId="0BDDCAC1"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11</w:t>
            </w:r>
          </w:p>
        </w:tc>
        <w:tc>
          <w:tcPr>
            <w:tcW w:w="0" w:type="auto"/>
            <w:tcBorders>
              <w:top w:val="nil"/>
              <w:left w:val="nil"/>
              <w:bottom w:val="single" w:sz="4" w:space="0" w:color="D9D9D9"/>
              <w:right w:val="single" w:sz="4" w:space="0" w:color="D9D9D9"/>
            </w:tcBorders>
            <w:shd w:val="clear" w:color="000000" w:fill="F1EFEF"/>
            <w:noWrap/>
            <w:vAlign w:val="center"/>
            <w:hideMark/>
          </w:tcPr>
          <w:p w14:paraId="56B804F6"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7</w:t>
            </w:r>
          </w:p>
        </w:tc>
        <w:tc>
          <w:tcPr>
            <w:tcW w:w="0" w:type="auto"/>
            <w:tcBorders>
              <w:top w:val="nil"/>
              <w:left w:val="nil"/>
              <w:bottom w:val="single" w:sz="4" w:space="0" w:color="D9D9D9"/>
              <w:right w:val="single" w:sz="4" w:space="0" w:color="D9D9D9"/>
            </w:tcBorders>
            <w:shd w:val="clear" w:color="000000" w:fill="F1EFEF"/>
            <w:noWrap/>
            <w:vAlign w:val="center"/>
            <w:hideMark/>
          </w:tcPr>
          <w:p w14:paraId="6CA329B5"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12</w:t>
            </w:r>
          </w:p>
        </w:tc>
        <w:tc>
          <w:tcPr>
            <w:tcW w:w="0" w:type="auto"/>
            <w:tcBorders>
              <w:top w:val="nil"/>
              <w:left w:val="nil"/>
              <w:bottom w:val="single" w:sz="4" w:space="0" w:color="D9D9D9"/>
              <w:right w:val="nil"/>
            </w:tcBorders>
            <w:shd w:val="clear" w:color="000000" w:fill="F1EFEF"/>
            <w:noWrap/>
            <w:vAlign w:val="center"/>
            <w:hideMark/>
          </w:tcPr>
          <w:p w14:paraId="4A83E483"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61</w:t>
            </w:r>
          </w:p>
        </w:tc>
        <w:tc>
          <w:tcPr>
            <w:tcW w:w="0" w:type="auto"/>
            <w:tcBorders>
              <w:top w:val="nil"/>
              <w:left w:val="single" w:sz="4" w:space="0" w:color="auto"/>
              <w:bottom w:val="single" w:sz="4" w:space="0" w:color="D9D9D9"/>
              <w:right w:val="single" w:sz="4" w:space="0" w:color="D9D9D9"/>
            </w:tcBorders>
            <w:shd w:val="clear" w:color="000000" w:fill="F1EFEF"/>
            <w:noWrap/>
            <w:vAlign w:val="center"/>
            <w:hideMark/>
          </w:tcPr>
          <w:p w14:paraId="40E254D3"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113</w:t>
            </w:r>
          </w:p>
        </w:tc>
      </w:tr>
      <w:tr w:rsidR="009C4806" w:rsidRPr="00E41F28" w14:paraId="3EAABC7C"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4908E85E"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Skraćeni stečajni postupak</w:t>
            </w:r>
          </w:p>
        </w:tc>
        <w:tc>
          <w:tcPr>
            <w:tcW w:w="0" w:type="auto"/>
            <w:tcBorders>
              <w:top w:val="nil"/>
              <w:left w:val="nil"/>
              <w:bottom w:val="single" w:sz="4" w:space="0" w:color="D9D9D9"/>
              <w:right w:val="single" w:sz="4" w:space="0" w:color="D9D9D9"/>
            </w:tcBorders>
            <w:shd w:val="clear" w:color="000000" w:fill="F1EFEF"/>
            <w:noWrap/>
            <w:vAlign w:val="center"/>
            <w:hideMark/>
          </w:tcPr>
          <w:p w14:paraId="75C74758"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1.072</w:t>
            </w:r>
          </w:p>
        </w:tc>
        <w:tc>
          <w:tcPr>
            <w:tcW w:w="662" w:type="dxa"/>
            <w:tcBorders>
              <w:top w:val="nil"/>
              <w:left w:val="nil"/>
              <w:bottom w:val="single" w:sz="4" w:space="0" w:color="D9D9D9"/>
              <w:right w:val="single" w:sz="4" w:space="0" w:color="D9D9D9"/>
            </w:tcBorders>
            <w:shd w:val="clear" w:color="000000" w:fill="F1EFEF"/>
            <w:noWrap/>
            <w:vAlign w:val="center"/>
            <w:hideMark/>
          </w:tcPr>
          <w:p w14:paraId="7908FC11"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2.615</w:t>
            </w:r>
          </w:p>
        </w:tc>
        <w:tc>
          <w:tcPr>
            <w:tcW w:w="0" w:type="auto"/>
            <w:tcBorders>
              <w:top w:val="nil"/>
              <w:left w:val="nil"/>
              <w:bottom w:val="single" w:sz="4" w:space="0" w:color="D9D9D9"/>
              <w:right w:val="single" w:sz="4" w:space="0" w:color="D9D9D9"/>
            </w:tcBorders>
            <w:shd w:val="clear" w:color="000000" w:fill="F1EFEF"/>
            <w:noWrap/>
            <w:vAlign w:val="center"/>
            <w:hideMark/>
          </w:tcPr>
          <w:p w14:paraId="68BB172D"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1.312</w:t>
            </w:r>
          </w:p>
        </w:tc>
        <w:tc>
          <w:tcPr>
            <w:tcW w:w="0" w:type="auto"/>
            <w:tcBorders>
              <w:top w:val="nil"/>
              <w:left w:val="nil"/>
              <w:bottom w:val="single" w:sz="4" w:space="0" w:color="D9D9D9"/>
              <w:right w:val="single" w:sz="4" w:space="0" w:color="D9D9D9"/>
            </w:tcBorders>
            <w:shd w:val="clear" w:color="000000" w:fill="F1EFEF"/>
            <w:noWrap/>
            <w:vAlign w:val="center"/>
            <w:hideMark/>
          </w:tcPr>
          <w:p w14:paraId="6C75150D"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1.607</w:t>
            </w:r>
          </w:p>
        </w:tc>
        <w:tc>
          <w:tcPr>
            <w:tcW w:w="0" w:type="auto"/>
            <w:tcBorders>
              <w:top w:val="nil"/>
              <w:left w:val="nil"/>
              <w:bottom w:val="single" w:sz="4" w:space="0" w:color="D9D9D9"/>
              <w:right w:val="single" w:sz="4" w:space="0" w:color="D9D9D9"/>
            </w:tcBorders>
            <w:shd w:val="clear" w:color="000000" w:fill="F1EFEF"/>
            <w:noWrap/>
            <w:vAlign w:val="center"/>
            <w:hideMark/>
          </w:tcPr>
          <w:p w14:paraId="62B58FA7"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2.342</w:t>
            </w:r>
          </w:p>
        </w:tc>
        <w:tc>
          <w:tcPr>
            <w:tcW w:w="0" w:type="auto"/>
            <w:tcBorders>
              <w:top w:val="nil"/>
              <w:left w:val="nil"/>
              <w:bottom w:val="single" w:sz="4" w:space="0" w:color="D9D9D9"/>
              <w:right w:val="single" w:sz="4" w:space="0" w:color="D9D9D9"/>
            </w:tcBorders>
            <w:shd w:val="clear" w:color="000000" w:fill="F1EFEF"/>
            <w:noWrap/>
            <w:vAlign w:val="center"/>
            <w:hideMark/>
          </w:tcPr>
          <w:p w14:paraId="6A54E44A"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954</w:t>
            </w:r>
          </w:p>
        </w:tc>
        <w:tc>
          <w:tcPr>
            <w:tcW w:w="0" w:type="auto"/>
            <w:tcBorders>
              <w:top w:val="nil"/>
              <w:left w:val="nil"/>
              <w:bottom w:val="single" w:sz="4" w:space="0" w:color="D9D9D9"/>
              <w:right w:val="single" w:sz="4" w:space="0" w:color="D9D9D9"/>
            </w:tcBorders>
            <w:shd w:val="clear" w:color="000000" w:fill="F1EFEF"/>
            <w:noWrap/>
            <w:vAlign w:val="center"/>
            <w:hideMark/>
          </w:tcPr>
          <w:p w14:paraId="55C6D6EE"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908</w:t>
            </w:r>
          </w:p>
        </w:tc>
        <w:tc>
          <w:tcPr>
            <w:tcW w:w="0" w:type="auto"/>
            <w:tcBorders>
              <w:top w:val="nil"/>
              <w:left w:val="nil"/>
              <w:bottom w:val="single" w:sz="4" w:space="0" w:color="D9D9D9"/>
              <w:right w:val="nil"/>
            </w:tcBorders>
            <w:shd w:val="clear" w:color="000000" w:fill="F1EFEF"/>
            <w:noWrap/>
            <w:vAlign w:val="center"/>
            <w:hideMark/>
          </w:tcPr>
          <w:p w14:paraId="48303F74"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6.673</w:t>
            </w:r>
          </w:p>
        </w:tc>
        <w:tc>
          <w:tcPr>
            <w:tcW w:w="0" w:type="auto"/>
            <w:tcBorders>
              <w:top w:val="nil"/>
              <w:left w:val="single" w:sz="4" w:space="0" w:color="auto"/>
              <w:bottom w:val="single" w:sz="4" w:space="0" w:color="D9D9D9"/>
              <w:right w:val="single" w:sz="4" w:space="0" w:color="D9D9D9"/>
            </w:tcBorders>
            <w:shd w:val="clear" w:color="000000" w:fill="F1EFEF"/>
            <w:noWrap/>
            <w:vAlign w:val="center"/>
            <w:hideMark/>
          </w:tcPr>
          <w:p w14:paraId="7DFF1A8E"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17.483</w:t>
            </w:r>
          </w:p>
        </w:tc>
      </w:tr>
      <w:tr w:rsidR="009C4806" w:rsidRPr="00E41F28" w14:paraId="25D180C6"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370DC77A"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Stečajni postupak do otvaranja stečaja</w:t>
            </w:r>
          </w:p>
        </w:tc>
        <w:tc>
          <w:tcPr>
            <w:tcW w:w="0" w:type="auto"/>
            <w:tcBorders>
              <w:top w:val="nil"/>
              <w:left w:val="nil"/>
              <w:bottom w:val="single" w:sz="4" w:space="0" w:color="D9D9D9"/>
              <w:right w:val="single" w:sz="4" w:space="0" w:color="D9D9D9"/>
            </w:tcBorders>
            <w:shd w:val="clear" w:color="000000" w:fill="F1EFEF"/>
            <w:noWrap/>
            <w:vAlign w:val="center"/>
            <w:hideMark/>
          </w:tcPr>
          <w:p w14:paraId="26AA5269"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51</w:t>
            </w:r>
          </w:p>
        </w:tc>
        <w:tc>
          <w:tcPr>
            <w:tcW w:w="662" w:type="dxa"/>
            <w:tcBorders>
              <w:top w:val="nil"/>
              <w:left w:val="nil"/>
              <w:bottom w:val="single" w:sz="4" w:space="0" w:color="D9D9D9"/>
              <w:right w:val="single" w:sz="4" w:space="0" w:color="D9D9D9"/>
            </w:tcBorders>
            <w:shd w:val="clear" w:color="000000" w:fill="F1EFEF"/>
            <w:noWrap/>
            <w:vAlign w:val="center"/>
            <w:hideMark/>
          </w:tcPr>
          <w:p w14:paraId="6F285DBC"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405</w:t>
            </w:r>
          </w:p>
        </w:tc>
        <w:tc>
          <w:tcPr>
            <w:tcW w:w="0" w:type="auto"/>
            <w:tcBorders>
              <w:top w:val="nil"/>
              <w:left w:val="nil"/>
              <w:bottom w:val="single" w:sz="4" w:space="0" w:color="D9D9D9"/>
              <w:right w:val="single" w:sz="4" w:space="0" w:color="D9D9D9"/>
            </w:tcBorders>
            <w:shd w:val="clear" w:color="000000" w:fill="F1EFEF"/>
            <w:noWrap/>
            <w:vAlign w:val="center"/>
            <w:hideMark/>
          </w:tcPr>
          <w:p w14:paraId="7AA0DC18"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277</w:t>
            </w:r>
          </w:p>
        </w:tc>
        <w:tc>
          <w:tcPr>
            <w:tcW w:w="0" w:type="auto"/>
            <w:tcBorders>
              <w:top w:val="nil"/>
              <w:left w:val="nil"/>
              <w:bottom w:val="single" w:sz="4" w:space="0" w:color="D9D9D9"/>
              <w:right w:val="single" w:sz="4" w:space="0" w:color="D9D9D9"/>
            </w:tcBorders>
            <w:shd w:val="clear" w:color="000000" w:fill="F1EFEF"/>
            <w:noWrap/>
            <w:vAlign w:val="center"/>
            <w:hideMark/>
          </w:tcPr>
          <w:p w14:paraId="08288D04"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196</w:t>
            </w:r>
          </w:p>
        </w:tc>
        <w:tc>
          <w:tcPr>
            <w:tcW w:w="0" w:type="auto"/>
            <w:tcBorders>
              <w:top w:val="nil"/>
              <w:left w:val="nil"/>
              <w:bottom w:val="single" w:sz="4" w:space="0" w:color="D9D9D9"/>
              <w:right w:val="single" w:sz="4" w:space="0" w:color="D9D9D9"/>
            </w:tcBorders>
            <w:shd w:val="clear" w:color="000000" w:fill="F1EFEF"/>
            <w:noWrap/>
            <w:vAlign w:val="center"/>
            <w:hideMark/>
          </w:tcPr>
          <w:p w14:paraId="16B69584"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150</w:t>
            </w:r>
          </w:p>
        </w:tc>
        <w:tc>
          <w:tcPr>
            <w:tcW w:w="0" w:type="auto"/>
            <w:tcBorders>
              <w:top w:val="nil"/>
              <w:left w:val="nil"/>
              <w:bottom w:val="single" w:sz="4" w:space="0" w:color="D9D9D9"/>
              <w:right w:val="single" w:sz="4" w:space="0" w:color="D9D9D9"/>
            </w:tcBorders>
            <w:shd w:val="clear" w:color="000000" w:fill="F1EFEF"/>
            <w:noWrap/>
            <w:vAlign w:val="center"/>
            <w:hideMark/>
          </w:tcPr>
          <w:p w14:paraId="7592B23B"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134</w:t>
            </w:r>
          </w:p>
        </w:tc>
        <w:tc>
          <w:tcPr>
            <w:tcW w:w="0" w:type="auto"/>
            <w:tcBorders>
              <w:top w:val="nil"/>
              <w:left w:val="nil"/>
              <w:bottom w:val="single" w:sz="4" w:space="0" w:color="D9D9D9"/>
              <w:right w:val="single" w:sz="4" w:space="0" w:color="D9D9D9"/>
            </w:tcBorders>
            <w:shd w:val="clear" w:color="000000" w:fill="F1EFEF"/>
            <w:noWrap/>
            <w:vAlign w:val="center"/>
            <w:hideMark/>
          </w:tcPr>
          <w:p w14:paraId="17CC7400"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119</w:t>
            </w:r>
          </w:p>
        </w:tc>
        <w:tc>
          <w:tcPr>
            <w:tcW w:w="0" w:type="auto"/>
            <w:tcBorders>
              <w:top w:val="nil"/>
              <w:left w:val="nil"/>
              <w:bottom w:val="single" w:sz="4" w:space="0" w:color="D9D9D9"/>
              <w:right w:val="nil"/>
            </w:tcBorders>
            <w:shd w:val="clear" w:color="000000" w:fill="F1EFEF"/>
            <w:noWrap/>
            <w:vAlign w:val="center"/>
            <w:hideMark/>
          </w:tcPr>
          <w:p w14:paraId="198AF380"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752</w:t>
            </w:r>
          </w:p>
        </w:tc>
        <w:tc>
          <w:tcPr>
            <w:tcW w:w="0" w:type="auto"/>
            <w:tcBorders>
              <w:top w:val="nil"/>
              <w:left w:val="single" w:sz="4" w:space="0" w:color="auto"/>
              <w:bottom w:val="single" w:sz="4" w:space="0" w:color="D9D9D9"/>
              <w:right w:val="single" w:sz="4" w:space="0" w:color="D9D9D9"/>
            </w:tcBorders>
            <w:shd w:val="clear" w:color="000000" w:fill="F1EFEF"/>
            <w:noWrap/>
            <w:vAlign w:val="center"/>
            <w:hideMark/>
          </w:tcPr>
          <w:p w14:paraId="02AC44A1"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2.084</w:t>
            </w:r>
          </w:p>
        </w:tc>
      </w:tr>
      <w:tr w:rsidR="009C4806" w:rsidRPr="00E41F28" w14:paraId="0C99168C"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7145ECD1"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banke ili druge kreditne institucije</w:t>
            </w:r>
          </w:p>
        </w:tc>
        <w:tc>
          <w:tcPr>
            <w:tcW w:w="0" w:type="auto"/>
            <w:tcBorders>
              <w:top w:val="nil"/>
              <w:left w:val="nil"/>
              <w:bottom w:val="single" w:sz="4" w:space="0" w:color="D9D9D9"/>
              <w:right w:val="single" w:sz="4" w:space="0" w:color="D9D9D9"/>
            </w:tcBorders>
            <w:shd w:val="clear" w:color="auto" w:fill="auto"/>
            <w:noWrap/>
            <w:vAlign w:val="center"/>
            <w:hideMark/>
          </w:tcPr>
          <w:p w14:paraId="229B0A4F"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662" w:type="dxa"/>
            <w:tcBorders>
              <w:top w:val="nil"/>
              <w:left w:val="nil"/>
              <w:bottom w:val="single" w:sz="4" w:space="0" w:color="D9D9D9"/>
              <w:right w:val="single" w:sz="4" w:space="0" w:color="D9D9D9"/>
            </w:tcBorders>
            <w:shd w:val="clear" w:color="auto" w:fill="auto"/>
            <w:noWrap/>
            <w:vAlign w:val="center"/>
            <w:hideMark/>
          </w:tcPr>
          <w:p w14:paraId="30E74042"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3298E95C"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F3D4FE8"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E2F36D2"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456F153"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2674F198"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6F651208"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1371B77E"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3</w:t>
            </w:r>
          </w:p>
        </w:tc>
      </w:tr>
      <w:tr w:rsidR="009C4806" w:rsidRPr="00E41F28" w14:paraId="689F729E"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802AE0E"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osiguravajućeg društva</w:t>
            </w:r>
          </w:p>
        </w:tc>
        <w:tc>
          <w:tcPr>
            <w:tcW w:w="0" w:type="auto"/>
            <w:tcBorders>
              <w:top w:val="nil"/>
              <w:left w:val="nil"/>
              <w:bottom w:val="single" w:sz="4" w:space="0" w:color="D9D9D9"/>
              <w:right w:val="single" w:sz="4" w:space="0" w:color="D9D9D9"/>
            </w:tcBorders>
            <w:shd w:val="clear" w:color="auto" w:fill="auto"/>
            <w:noWrap/>
            <w:vAlign w:val="center"/>
            <w:hideMark/>
          </w:tcPr>
          <w:p w14:paraId="49DC4DF0"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662" w:type="dxa"/>
            <w:tcBorders>
              <w:top w:val="nil"/>
              <w:left w:val="nil"/>
              <w:bottom w:val="single" w:sz="4" w:space="0" w:color="D9D9D9"/>
              <w:right w:val="single" w:sz="4" w:space="0" w:color="D9D9D9"/>
            </w:tcBorders>
            <w:shd w:val="clear" w:color="auto" w:fill="auto"/>
            <w:noWrap/>
            <w:vAlign w:val="center"/>
            <w:hideMark/>
          </w:tcPr>
          <w:p w14:paraId="23A6DDE2"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39AFDF1"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C0CF464"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808AB79"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1FA70046"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4C24390"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0BA6C5C1"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17FD39CF"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w:t>
            </w:r>
          </w:p>
        </w:tc>
      </w:tr>
      <w:tr w:rsidR="009C4806" w:rsidRPr="00E41F28" w14:paraId="282552DE"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47FD0EFC"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fizičke osobe</w:t>
            </w:r>
          </w:p>
        </w:tc>
        <w:tc>
          <w:tcPr>
            <w:tcW w:w="0" w:type="auto"/>
            <w:tcBorders>
              <w:top w:val="nil"/>
              <w:left w:val="nil"/>
              <w:bottom w:val="single" w:sz="4" w:space="0" w:color="D9D9D9"/>
              <w:right w:val="single" w:sz="4" w:space="0" w:color="D9D9D9"/>
            </w:tcBorders>
            <w:shd w:val="clear" w:color="auto" w:fill="auto"/>
            <w:noWrap/>
            <w:vAlign w:val="center"/>
            <w:hideMark/>
          </w:tcPr>
          <w:p w14:paraId="5234AF7D"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662" w:type="dxa"/>
            <w:tcBorders>
              <w:top w:val="nil"/>
              <w:left w:val="nil"/>
              <w:bottom w:val="single" w:sz="4" w:space="0" w:color="D9D9D9"/>
              <w:right w:val="single" w:sz="4" w:space="0" w:color="D9D9D9"/>
            </w:tcBorders>
            <w:shd w:val="clear" w:color="auto" w:fill="auto"/>
            <w:noWrap/>
            <w:vAlign w:val="center"/>
            <w:hideMark/>
          </w:tcPr>
          <w:p w14:paraId="4A3D355D"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934FA4B"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072C9FD"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EBBD855"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0767249A"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AF3D4D4"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17389B4A"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71AA2A4A"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w:t>
            </w:r>
          </w:p>
        </w:tc>
      </w:tr>
      <w:tr w:rsidR="009C4806" w:rsidRPr="00E41F28" w14:paraId="5664B811"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3AE8DD66"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nad imovinom dužnika pojedinca</w:t>
            </w:r>
          </w:p>
        </w:tc>
        <w:tc>
          <w:tcPr>
            <w:tcW w:w="0" w:type="auto"/>
            <w:tcBorders>
              <w:top w:val="nil"/>
              <w:left w:val="nil"/>
              <w:bottom w:val="single" w:sz="4" w:space="0" w:color="D9D9D9"/>
              <w:right w:val="single" w:sz="4" w:space="0" w:color="D9D9D9"/>
            </w:tcBorders>
            <w:shd w:val="clear" w:color="auto" w:fill="auto"/>
            <w:noWrap/>
            <w:vAlign w:val="center"/>
            <w:hideMark/>
          </w:tcPr>
          <w:p w14:paraId="1282683A"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662" w:type="dxa"/>
            <w:tcBorders>
              <w:top w:val="nil"/>
              <w:left w:val="nil"/>
              <w:bottom w:val="single" w:sz="4" w:space="0" w:color="D9D9D9"/>
              <w:right w:val="single" w:sz="4" w:space="0" w:color="D9D9D9"/>
            </w:tcBorders>
            <w:shd w:val="clear" w:color="auto" w:fill="auto"/>
            <w:noWrap/>
            <w:vAlign w:val="center"/>
            <w:hideMark/>
          </w:tcPr>
          <w:p w14:paraId="2FE52834"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05441009"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1F27E524"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588E4E93"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3</w:t>
            </w:r>
          </w:p>
        </w:tc>
        <w:tc>
          <w:tcPr>
            <w:tcW w:w="0" w:type="auto"/>
            <w:tcBorders>
              <w:top w:val="nil"/>
              <w:left w:val="nil"/>
              <w:bottom w:val="single" w:sz="4" w:space="0" w:color="D9D9D9"/>
              <w:right w:val="single" w:sz="4" w:space="0" w:color="D9D9D9"/>
            </w:tcBorders>
            <w:shd w:val="clear" w:color="auto" w:fill="auto"/>
            <w:noWrap/>
            <w:vAlign w:val="center"/>
            <w:hideMark/>
          </w:tcPr>
          <w:p w14:paraId="66693597"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6D39DA0A"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nil"/>
              <w:bottom w:val="single" w:sz="4" w:space="0" w:color="D9D9D9"/>
              <w:right w:val="nil"/>
            </w:tcBorders>
            <w:shd w:val="clear" w:color="auto" w:fill="auto"/>
            <w:noWrap/>
            <w:vAlign w:val="center"/>
            <w:hideMark/>
          </w:tcPr>
          <w:p w14:paraId="5F6E98F5"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11</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30EEDB6D"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23</w:t>
            </w:r>
          </w:p>
        </w:tc>
      </w:tr>
      <w:tr w:rsidR="009C4806" w:rsidRPr="00E41F28" w14:paraId="5E974971"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70F64B59"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dioničkog društva</w:t>
            </w:r>
          </w:p>
        </w:tc>
        <w:tc>
          <w:tcPr>
            <w:tcW w:w="0" w:type="auto"/>
            <w:tcBorders>
              <w:top w:val="nil"/>
              <w:left w:val="nil"/>
              <w:bottom w:val="single" w:sz="4" w:space="0" w:color="D9D9D9"/>
              <w:right w:val="single" w:sz="4" w:space="0" w:color="D9D9D9"/>
            </w:tcBorders>
            <w:shd w:val="clear" w:color="auto" w:fill="auto"/>
            <w:noWrap/>
            <w:vAlign w:val="center"/>
            <w:hideMark/>
          </w:tcPr>
          <w:p w14:paraId="33B59A1B"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662" w:type="dxa"/>
            <w:tcBorders>
              <w:top w:val="nil"/>
              <w:left w:val="nil"/>
              <w:bottom w:val="single" w:sz="4" w:space="0" w:color="D9D9D9"/>
              <w:right w:val="single" w:sz="4" w:space="0" w:color="D9D9D9"/>
            </w:tcBorders>
            <w:shd w:val="clear" w:color="auto" w:fill="auto"/>
            <w:noWrap/>
            <w:vAlign w:val="center"/>
            <w:hideMark/>
          </w:tcPr>
          <w:p w14:paraId="58E5D28D"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6</w:t>
            </w:r>
          </w:p>
        </w:tc>
        <w:tc>
          <w:tcPr>
            <w:tcW w:w="0" w:type="auto"/>
            <w:tcBorders>
              <w:top w:val="nil"/>
              <w:left w:val="nil"/>
              <w:bottom w:val="single" w:sz="4" w:space="0" w:color="D9D9D9"/>
              <w:right w:val="single" w:sz="4" w:space="0" w:color="D9D9D9"/>
            </w:tcBorders>
            <w:shd w:val="clear" w:color="auto" w:fill="auto"/>
            <w:noWrap/>
            <w:vAlign w:val="center"/>
            <w:hideMark/>
          </w:tcPr>
          <w:p w14:paraId="03CB55C6"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AA64BA5"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3</w:t>
            </w:r>
          </w:p>
        </w:tc>
        <w:tc>
          <w:tcPr>
            <w:tcW w:w="0" w:type="auto"/>
            <w:tcBorders>
              <w:top w:val="nil"/>
              <w:left w:val="nil"/>
              <w:bottom w:val="single" w:sz="4" w:space="0" w:color="D9D9D9"/>
              <w:right w:val="single" w:sz="4" w:space="0" w:color="D9D9D9"/>
            </w:tcBorders>
            <w:shd w:val="clear" w:color="auto" w:fill="auto"/>
            <w:noWrap/>
            <w:vAlign w:val="center"/>
            <w:hideMark/>
          </w:tcPr>
          <w:p w14:paraId="48B0D40E"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3</w:t>
            </w:r>
          </w:p>
        </w:tc>
        <w:tc>
          <w:tcPr>
            <w:tcW w:w="0" w:type="auto"/>
            <w:tcBorders>
              <w:top w:val="nil"/>
              <w:left w:val="nil"/>
              <w:bottom w:val="single" w:sz="4" w:space="0" w:color="D9D9D9"/>
              <w:right w:val="single" w:sz="4" w:space="0" w:color="D9D9D9"/>
            </w:tcBorders>
            <w:shd w:val="clear" w:color="auto" w:fill="auto"/>
            <w:noWrap/>
            <w:vAlign w:val="center"/>
            <w:hideMark/>
          </w:tcPr>
          <w:p w14:paraId="42C3F221"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5</w:t>
            </w:r>
          </w:p>
        </w:tc>
        <w:tc>
          <w:tcPr>
            <w:tcW w:w="0" w:type="auto"/>
            <w:tcBorders>
              <w:top w:val="nil"/>
              <w:left w:val="nil"/>
              <w:bottom w:val="single" w:sz="4" w:space="0" w:color="D9D9D9"/>
              <w:right w:val="single" w:sz="4" w:space="0" w:color="D9D9D9"/>
            </w:tcBorders>
            <w:shd w:val="clear" w:color="auto" w:fill="auto"/>
            <w:noWrap/>
            <w:vAlign w:val="center"/>
            <w:hideMark/>
          </w:tcPr>
          <w:p w14:paraId="722CBC0B"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6</w:t>
            </w:r>
          </w:p>
        </w:tc>
        <w:tc>
          <w:tcPr>
            <w:tcW w:w="0" w:type="auto"/>
            <w:tcBorders>
              <w:top w:val="nil"/>
              <w:left w:val="nil"/>
              <w:bottom w:val="single" w:sz="4" w:space="0" w:color="D9D9D9"/>
              <w:right w:val="nil"/>
            </w:tcBorders>
            <w:shd w:val="clear" w:color="auto" w:fill="auto"/>
            <w:noWrap/>
            <w:vAlign w:val="center"/>
            <w:hideMark/>
          </w:tcPr>
          <w:p w14:paraId="3936ECF4"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9</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0B2D2955"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32</w:t>
            </w:r>
          </w:p>
        </w:tc>
      </w:tr>
      <w:tr w:rsidR="009C4806" w:rsidRPr="00E41F28" w14:paraId="5DB2AA05"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CE94A4A"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društva sa ograničenom odgovornošću</w:t>
            </w:r>
          </w:p>
        </w:tc>
        <w:tc>
          <w:tcPr>
            <w:tcW w:w="0" w:type="auto"/>
            <w:tcBorders>
              <w:top w:val="nil"/>
              <w:left w:val="nil"/>
              <w:bottom w:val="single" w:sz="4" w:space="0" w:color="D9D9D9"/>
              <w:right w:val="single" w:sz="4" w:space="0" w:color="D9D9D9"/>
            </w:tcBorders>
            <w:shd w:val="clear" w:color="auto" w:fill="auto"/>
            <w:noWrap/>
            <w:vAlign w:val="center"/>
            <w:hideMark/>
          </w:tcPr>
          <w:p w14:paraId="4CD3FBB5"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153</w:t>
            </w:r>
          </w:p>
        </w:tc>
        <w:tc>
          <w:tcPr>
            <w:tcW w:w="662" w:type="dxa"/>
            <w:tcBorders>
              <w:top w:val="nil"/>
              <w:left w:val="nil"/>
              <w:bottom w:val="single" w:sz="4" w:space="0" w:color="D9D9D9"/>
              <w:right w:val="single" w:sz="4" w:space="0" w:color="D9D9D9"/>
            </w:tcBorders>
            <w:shd w:val="clear" w:color="auto" w:fill="auto"/>
            <w:noWrap/>
            <w:vAlign w:val="center"/>
            <w:hideMark/>
          </w:tcPr>
          <w:p w14:paraId="7B6C2E49"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61</w:t>
            </w:r>
          </w:p>
        </w:tc>
        <w:tc>
          <w:tcPr>
            <w:tcW w:w="0" w:type="auto"/>
            <w:tcBorders>
              <w:top w:val="nil"/>
              <w:left w:val="nil"/>
              <w:bottom w:val="single" w:sz="4" w:space="0" w:color="D9D9D9"/>
              <w:right w:val="single" w:sz="4" w:space="0" w:color="D9D9D9"/>
            </w:tcBorders>
            <w:shd w:val="clear" w:color="auto" w:fill="auto"/>
            <w:noWrap/>
            <w:vAlign w:val="center"/>
            <w:hideMark/>
          </w:tcPr>
          <w:p w14:paraId="00389711"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43</w:t>
            </w:r>
          </w:p>
        </w:tc>
        <w:tc>
          <w:tcPr>
            <w:tcW w:w="0" w:type="auto"/>
            <w:tcBorders>
              <w:top w:val="nil"/>
              <w:left w:val="nil"/>
              <w:bottom w:val="single" w:sz="4" w:space="0" w:color="D9D9D9"/>
              <w:right w:val="single" w:sz="4" w:space="0" w:color="D9D9D9"/>
            </w:tcBorders>
            <w:shd w:val="clear" w:color="auto" w:fill="auto"/>
            <w:noWrap/>
            <w:vAlign w:val="center"/>
            <w:hideMark/>
          </w:tcPr>
          <w:p w14:paraId="16081410"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47</w:t>
            </w:r>
          </w:p>
        </w:tc>
        <w:tc>
          <w:tcPr>
            <w:tcW w:w="0" w:type="auto"/>
            <w:tcBorders>
              <w:top w:val="nil"/>
              <w:left w:val="nil"/>
              <w:bottom w:val="single" w:sz="4" w:space="0" w:color="D9D9D9"/>
              <w:right w:val="single" w:sz="4" w:space="0" w:color="D9D9D9"/>
            </w:tcBorders>
            <w:shd w:val="clear" w:color="auto" w:fill="auto"/>
            <w:noWrap/>
            <w:vAlign w:val="center"/>
            <w:hideMark/>
          </w:tcPr>
          <w:p w14:paraId="4EF655B9"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142</w:t>
            </w:r>
          </w:p>
        </w:tc>
        <w:tc>
          <w:tcPr>
            <w:tcW w:w="0" w:type="auto"/>
            <w:tcBorders>
              <w:top w:val="nil"/>
              <w:left w:val="nil"/>
              <w:bottom w:val="single" w:sz="4" w:space="0" w:color="D9D9D9"/>
              <w:right w:val="single" w:sz="4" w:space="0" w:color="D9D9D9"/>
            </w:tcBorders>
            <w:shd w:val="clear" w:color="auto" w:fill="auto"/>
            <w:noWrap/>
            <w:vAlign w:val="center"/>
            <w:hideMark/>
          </w:tcPr>
          <w:p w14:paraId="5B436CFC"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152</w:t>
            </w:r>
          </w:p>
        </w:tc>
        <w:tc>
          <w:tcPr>
            <w:tcW w:w="0" w:type="auto"/>
            <w:tcBorders>
              <w:top w:val="nil"/>
              <w:left w:val="nil"/>
              <w:bottom w:val="single" w:sz="4" w:space="0" w:color="D9D9D9"/>
              <w:right w:val="single" w:sz="4" w:space="0" w:color="D9D9D9"/>
            </w:tcBorders>
            <w:shd w:val="clear" w:color="auto" w:fill="auto"/>
            <w:noWrap/>
            <w:vAlign w:val="center"/>
            <w:hideMark/>
          </w:tcPr>
          <w:p w14:paraId="44B8D63D"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61</w:t>
            </w:r>
          </w:p>
        </w:tc>
        <w:tc>
          <w:tcPr>
            <w:tcW w:w="0" w:type="auto"/>
            <w:tcBorders>
              <w:top w:val="nil"/>
              <w:left w:val="nil"/>
              <w:bottom w:val="single" w:sz="4" w:space="0" w:color="D9D9D9"/>
              <w:right w:val="nil"/>
            </w:tcBorders>
            <w:shd w:val="clear" w:color="auto" w:fill="auto"/>
            <w:noWrap/>
            <w:vAlign w:val="center"/>
            <w:hideMark/>
          </w:tcPr>
          <w:p w14:paraId="01FFC213"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225</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BC4F332"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884</w:t>
            </w:r>
          </w:p>
        </w:tc>
      </w:tr>
      <w:tr w:rsidR="009C4806" w:rsidRPr="00E41F28" w14:paraId="444D73D3"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A315F07"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druge pravne osobe</w:t>
            </w:r>
          </w:p>
        </w:tc>
        <w:tc>
          <w:tcPr>
            <w:tcW w:w="0" w:type="auto"/>
            <w:tcBorders>
              <w:top w:val="nil"/>
              <w:left w:val="nil"/>
              <w:bottom w:val="single" w:sz="4" w:space="0" w:color="D9D9D9"/>
              <w:right w:val="single" w:sz="4" w:space="0" w:color="D9D9D9"/>
            </w:tcBorders>
            <w:shd w:val="clear" w:color="auto" w:fill="auto"/>
            <w:noWrap/>
            <w:vAlign w:val="center"/>
            <w:hideMark/>
          </w:tcPr>
          <w:p w14:paraId="431767E2"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3</w:t>
            </w:r>
          </w:p>
        </w:tc>
        <w:tc>
          <w:tcPr>
            <w:tcW w:w="662" w:type="dxa"/>
            <w:tcBorders>
              <w:top w:val="nil"/>
              <w:left w:val="nil"/>
              <w:bottom w:val="single" w:sz="4" w:space="0" w:color="D9D9D9"/>
              <w:right w:val="single" w:sz="4" w:space="0" w:color="D9D9D9"/>
            </w:tcBorders>
            <w:shd w:val="clear" w:color="auto" w:fill="auto"/>
            <w:noWrap/>
            <w:vAlign w:val="center"/>
            <w:hideMark/>
          </w:tcPr>
          <w:p w14:paraId="73F928DB"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3</w:t>
            </w:r>
          </w:p>
        </w:tc>
        <w:tc>
          <w:tcPr>
            <w:tcW w:w="0" w:type="auto"/>
            <w:tcBorders>
              <w:top w:val="nil"/>
              <w:left w:val="nil"/>
              <w:bottom w:val="single" w:sz="4" w:space="0" w:color="D9D9D9"/>
              <w:right w:val="single" w:sz="4" w:space="0" w:color="D9D9D9"/>
            </w:tcBorders>
            <w:shd w:val="clear" w:color="auto" w:fill="auto"/>
            <w:noWrap/>
            <w:vAlign w:val="center"/>
            <w:hideMark/>
          </w:tcPr>
          <w:p w14:paraId="38A15F02"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21C69689"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3</w:t>
            </w:r>
          </w:p>
        </w:tc>
        <w:tc>
          <w:tcPr>
            <w:tcW w:w="0" w:type="auto"/>
            <w:tcBorders>
              <w:top w:val="nil"/>
              <w:left w:val="nil"/>
              <w:bottom w:val="single" w:sz="4" w:space="0" w:color="D9D9D9"/>
              <w:right w:val="single" w:sz="4" w:space="0" w:color="D9D9D9"/>
            </w:tcBorders>
            <w:shd w:val="clear" w:color="auto" w:fill="auto"/>
            <w:noWrap/>
            <w:vAlign w:val="center"/>
            <w:hideMark/>
          </w:tcPr>
          <w:p w14:paraId="5A89D232"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7451AC7D"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7C533FED"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6</w:t>
            </w:r>
          </w:p>
        </w:tc>
        <w:tc>
          <w:tcPr>
            <w:tcW w:w="0" w:type="auto"/>
            <w:tcBorders>
              <w:top w:val="nil"/>
              <w:left w:val="nil"/>
              <w:bottom w:val="single" w:sz="4" w:space="0" w:color="D9D9D9"/>
              <w:right w:val="nil"/>
            </w:tcBorders>
            <w:shd w:val="clear" w:color="auto" w:fill="auto"/>
            <w:noWrap/>
            <w:vAlign w:val="center"/>
            <w:hideMark/>
          </w:tcPr>
          <w:p w14:paraId="20C86581"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4</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2EAC9D3"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23</w:t>
            </w:r>
          </w:p>
        </w:tc>
      </w:tr>
      <w:tr w:rsidR="009C4806" w:rsidRPr="00E41F28" w14:paraId="27C8E36F"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A614D20"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Međunarodni stečaj</w:t>
            </w:r>
          </w:p>
        </w:tc>
        <w:tc>
          <w:tcPr>
            <w:tcW w:w="0" w:type="auto"/>
            <w:tcBorders>
              <w:top w:val="nil"/>
              <w:left w:val="nil"/>
              <w:bottom w:val="single" w:sz="4" w:space="0" w:color="D9D9D9"/>
              <w:right w:val="single" w:sz="4" w:space="0" w:color="D9D9D9"/>
            </w:tcBorders>
            <w:shd w:val="clear" w:color="auto" w:fill="auto"/>
            <w:noWrap/>
            <w:vAlign w:val="center"/>
            <w:hideMark/>
          </w:tcPr>
          <w:p w14:paraId="31D8BEE9"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662" w:type="dxa"/>
            <w:tcBorders>
              <w:top w:val="nil"/>
              <w:left w:val="nil"/>
              <w:bottom w:val="single" w:sz="4" w:space="0" w:color="D9D9D9"/>
              <w:right w:val="single" w:sz="4" w:space="0" w:color="D9D9D9"/>
            </w:tcBorders>
            <w:shd w:val="clear" w:color="auto" w:fill="auto"/>
            <w:noWrap/>
            <w:vAlign w:val="center"/>
            <w:hideMark/>
          </w:tcPr>
          <w:p w14:paraId="6320B4E7"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8C8EDF6"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4F5DF3B9"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625BD5B3"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78221787"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4EED9EA3"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nil"/>
            </w:tcBorders>
            <w:shd w:val="clear" w:color="auto" w:fill="auto"/>
            <w:noWrap/>
            <w:vAlign w:val="center"/>
            <w:hideMark/>
          </w:tcPr>
          <w:p w14:paraId="0CEBB227"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491E3AF7"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w:t>
            </w:r>
          </w:p>
        </w:tc>
      </w:tr>
      <w:tr w:rsidR="009C4806" w:rsidRPr="00E41F28" w14:paraId="15A2340F" w14:textId="77777777" w:rsidTr="008A04E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0C9DAA9"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 ostalo</w:t>
            </w:r>
          </w:p>
        </w:tc>
        <w:tc>
          <w:tcPr>
            <w:tcW w:w="0" w:type="auto"/>
            <w:tcBorders>
              <w:top w:val="nil"/>
              <w:left w:val="nil"/>
              <w:bottom w:val="single" w:sz="4" w:space="0" w:color="D9D9D9"/>
              <w:right w:val="single" w:sz="4" w:space="0" w:color="D9D9D9"/>
            </w:tcBorders>
            <w:shd w:val="clear" w:color="auto" w:fill="auto"/>
            <w:noWrap/>
            <w:vAlign w:val="center"/>
            <w:hideMark/>
          </w:tcPr>
          <w:p w14:paraId="3AD66E38"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662" w:type="dxa"/>
            <w:tcBorders>
              <w:top w:val="nil"/>
              <w:left w:val="nil"/>
              <w:bottom w:val="single" w:sz="4" w:space="0" w:color="D9D9D9"/>
              <w:right w:val="single" w:sz="4" w:space="0" w:color="D9D9D9"/>
            </w:tcBorders>
            <w:shd w:val="clear" w:color="auto" w:fill="auto"/>
            <w:noWrap/>
            <w:vAlign w:val="center"/>
            <w:hideMark/>
          </w:tcPr>
          <w:p w14:paraId="4F4F389A"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nil"/>
              <w:bottom w:val="single" w:sz="4" w:space="0" w:color="D9D9D9"/>
              <w:right w:val="single" w:sz="4" w:space="0" w:color="D9D9D9"/>
            </w:tcBorders>
            <w:shd w:val="clear" w:color="auto" w:fill="auto"/>
            <w:noWrap/>
            <w:vAlign w:val="center"/>
            <w:hideMark/>
          </w:tcPr>
          <w:p w14:paraId="2D3B591E" w14:textId="77777777" w:rsidR="00E41F28" w:rsidRPr="008A04EC" w:rsidRDefault="00E41F28" w:rsidP="00E41F28">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 </w:t>
            </w:r>
          </w:p>
        </w:tc>
        <w:tc>
          <w:tcPr>
            <w:tcW w:w="0" w:type="auto"/>
            <w:tcBorders>
              <w:top w:val="nil"/>
              <w:left w:val="nil"/>
              <w:bottom w:val="single" w:sz="4" w:space="0" w:color="D9D9D9"/>
              <w:right w:val="single" w:sz="4" w:space="0" w:color="D9D9D9"/>
            </w:tcBorders>
            <w:shd w:val="clear" w:color="auto" w:fill="auto"/>
            <w:noWrap/>
            <w:vAlign w:val="center"/>
            <w:hideMark/>
          </w:tcPr>
          <w:p w14:paraId="58D6A053"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3CD1747B"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5</w:t>
            </w:r>
          </w:p>
        </w:tc>
        <w:tc>
          <w:tcPr>
            <w:tcW w:w="0" w:type="auto"/>
            <w:tcBorders>
              <w:top w:val="nil"/>
              <w:left w:val="nil"/>
              <w:bottom w:val="single" w:sz="4" w:space="0" w:color="D9D9D9"/>
              <w:right w:val="single" w:sz="4" w:space="0" w:color="D9D9D9"/>
            </w:tcBorders>
            <w:shd w:val="clear" w:color="auto" w:fill="auto"/>
            <w:noWrap/>
            <w:vAlign w:val="center"/>
            <w:hideMark/>
          </w:tcPr>
          <w:p w14:paraId="4A6E74D7"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1</w:t>
            </w:r>
          </w:p>
        </w:tc>
        <w:tc>
          <w:tcPr>
            <w:tcW w:w="0" w:type="auto"/>
            <w:tcBorders>
              <w:top w:val="nil"/>
              <w:left w:val="nil"/>
              <w:bottom w:val="single" w:sz="4" w:space="0" w:color="D9D9D9"/>
              <w:right w:val="single" w:sz="4" w:space="0" w:color="D9D9D9"/>
            </w:tcBorders>
            <w:shd w:val="clear" w:color="auto" w:fill="auto"/>
            <w:noWrap/>
            <w:vAlign w:val="center"/>
            <w:hideMark/>
          </w:tcPr>
          <w:p w14:paraId="0A853400"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7</w:t>
            </w:r>
          </w:p>
        </w:tc>
        <w:tc>
          <w:tcPr>
            <w:tcW w:w="0" w:type="auto"/>
            <w:tcBorders>
              <w:top w:val="nil"/>
              <w:left w:val="nil"/>
              <w:bottom w:val="single" w:sz="4" w:space="0" w:color="D9D9D9"/>
              <w:right w:val="nil"/>
            </w:tcBorders>
            <w:shd w:val="clear" w:color="auto" w:fill="auto"/>
            <w:noWrap/>
            <w:vAlign w:val="center"/>
            <w:hideMark/>
          </w:tcPr>
          <w:p w14:paraId="332899F3" w14:textId="77777777" w:rsidR="00E41F28" w:rsidRPr="008A04EC" w:rsidRDefault="00E41F28" w:rsidP="00E41F28">
            <w:pPr>
              <w:tabs>
                <w:tab w:val="clear" w:pos="851"/>
              </w:tabs>
              <w:spacing w:after="0" w:line="240" w:lineRule="auto"/>
              <w:jc w:val="right"/>
              <w:rPr>
                <w:rFonts w:ascii="Calibri" w:hAnsi="Calibri"/>
                <w:color w:val="000000"/>
                <w:sz w:val="18"/>
                <w:szCs w:val="18"/>
                <w:lang w:val="hr-HR" w:eastAsia="hr-HR"/>
              </w:rPr>
            </w:pPr>
            <w:r w:rsidRPr="008A04EC">
              <w:rPr>
                <w:rFonts w:ascii="Calibri" w:hAnsi="Calibri"/>
                <w:color w:val="000000"/>
                <w:sz w:val="18"/>
                <w:szCs w:val="18"/>
                <w:lang w:val="hr-HR" w:eastAsia="hr-HR"/>
              </w:rPr>
              <w:t>2</w:t>
            </w:r>
          </w:p>
        </w:tc>
        <w:tc>
          <w:tcPr>
            <w:tcW w:w="0" w:type="auto"/>
            <w:tcBorders>
              <w:top w:val="nil"/>
              <w:left w:val="single" w:sz="4" w:space="0" w:color="auto"/>
              <w:bottom w:val="single" w:sz="4" w:space="0" w:color="D9D9D9"/>
              <w:right w:val="single" w:sz="4" w:space="0" w:color="D9D9D9"/>
            </w:tcBorders>
            <w:shd w:val="clear" w:color="000000" w:fill="FFFFFF"/>
            <w:noWrap/>
            <w:vAlign w:val="center"/>
            <w:hideMark/>
          </w:tcPr>
          <w:p w14:paraId="37A6D0BA"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18</w:t>
            </w:r>
          </w:p>
        </w:tc>
      </w:tr>
      <w:tr w:rsidR="009C4806" w:rsidRPr="00E41F28" w14:paraId="4D893D04" w14:textId="77777777" w:rsidTr="008A04EC">
        <w:trPr>
          <w:trHeight w:val="283"/>
          <w:jc w:val="center"/>
        </w:trPr>
        <w:tc>
          <w:tcPr>
            <w:tcW w:w="3543" w:type="dxa"/>
            <w:tcBorders>
              <w:top w:val="nil"/>
              <w:left w:val="single" w:sz="4" w:space="0" w:color="D9D9D9"/>
              <w:bottom w:val="single" w:sz="4" w:space="0" w:color="auto"/>
              <w:right w:val="single" w:sz="4" w:space="0" w:color="auto"/>
            </w:tcBorders>
            <w:shd w:val="clear" w:color="000000" w:fill="F1EFEF"/>
            <w:vAlign w:val="center"/>
            <w:hideMark/>
          </w:tcPr>
          <w:p w14:paraId="0AB3D7AE" w14:textId="77777777" w:rsidR="00E41F28" w:rsidRPr="008A04EC" w:rsidRDefault="00E41F28" w:rsidP="00E41F28">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 stečajni postupak</w:t>
            </w:r>
          </w:p>
        </w:tc>
        <w:tc>
          <w:tcPr>
            <w:tcW w:w="0" w:type="auto"/>
            <w:tcBorders>
              <w:top w:val="nil"/>
              <w:left w:val="nil"/>
              <w:bottom w:val="single" w:sz="4" w:space="0" w:color="auto"/>
              <w:right w:val="single" w:sz="4" w:space="0" w:color="D9D9D9"/>
            </w:tcBorders>
            <w:shd w:val="clear" w:color="000000" w:fill="F1EFEF"/>
            <w:noWrap/>
            <w:vAlign w:val="center"/>
            <w:hideMark/>
          </w:tcPr>
          <w:p w14:paraId="3065D27A"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157</w:t>
            </w:r>
          </w:p>
        </w:tc>
        <w:tc>
          <w:tcPr>
            <w:tcW w:w="662" w:type="dxa"/>
            <w:tcBorders>
              <w:top w:val="nil"/>
              <w:left w:val="nil"/>
              <w:bottom w:val="single" w:sz="4" w:space="0" w:color="auto"/>
              <w:right w:val="single" w:sz="4" w:space="0" w:color="D9D9D9"/>
            </w:tcBorders>
            <w:shd w:val="clear" w:color="000000" w:fill="F1EFEF"/>
            <w:noWrap/>
            <w:vAlign w:val="center"/>
            <w:hideMark/>
          </w:tcPr>
          <w:p w14:paraId="4D4868DD"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74</w:t>
            </w:r>
          </w:p>
        </w:tc>
        <w:tc>
          <w:tcPr>
            <w:tcW w:w="0" w:type="auto"/>
            <w:tcBorders>
              <w:top w:val="nil"/>
              <w:left w:val="nil"/>
              <w:bottom w:val="single" w:sz="4" w:space="0" w:color="auto"/>
              <w:right w:val="single" w:sz="4" w:space="0" w:color="D9D9D9"/>
            </w:tcBorders>
            <w:shd w:val="clear" w:color="000000" w:fill="F1EFEF"/>
            <w:noWrap/>
            <w:vAlign w:val="center"/>
            <w:hideMark/>
          </w:tcPr>
          <w:p w14:paraId="6DEBB841"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45</w:t>
            </w:r>
          </w:p>
        </w:tc>
        <w:tc>
          <w:tcPr>
            <w:tcW w:w="0" w:type="auto"/>
            <w:tcBorders>
              <w:top w:val="nil"/>
              <w:left w:val="nil"/>
              <w:bottom w:val="single" w:sz="4" w:space="0" w:color="auto"/>
              <w:right w:val="single" w:sz="4" w:space="0" w:color="D9D9D9"/>
            </w:tcBorders>
            <w:shd w:val="clear" w:color="000000" w:fill="F1EFEF"/>
            <w:noWrap/>
            <w:vAlign w:val="center"/>
            <w:hideMark/>
          </w:tcPr>
          <w:p w14:paraId="07088AE1"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56</w:t>
            </w:r>
          </w:p>
        </w:tc>
        <w:tc>
          <w:tcPr>
            <w:tcW w:w="0" w:type="auto"/>
            <w:tcBorders>
              <w:top w:val="nil"/>
              <w:left w:val="nil"/>
              <w:bottom w:val="single" w:sz="4" w:space="0" w:color="auto"/>
              <w:right w:val="single" w:sz="4" w:space="0" w:color="D9D9D9"/>
            </w:tcBorders>
            <w:shd w:val="clear" w:color="000000" w:fill="F1EFEF"/>
            <w:noWrap/>
            <w:vAlign w:val="center"/>
            <w:hideMark/>
          </w:tcPr>
          <w:p w14:paraId="6DC4978D"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155</w:t>
            </w:r>
          </w:p>
        </w:tc>
        <w:tc>
          <w:tcPr>
            <w:tcW w:w="0" w:type="auto"/>
            <w:tcBorders>
              <w:top w:val="nil"/>
              <w:left w:val="nil"/>
              <w:bottom w:val="single" w:sz="4" w:space="0" w:color="auto"/>
              <w:right w:val="single" w:sz="4" w:space="0" w:color="D9D9D9"/>
            </w:tcBorders>
            <w:shd w:val="clear" w:color="000000" w:fill="F1EFEF"/>
            <w:noWrap/>
            <w:vAlign w:val="center"/>
            <w:hideMark/>
          </w:tcPr>
          <w:p w14:paraId="29F6F6CF"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164</w:t>
            </w:r>
          </w:p>
        </w:tc>
        <w:tc>
          <w:tcPr>
            <w:tcW w:w="0" w:type="auto"/>
            <w:tcBorders>
              <w:top w:val="nil"/>
              <w:left w:val="nil"/>
              <w:bottom w:val="single" w:sz="4" w:space="0" w:color="auto"/>
              <w:right w:val="single" w:sz="4" w:space="0" w:color="D9D9D9"/>
            </w:tcBorders>
            <w:shd w:val="clear" w:color="000000" w:fill="F1EFEF"/>
            <w:noWrap/>
            <w:vAlign w:val="center"/>
            <w:hideMark/>
          </w:tcPr>
          <w:p w14:paraId="02671CF9"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82</w:t>
            </w:r>
          </w:p>
        </w:tc>
        <w:tc>
          <w:tcPr>
            <w:tcW w:w="0" w:type="auto"/>
            <w:tcBorders>
              <w:top w:val="nil"/>
              <w:left w:val="nil"/>
              <w:bottom w:val="single" w:sz="4" w:space="0" w:color="auto"/>
              <w:right w:val="nil"/>
            </w:tcBorders>
            <w:shd w:val="clear" w:color="000000" w:fill="F1EFEF"/>
            <w:noWrap/>
            <w:vAlign w:val="center"/>
            <w:hideMark/>
          </w:tcPr>
          <w:p w14:paraId="48CF31A8"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253</w:t>
            </w:r>
          </w:p>
        </w:tc>
        <w:tc>
          <w:tcPr>
            <w:tcW w:w="0" w:type="auto"/>
            <w:tcBorders>
              <w:top w:val="nil"/>
              <w:left w:val="single" w:sz="4" w:space="0" w:color="auto"/>
              <w:bottom w:val="single" w:sz="4" w:space="0" w:color="auto"/>
              <w:right w:val="single" w:sz="4" w:space="0" w:color="D9D9D9"/>
            </w:tcBorders>
            <w:shd w:val="clear" w:color="000000" w:fill="F1EFEF"/>
            <w:noWrap/>
            <w:vAlign w:val="center"/>
            <w:hideMark/>
          </w:tcPr>
          <w:p w14:paraId="4FB0D286"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986</w:t>
            </w:r>
          </w:p>
        </w:tc>
      </w:tr>
      <w:tr w:rsidR="009C4806" w:rsidRPr="00E41F28" w14:paraId="75C6C2D3" w14:textId="77777777" w:rsidTr="008A04EC">
        <w:trPr>
          <w:trHeight w:val="397"/>
          <w:jc w:val="center"/>
        </w:trPr>
        <w:tc>
          <w:tcPr>
            <w:tcW w:w="3543" w:type="dxa"/>
            <w:tcBorders>
              <w:top w:val="nil"/>
              <w:left w:val="single" w:sz="4" w:space="0" w:color="D9D9D9"/>
              <w:bottom w:val="single" w:sz="4" w:space="0" w:color="D9D9D9"/>
              <w:right w:val="single" w:sz="4" w:space="0" w:color="auto"/>
            </w:tcBorders>
            <w:shd w:val="clear" w:color="000000" w:fill="E7E5E5"/>
            <w:vAlign w:val="center"/>
            <w:hideMark/>
          </w:tcPr>
          <w:p w14:paraId="24F6903B" w14:textId="77777777" w:rsidR="00E41F28" w:rsidRPr="008A04EC" w:rsidRDefault="00E41F28" w:rsidP="00E41F28">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SVEKUKUPNO</w:t>
            </w:r>
          </w:p>
        </w:tc>
        <w:tc>
          <w:tcPr>
            <w:tcW w:w="0" w:type="auto"/>
            <w:tcBorders>
              <w:top w:val="nil"/>
              <w:left w:val="nil"/>
              <w:bottom w:val="single" w:sz="4" w:space="0" w:color="D9D9D9"/>
              <w:right w:val="single" w:sz="4" w:space="0" w:color="D9D9D9"/>
            </w:tcBorders>
            <w:shd w:val="clear" w:color="000000" w:fill="E7E5E5"/>
            <w:noWrap/>
            <w:vAlign w:val="center"/>
            <w:hideMark/>
          </w:tcPr>
          <w:p w14:paraId="2207EFBE"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1.304</w:t>
            </w:r>
          </w:p>
        </w:tc>
        <w:tc>
          <w:tcPr>
            <w:tcW w:w="662" w:type="dxa"/>
            <w:tcBorders>
              <w:top w:val="nil"/>
              <w:left w:val="nil"/>
              <w:bottom w:val="single" w:sz="4" w:space="0" w:color="D9D9D9"/>
              <w:right w:val="single" w:sz="4" w:space="0" w:color="D9D9D9"/>
            </w:tcBorders>
            <w:shd w:val="clear" w:color="000000" w:fill="E7E5E5"/>
            <w:noWrap/>
            <w:vAlign w:val="center"/>
            <w:hideMark/>
          </w:tcPr>
          <w:p w14:paraId="25850A5E"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3.138</w:t>
            </w:r>
          </w:p>
        </w:tc>
        <w:tc>
          <w:tcPr>
            <w:tcW w:w="0" w:type="auto"/>
            <w:tcBorders>
              <w:top w:val="nil"/>
              <w:left w:val="nil"/>
              <w:bottom w:val="single" w:sz="4" w:space="0" w:color="D9D9D9"/>
              <w:right w:val="single" w:sz="4" w:space="0" w:color="D9D9D9"/>
            </w:tcBorders>
            <w:shd w:val="clear" w:color="000000" w:fill="E7E5E5"/>
            <w:noWrap/>
            <w:vAlign w:val="center"/>
            <w:hideMark/>
          </w:tcPr>
          <w:p w14:paraId="7BEB706B"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1.659</w:t>
            </w:r>
          </w:p>
        </w:tc>
        <w:tc>
          <w:tcPr>
            <w:tcW w:w="0" w:type="auto"/>
            <w:tcBorders>
              <w:top w:val="nil"/>
              <w:left w:val="nil"/>
              <w:bottom w:val="single" w:sz="4" w:space="0" w:color="D9D9D9"/>
              <w:right w:val="single" w:sz="4" w:space="0" w:color="D9D9D9"/>
            </w:tcBorders>
            <w:shd w:val="clear" w:color="000000" w:fill="E7E5E5"/>
            <w:noWrap/>
            <w:vAlign w:val="center"/>
            <w:hideMark/>
          </w:tcPr>
          <w:p w14:paraId="1244A286"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1.913</w:t>
            </w:r>
          </w:p>
        </w:tc>
        <w:tc>
          <w:tcPr>
            <w:tcW w:w="0" w:type="auto"/>
            <w:tcBorders>
              <w:top w:val="nil"/>
              <w:left w:val="nil"/>
              <w:bottom w:val="single" w:sz="4" w:space="0" w:color="D9D9D9"/>
              <w:right w:val="single" w:sz="4" w:space="0" w:color="D9D9D9"/>
            </w:tcBorders>
            <w:shd w:val="clear" w:color="000000" w:fill="E7E5E5"/>
            <w:noWrap/>
            <w:vAlign w:val="center"/>
            <w:hideMark/>
          </w:tcPr>
          <w:p w14:paraId="6E1BA6A6"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2.740</w:t>
            </w:r>
          </w:p>
        </w:tc>
        <w:tc>
          <w:tcPr>
            <w:tcW w:w="0" w:type="auto"/>
            <w:tcBorders>
              <w:top w:val="nil"/>
              <w:left w:val="nil"/>
              <w:bottom w:val="single" w:sz="4" w:space="0" w:color="D9D9D9"/>
              <w:right w:val="single" w:sz="4" w:space="0" w:color="D9D9D9"/>
            </w:tcBorders>
            <w:shd w:val="clear" w:color="000000" w:fill="E7E5E5"/>
            <w:noWrap/>
            <w:vAlign w:val="center"/>
            <w:hideMark/>
          </w:tcPr>
          <w:p w14:paraId="35D52272"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1.290</w:t>
            </w:r>
          </w:p>
        </w:tc>
        <w:tc>
          <w:tcPr>
            <w:tcW w:w="0" w:type="auto"/>
            <w:tcBorders>
              <w:top w:val="nil"/>
              <w:left w:val="nil"/>
              <w:bottom w:val="single" w:sz="4" w:space="0" w:color="D9D9D9"/>
              <w:right w:val="single" w:sz="4" w:space="0" w:color="D9D9D9"/>
            </w:tcBorders>
            <w:shd w:val="clear" w:color="000000" w:fill="E7E5E5"/>
            <w:noWrap/>
            <w:vAlign w:val="center"/>
            <w:hideMark/>
          </w:tcPr>
          <w:p w14:paraId="4C9737DF"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1.171</w:t>
            </w:r>
          </w:p>
        </w:tc>
        <w:tc>
          <w:tcPr>
            <w:tcW w:w="0" w:type="auto"/>
            <w:tcBorders>
              <w:top w:val="nil"/>
              <w:left w:val="nil"/>
              <w:bottom w:val="single" w:sz="4" w:space="0" w:color="D9D9D9"/>
              <w:right w:val="nil"/>
            </w:tcBorders>
            <w:shd w:val="clear" w:color="000000" w:fill="E7E5E5"/>
            <w:noWrap/>
            <w:vAlign w:val="center"/>
            <w:hideMark/>
          </w:tcPr>
          <w:p w14:paraId="60473249"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7.958</w:t>
            </w:r>
          </w:p>
        </w:tc>
        <w:tc>
          <w:tcPr>
            <w:tcW w:w="0" w:type="auto"/>
            <w:tcBorders>
              <w:top w:val="nil"/>
              <w:left w:val="single" w:sz="4" w:space="0" w:color="auto"/>
              <w:bottom w:val="single" w:sz="4" w:space="0" w:color="D9D9D9"/>
              <w:right w:val="single" w:sz="4" w:space="0" w:color="D9D9D9"/>
            </w:tcBorders>
            <w:shd w:val="clear" w:color="000000" w:fill="E7E5E5"/>
            <w:noWrap/>
            <w:vAlign w:val="center"/>
            <w:hideMark/>
          </w:tcPr>
          <w:p w14:paraId="26611747" w14:textId="77777777" w:rsidR="00E41F28" w:rsidRPr="008A04EC" w:rsidRDefault="00E41F28" w:rsidP="00E41F28">
            <w:pPr>
              <w:tabs>
                <w:tab w:val="clear" w:pos="851"/>
              </w:tabs>
              <w:spacing w:after="0" w:line="240" w:lineRule="auto"/>
              <w:jc w:val="right"/>
              <w:rPr>
                <w:rFonts w:ascii="Calibri" w:hAnsi="Calibri"/>
                <w:b/>
                <w:bCs/>
                <w:color w:val="000000"/>
                <w:sz w:val="18"/>
                <w:szCs w:val="18"/>
                <w:lang w:val="hr-HR" w:eastAsia="hr-HR"/>
              </w:rPr>
            </w:pPr>
            <w:r w:rsidRPr="008A04EC">
              <w:rPr>
                <w:rFonts w:ascii="Calibri" w:hAnsi="Calibri"/>
                <w:b/>
                <w:bCs/>
                <w:color w:val="000000"/>
                <w:sz w:val="18"/>
                <w:szCs w:val="18"/>
                <w:lang w:val="hr-HR" w:eastAsia="hr-HR"/>
              </w:rPr>
              <w:t>21.173</w:t>
            </w:r>
          </w:p>
        </w:tc>
      </w:tr>
    </w:tbl>
    <w:p w14:paraId="17FE8126" w14:textId="34750B25" w:rsidR="009213F2" w:rsidRDefault="00CD598F" w:rsidP="00CC4FAB">
      <w:pPr>
        <w:pStyle w:val="Izvor"/>
      </w:pPr>
      <w:r>
        <w:t>Iz</w:t>
      </w:r>
      <w:r w:rsidRPr="00A1783F">
        <w:t>vor: Ministarstvo pravosuđa RH</w:t>
      </w:r>
    </w:p>
    <w:p w14:paraId="50DAB479" w14:textId="77777777" w:rsidR="005D59AF" w:rsidRDefault="005D59AF" w:rsidP="00CC4FAB">
      <w:pPr>
        <w:pStyle w:val="Tekst"/>
      </w:pPr>
    </w:p>
    <w:p w14:paraId="7F4A632A" w14:textId="77777777" w:rsidR="005C1399" w:rsidRDefault="005C1399" w:rsidP="00CC4FAB">
      <w:pPr>
        <w:pStyle w:val="Tekst"/>
      </w:pPr>
    </w:p>
    <w:p w14:paraId="63CB47B4" w14:textId="77777777" w:rsidR="005C1399" w:rsidRDefault="005C1399" w:rsidP="00CC4FAB">
      <w:pPr>
        <w:pStyle w:val="Tekst"/>
      </w:pPr>
    </w:p>
    <w:p w14:paraId="088AB191" w14:textId="77777777" w:rsidR="005C1399" w:rsidRDefault="005C1399" w:rsidP="00CC4FAB">
      <w:pPr>
        <w:pStyle w:val="Tekst"/>
      </w:pPr>
    </w:p>
    <w:p w14:paraId="4BCAADBD" w14:textId="77777777" w:rsidR="005C1399" w:rsidRDefault="005C1399" w:rsidP="00CC4FAB">
      <w:pPr>
        <w:pStyle w:val="Tekst"/>
      </w:pPr>
    </w:p>
    <w:p w14:paraId="39780FFD" w14:textId="77777777" w:rsidR="005C1399" w:rsidRDefault="005C1399" w:rsidP="00CC4FAB">
      <w:pPr>
        <w:pStyle w:val="Tekst"/>
      </w:pPr>
    </w:p>
    <w:p w14:paraId="4E0A3F11" w14:textId="77777777" w:rsidR="005C1399" w:rsidRDefault="005C1399" w:rsidP="00CC4FAB">
      <w:pPr>
        <w:pStyle w:val="Tekst"/>
      </w:pPr>
    </w:p>
    <w:p w14:paraId="7A224710" w14:textId="77777777" w:rsidR="005C1399" w:rsidRDefault="005C1399" w:rsidP="00CC4FAB">
      <w:pPr>
        <w:pStyle w:val="Tekst"/>
      </w:pPr>
    </w:p>
    <w:p w14:paraId="100D337E" w14:textId="77777777" w:rsidR="005C1399" w:rsidRDefault="005C1399" w:rsidP="00CC4FAB">
      <w:pPr>
        <w:pStyle w:val="Tekst"/>
      </w:pPr>
    </w:p>
    <w:p w14:paraId="657D13DB" w14:textId="77777777" w:rsidR="005C1399" w:rsidRDefault="005C1399" w:rsidP="00CC4FAB">
      <w:pPr>
        <w:pStyle w:val="Tekst"/>
      </w:pPr>
    </w:p>
    <w:p w14:paraId="520F9758" w14:textId="77777777" w:rsidR="005C1399" w:rsidRDefault="005C1399" w:rsidP="00CC4FAB">
      <w:pPr>
        <w:pStyle w:val="Tekst"/>
      </w:pPr>
    </w:p>
    <w:p w14:paraId="75C63F5D" w14:textId="77777777" w:rsidR="00451ABD" w:rsidRDefault="00451ABD" w:rsidP="00CC4FAB">
      <w:pPr>
        <w:pStyle w:val="Tekst"/>
      </w:pPr>
    </w:p>
    <w:p w14:paraId="714A5AD9" w14:textId="31267ED0" w:rsidR="005D59AF" w:rsidRDefault="005D59AF" w:rsidP="00CC4FAB">
      <w:pPr>
        <w:pStyle w:val="Naslovtabela"/>
      </w:pPr>
      <w:r w:rsidRPr="00D57CF9">
        <w:t xml:space="preserve">Tablica </w:t>
      </w:r>
      <w:r>
        <w:t>10</w:t>
      </w:r>
      <w:r w:rsidRPr="00D57CF9">
        <w:t xml:space="preserve">. </w:t>
      </w:r>
      <w:r>
        <w:t>Broj riješenih predmeta za stečajnu vrstu postupka po vrsti spora na trgovačkim sudovima za period</w:t>
      </w:r>
      <w:r w:rsidRPr="00E237F2">
        <w:t xml:space="preserve"> od 1.</w:t>
      </w:r>
      <w:r>
        <w:t>1</w:t>
      </w:r>
      <w:r w:rsidRPr="00E237F2">
        <w:t>.201</w:t>
      </w:r>
      <w:r>
        <w:t>7</w:t>
      </w:r>
      <w:r w:rsidRPr="00E237F2">
        <w:t>. do 31.12.201</w:t>
      </w:r>
      <w:r>
        <w:t>7</w:t>
      </w:r>
      <w:r w:rsidRPr="00E237F2">
        <w:t>.</w:t>
      </w:r>
    </w:p>
    <w:p w14:paraId="4C8C2F51" w14:textId="77777777" w:rsidR="005D59AF" w:rsidRDefault="005D59AF" w:rsidP="00CC4FAB">
      <w:pPr>
        <w:pStyle w:val="Tekst"/>
      </w:pPr>
    </w:p>
    <w:tbl>
      <w:tblPr>
        <w:tblW w:w="10183" w:type="dxa"/>
        <w:jc w:val="center"/>
        <w:tblLayout w:type="fixed"/>
        <w:tblLook w:val="04A0" w:firstRow="1" w:lastRow="0" w:firstColumn="1" w:lastColumn="0" w:noHBand="0" w:noVBand="1"/>
      </w:tblPr>
      <w:tblGrid>
        <w:gridCol w:w="3324"/>
        <w:gridCol w:w="814"/>
        <w:gridCol w:w="662"/>
        <w:gridCol w:w="603"/>
        <w:gridCol w:w="656"/>
        <w:gridCol w:w="740"/>
        <w:gridCol w:w="855"/>
        <w:gridCol w:w="631"/>
        <w:gridCol w:w="904"/>
        <w:gridCol w:w="994"/>
      </w:tblGrid>
      <w:tr w:rsidR="005D59AF" w:rsidRPr="00E41F28" w14:paraId="1BDB350B" w14:textId="77777777" w:rsidTr="00BA53FC">
        <w:trPr>
          <w:trHeight w:val="397"/>
          <w:jc w:val="center"/>
        </w:trPr>
        <w:tc>
          <w:tcPr>
            <w:tcW w:w="3324"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39001343" w14:textId="77777777" w:rsidR="005D59AF" w:rsidRPr="008A04EC" w:rsidRDefault="005D59AF" w:rsidP="00A96FC6">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Vrsta spora</w:t>
            </w:r>
          </w:p>
        </w:tc>
        <w:tc>
          <w:tcPr>
            <w:tcW w:w="5865" w:type="dxa"/>
            <w:gridSpan w:val="8"/>
            <w:tcBorders>
              <w:top w:val="single" w:sz="4" w:space="0" w:color="D9D9D9"/>
              <w:left w:val="nil"/>
              <w:bottom w:val="single" w:sz="4" w:space="0" w:color="auto"/>
              <w:right w:val="nil"/>
            </w:tcBorders>
            <w:shd w:val="clear" w:color="000000" w:fill="E7E5E5"/>
            <w:vAlign w:val="center"/>
            <w:hideMark/>
          </w:tcPr>
          <w:p w14:paraId="52EFCD33" w14:textId="6EC2A97E" w:rsidR="005D59AF" w:rsidRPr="008A04EC" w:rsidRDefault="00E43104" w:rsidP="00A96FC6">
            <w:pPr>
              <w:tabs>
                <w:tab w:val="clear" w:pos="851"/>
              </w:tabs>
              <w:spacing w:after="0" w:line="240" w:lineRule="auto"/>
              <w:jc w:val="center"/>
              <w:rPr>
                <w:rFonts w:ascii="Calibri" w:hAnsi="Calibri"/>
                <w:b/>
                <w:bCs/>
                <w:color w:val="000000"/>
                <w:sz w:val="18"/>
                <w:szCs w:val="18"/>
                <w:lang w:val="hr-HR" w:eastAsia="hr-HR"/>
              </w:rPr>
            </w:pPr>
            <w:r>
              <w:rPr>
                <w:rFonts w:ascii="Calibri" w:hAnsi="Calibri"/>
                <w:b/>
                <w:bCs/>
                <w:color w:val="000000"/>
                <w:sz w:val="18"/>
                <w:szCs w:val="18"/>
                <w:lang w:val="hr-HR" w:eastAsia="hr-HR"/>
              </w:rPr>
              <w:t>Riješeno 2017</w:t>
            </w:r>
            <w:r w:rsidR="005D59AF" w:rsidRPr="008A04EC">
              <w:rPr>
                <w:rFonts w:ascii="Calibri" w:hAnsi="Calibri"/>
                <w:b/>
                <w:bCs/>
                <w:color w:val="000000"/>
                <w:sz w:val="18"/>
                <w:szCs w:val="18"/>
                <w:lang w:val="hr-HR" w:eastAsia="hr-HR"/>
              </w:rPr>
              <w:t>.</w:t>
            </w:r>
          </w:p>
        </w:tc>
        <w:tc>
          <w:tcPr>
            <w:tcW w:w="994" w:type="dxa"/>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54A011E4" w14:textId="77777777" w:rsidR="005D59AF" w:rsidRPr="008A04EC" w:rsidRDefault="005D59AF" w:rsidP="00A96FC6">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w:t>
            </w:r>
          </w:p>
        </w:tc>
      </w:tr>
      <w:tr w:rsidR="005D59AF" w:rsidRPr="00E41F28" w14:paraId="15968D58" w14:textId="77777777" w:rsidTr="00BA53FC">
        <w:trPr>
          <w:trHeight w:val="567"/>
          <w:jc w:val="center"/>
        </w:trPr>
        <w:tc>
          <w:tcPr>
            <w:tcW w:w="3324" w:type="dxa"/>
            <w:vMerge/>
            <w:tcBorders>
              <w:top w:val="single" w:sz="4" w:space="0" w:color="D9D9D9"/>
              <w:left w:val="single" w:sz="4" w:space="0" w:color="D9D9D9"/>
              <w:bottom w:val="single" w:sz="4" w:space="0" w:color="000000"/>
              <w:right w:val="single" w:sz="4" w:space="0" w:color="auto"/>
            </w:tcBorders>
            <w:vAlign w:val="center"/>
            <w:hideMark/>
          </w:tcPr>
          <w:p w14:paraId="438E98F9" w14:textId="77777777" w:rsidR="005D59AF" w:rsidRPr="008A04EC" w:rsidRDefault="005D59AF" w:rsidP="00A96FC6">
            <w:pPr>
              <w:tabs>
                <w:tab w:val="clear" w:pos="851"/>
              </w:tabs>
              <w:spacing w:after="0" w:line="240" w:lineRule="auto"/>
              <w:jc w:val="left"/>
              <w:rPr>
                <w:rFonts w:ascii="Calibri" w:hAnsi="Calibri"/>
                <w:b/>
                <w:bCs/>
                <w:color w:val="000000"/>
                <w:sz w:val="18"/>
                <w:szCs w:val="18"/>
                <w:lang w:val="hr-HR" w:eastAsia="hr-HR"/>
              </w:rPr>
            </w:pPr>
          </w:p>
        </w:tc>
        <w:tc>
          <w:tcPr>
            <w:tcW w:w="814" w:type="dxa"/>
            <w:tcBorders>
              <w:top w:val="nil"/>
              <w:left w:val="nil"/>
              <w:bottom w:val="single" w:sz="4" w:space="0" w:color="auto"/>
              <w:right w:val="single" w:sz="4" w:space="0" w:color="D9D9D9"/>
            </w:tcBorders>
            <w:shd w:val="clear" w:color="000000" w:fill="E7E5E5"/>
            <w:vAlign w:val="center"/>
            <w:hideMark/>
          </w:tcPr>
          <w:p w14:paraId="508F6837"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Pr>
                <w:rStyle w:val="Referencafusnote"/>
                <w:rFonts w:ascii="Calibri" w:hAnsi="Calibri"/>
                <w:color w:val="000000"/>
                <w:sz w:val="18"/>
                <w:szCs w:val="18"/>
                <w:lang w:val="hr-HR" w:eastAsia="hr-HR"/>
              </w:rPr>
              <w:footnoteReference w:id="14"/>
            </w:r>
            <w:r w:rsidRPr="008A04EC">
              <w:rPr>
                <w:rFonts w:ascii="Calibri" w:hAnsi="Calibri"/>
                <w:color w:val="000000"/>
                <w:sz w:val="18"/>
                <w:szCs w:val="18"/>
                <w:lang w:val="hr-HR" w:eastAsia="hr-HR"/>
              </w:rPr>
              <w:t xml:space="preserve"> Bjelovar</w:t>
            </w:r>
          </w:p>
        </w:tc>
        <w:tc>
          <w:tcPr>
            <w:tcW w:w="662" w:type="dxa"/>
            <w:tcBorders>
              <w:top w:val="nil"/>
              <w:left w:val="nil"/>
              <w:bottom w:val="single" w:sz="4" w:space="0" w:color="auto"/>
              <w:right w:val="single" w:sz="4" w:space="0" w:color="D9D9D9"/>
            </w:tcBorders>
            <w:shd w:val="clear" w:color="000000" w:fill="E7E5E5"/>
            <w:vAlign w:val="center"/>
            <w:hideMark/>
          </w:tcPr>
          <w:p w14:paraId="289DE511"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Osijek</w:t>
            </w:r>
          </w:p>
        </w:tc>
        <w:tc>
          <w:tcPr>
            <w:tcW w:w="603" w:type="dxa"/>
            <w:tcBorders>
              <w:top w:val="nil"/>
              <w:left w:val="nil"/>
              <w:bottom w:val="single" w:sz="4" w:space="0" w:color="auto"/>
              <w:right w:val="single" w:sz="4" w:space="0" w:color="D9D9D9"/>
            </w:tcBorders>
            <w:shd w:val="clear" w:color="000000" w:fill="E7E5E5"/>
            <w:vAlign w:val="center"/>
            <w:hideMark/>
          </w:tcPr>
          <w:p w14:paraId="4C6983E8"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Pazin</w:t>
            </w:r>
          </w:p>
        </w:tc>
        <w:tc>
          <w:tcPr>
            <w:tcW w:w="656" w:type="dxa"/>
            <w:tcBorders>
              <w:top w:val="nil"/>
              <w:left w:val="nil"/>
              <w:bottom w:val="single" w:sz="4" w:space="0" w:color="auto"/>
              <w:right w:val="single" w:sz="4" w:space="0" w:color="D9D9D9"/>
            </w:tcBorders>
            <w:shd w:val="clear" w:color="000000" w:fill="E7E5E5"/>
            <w:vAlign w:val="center"/>
            <w:hideMark/>
          </w:tcPr>
          <w:p w14:paraId="06F6471B"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Rijeka</w:t>
            </w:r>
          </w:p>
        </w:tc>
        <w:tc>
          <w:tcPr>
            <w:tcW w:w="740" w:type="dxa"/>
            <w:tcBorders>
              <w:top w:val="nil"/>
              <w:left w:val="nil"/>
              <w:bottom w:val="single" w:sz="4" w:space="0" w:color="auto"/>
              <w:right w:val="single" w:sz="4" w:space="0" w:color="D9D9D9"/>
            </w:tcBorders>
            <w:shd w:val="clear" w:color="000000" w:fill="E7E5E5"/>
            <w:vAlign w:val="center"/>
            <w:hideMark/>
          </w:tcPr>
          <w:p w14:paraId="311298E6"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Split</w:t>
            </w:r>
          </w:p>
        </w:tc>
        <w:tc>
          <w:tcPr>
            <w:tcW w:w="855" w:type="dxa"/>
            <w:tcBorders>
              <w:top w:val="nil"/>
              <w:left w:val="nil"/>
              <w:bottom w:val="single" w:sz="4" w:space="0" w:color="auto"/>
              <w:right w:val="single" w:sz="4" w:space="0" w:color="D9D9D9"/>
            </w:tcBorders>
            <w:shd w:val="clear" w:color="000000" w:fill="E7E5E5"/>
            <w:vAlign w:val="center"/>
            <w:hideMark/>
          </w:tcPr>
          <w:p w14:paraId="31806AF9"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Varaždin</w:t>
            </w:r>
          </w:p>
        </w:tc>
        <w:tc>
          <w:tcPr>
            <w:tcW w:w="631" w:type="dxa"/>
            <w:tcBorders>
              <w:top w:val="nil"/>
              <w:left w:val="nil"/>
              <w:bottom w:val="single" w:sz="4" w:space="0" w:color="auto"/>
              <w:right w:val="single" w:sz="4" w:space="0" w:color="D9D9D9"/>
            </w:tcBorders>
            <w:shd w:val="clear" w:color="000000" w:fill="E7E5E5"/>
            <w:vAlign w:val="center"/>
            <w:hideMark/>
          </w:tcPr>
          <w:p w14:paraId="2694ADDF"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Zadar</w:t>
            </w:r>
          </w:p>
        </w:tc>
        <w:tc>
          <w:tcPr>
            <w:tcW w:w="903" w:type="dxa"/>
            <w:tcBorders>
              <w:top w:val="nil"/>
              <w:left w:val="nil"/>
              <w:bottom w:val="single" w:sz="4" w:space="0" w:color="auto"/>
              <w:right w:val="nil"/>
            </w:tcBorders>
            <w:shd w:val="clear" w:color="000000" w:fill="E7E5E5"/>
            <w:vAlign w:val="center"/>
            <w:hideMark/>
          </w:tcPr>
          <w:p w14:paraId="30DF0E91" w14:textId="77777777" w:rsidR="005D59AF" w:rsidRPr="008A04EC" w:rsidRDefault="005D59AF"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Zagreb</w:t>
            </w:r>
          </w:p>
        </w:tc>
        <w:tc>
          <w:tcPr>
            <w:tcW w:w="994" w:type="dxa"/>
            <w:vMerge/>
            <w:tcBorders>
              <w:top w:val="single" w:sz="4" w:space="0" w:color="D9D9D9"/>
              <w:left w:val="single" w:sz="4" w:space="0" w:color="auto"/>
              <w:bottom w:val="single" w:sz="4" w:space="0" w:color="000000"/>
              <w:right w:val="single" w:sz="4" w:space="0" w:color="D9D9D9"/>
            </w:tcBorders>
            <w:vAlign w:val="center"/>
            <w:hideMark/>
          </w:tcPr>
          <w:p w14:paraId="783EA03F" w14:textId="77777777" w:rsidR="005D59AF" w:rsidRPr="008A04EC" w:rsidRDefault="005D59AF" w:rsidP="00A96FC6">
            <w:pPr>
              <w:tabs>
                <w:tab w:val="clear" w:pos="851"/>
              </w:tabs>
              <w:spacing w:after="0" w:line="240" w:lineRule="auto"/>
              <w:jc w:val="left"/>
              <w:rPr>
                <w:rFonts w:ascii="Calibri" w:hAnsi="Calibri"/>
                <w:b/>
                <w:bCs/>
                <w:color w:val="000000"/>
                <w:sz w:val="18"/>
                <w:szCs w:val="18"/>
                <w:lang w:val="hr-HR" w:eastAsia="hr-HR"/>
              </w:rPr>
            </w:pPr>
          </w:p>
        </w:tc>
      </w:tr>
      <w:tr w:rsidR="009F3154" w:rsidRPr="00E41F28" w14:paraId="71DC07D1"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1EFEF"/>
            <w:vAlign w:val="center"/>
            <w:hideMark/>
          </w:tcPr>
          <w:p w14:paraId="4BB93791" w14:textId="77777777" w:rsidR="009F3154" w:rsidRPr="008A04EC" w:rsidRDefault="009F3154" w:rsidP="009F315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Postupak predstečajne nagodbe</w:t>
            </w:r>
          </w:p>
        </w:tc>
        <w:tc>
          <w:tcPr>
            <w:tcW w:w="814" w:type="dxa"/>
            <w:tcBorders>
              <w:top w:val="nil"/>
              <w:left w:val="nil"/>
              <w:bottom w:val="single" w:sz="4" w:space="0" w:color="D9D9D9"/>
              <w:right w:val="single" w:sz="4" w:space="0" w:color="D9D9D9"/>
            </w:tcBorders>
            <w:shd w:val="clear" w:color="000000" w:fill="F1EFEF"/>
            <w:noWrap/>
            <w:vAlign w:val="center"/>
          </w:tcPr>
          <w:p w14:paraId="1B95A446" w14:textId="28853B8D" w:rsidR="009F3154" w:rsidRPr="009F3154" w:rsidRDefault="009F3154" w:rsidP="009F3154">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1</w:t>
            </w:r>
          </w:p>
        </w:tc>
        <w:tc>
          <w:tcPr>
            <w:tcW w:w="662" w:type="dxa"/>
            <w:tcBorders>
              <w:top w:val="nil"/>
              <w:left w:val="nil"/>
              <w:bottom w:val="single" w:sz="4" w:space="0" w:color="D9D9D9"/>
              <w:right w:val="single" w:sz="4" w:space="0" w:color="D9D9D9"/>
            </w:tcBorders>
            <w:shd w:val="clear" w:color="000000" w:fill="F1EFEF"/>
            <w:noWrap/>
            <w:vAlign w:val="center"/>
          </w:tcPr>
          <w:p w14:paraId="56CBC8CD" w14:textId="1A4A57A2" w:rsidR="009F3154" w:rsidRPr="009F3154" w:rsidRDefault="009F3154" w:rsidP="009F3154">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5</w:t>
            </w:r>
          </w:p>
        </w:tc>
        <w:tc>
          <w:tcPr>
            <w:tcW w:w="603" w:type="dxa"/>
            <w:tcBorders>
              <w:top w:val="nil"/>
              <w:left w:val="nil"/>
              <w:bottom w:val="single" w:sz="4" w:space="0" w:color="D9D9D9"/>
              <w:right w:val="single" w:sz="4" w:space="0" w:color="D9D9D9"/>
            </w:tcBorders>
            <w:shd w:val="clear" w:color="000000" w:fill="F1EFEF"/>
            <w:noWrap/>
            <w:vAlign w:val="center"/>
          </w:tcPr>
          <w:p w14:paraId="62E3433A" w14:textId="3110994D" w:rsidR="009F3154" w:rsidRPr="009F3154" w:rsidRDefault="009F3154" w:rsidP="009F3154">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5</w:t>
            </w:r>
          </w:p>
        </w:tc>
        <w:tc>
          <w:tcPr>
            <w:tcW w:w="656" w:type="dxa"/>
            <w:tcBorders>
              <w:top w:val="nil"/>
              <w:left w:val="nil"/>
              <w:bottom w:val="single" w:sz="4" w:space="0" w:color="D9D9D9"/>
              <w:right w:val="single" w:sz="4" w:space="0" w:color="D9D9D9"/>
            </w:tcBorders>
            <w:shd w:val="clear" w:color="000000" w:fill="F1EFEF"/>
            <w:noWrap/>
            <w:vAlign w:val="center"/>
          </w:tcPr>
          <w:p w14:paraId="4396F158" w14:textId="64D5E255" w:rsidR="009F3154" w:rsidRPr="009F3154" w:rsidRDefault="009F3154" w:rsidP="009F3154">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18</w:t>
            </w:r>
          </w:p>
        </w:tc>
        <w:tc>
          <w:tcPr>
            <w:tcW w:w="740" w:type="dxa"/>
            <w:tcBorders>
              <w:top w:val="nil"/>
              <w:left w:val="nil"/>
              <w:bottom w:val="single" w:sz="4" w:space="0" w:color="D9D9D9"/>
              <w:right w:val="single" w:sz="4" w:space="0" w:color="D9D9D9"/>
            </w:tcBorders>
            <w:shd w:val="clear" w:color="000000" w:fill="F1EFEF"/>
            <w:noWrap/>
            <w:vAlign w:val="center"/>
          </w:tcPr>
          <w:p w14:paraId="10B59EAE" w14:textId="7C58BC07" w:rsidR="009F3154" w:rsidRPr="009F3154" w:rsidRDefault="009F3154" w:rsidP="009F3154">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29</w:t>
            </w:r>
          </w:p>
        </w:tc>
        <w:tc>
          <w:tcPr>
            <w:tcW w:w="855" w:type="dxa"/>
            <w:tcBorders>
              <w:top w:val="nil"/>
              <w:left w:val="nil"/>
              <w:bottom w:val="single" w:sz="4" w:space="0" w:color="D9D9D9"/>
              <w:right w:val="single" w:sz="4" w:space="0" w:color="D9D9D9"/>
            </w:tcBorders>
            <w:shd w:val="clear" w:color="000000" w:fill="F1EFEF"/>
            <w:noWrap/>
            <w:vAlign w:val="center"/>
          </w:tcPr>
          <w:p w14:paraId="2295274B" w14:textId="53D9B2D9" w:rsidR="009F3154" w:rsidRPr="009F3154" w:rsidRDefault="000C30C2" w:rsidP="000C30C2">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11</w:t>
            </w:r>
          </w:p>
        </w:tc>
        <w:tc>
          <w:tcPr>
            <w:tcW w:w="631" w:type="dxa"/>
            <w:tcBorders>
              <w:top w:val="nil"/>
              <w:left w:val="nil"/>
              <w:bottom w:val="single" w:sz="4" w:space="0" w:color="D9D9D9"/>
              <w:right w:val="single" w:sz="4" w:space="0" w:color="D9D9D9"/>
            </w:tcBorders>
            <w:shd w:val="clear" w:color="000000" w:fill="F1EFEF"/>
            <w:noWrap/>
            <w:vAlign w:val="center"/>
          </w:tcPr>
          <w:p w14:paraId="4F1136EC" w14:textId="61AF2465" w:rsidR="009F3154" w:rsidRPr="009F3154" w:rsidRDefault="000C30C2" w:rsidP="000C30C2">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17</w:t>
            </w:r>
          </w:p>
        </w:tc>
        <w:tc>
          <w:tcPr>
            <w:tcW w:w="903" w:type="dxa"/>
            <w:tcBorders>
              <w:top w:val="nil"/>
              <w:left w:val="nil"/>
              <w:bottom w:val="single" w:sz="4" w:space="0" w:color="D9D9D9"/>
              <w:right w:val="nil"/>
            </w:tcBorders>
            <w:shd w:val="clear" w:color="000000" w:fill="F1EFEF"/>
            <w:noWrap/>
            <w:vAlign w:val="center"/>
          </w:tcPr>
          <w:p w14:paraId="6274CAEF" w14:textId="47A69DC2" w:rsidR="009F3154" w:rsidRPr="009F3154" w:rsidRDefault="009F3154" w:rsidP="009F3154">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125</w:t>
            </w:r>
          </w:p>
        </w:tc>
        <w:tc>
          <w:tcPr>
            <w:tcW w:w="994" w:type="dxa"/>
            <w:tcBorders>
              <w:top w:val="nil"/>
              <w:left w:val="single" w:sz="4" w:space="0" w:color="auto"/>
              <w:bottom w:val="single" w:sz="4" w:space="0" w:color="D9D9D9"/>
              <w:right w:val="single" w:sz="4" w:space="0" w:color="D9D9D9"/>
            </w:tcBorders>
            <w:shd w:val="clear" w:color="000000" w:fill="F1EFEF"/>
            <w:noWrap/>
            <w:vAlign w:val="center"/>
          </w:tcPr>
          <w:p w14:paraId="359A0C70" w14:textId="1714104F" w:rsidR="009F3154" w:rsidRPr="009F3154" w:rsidRDefault="009F3154" w:rsidP="00387C9C">
            <w:pPr>
              <w:tabs>
                <w:tab w:val="clear" w:pos="851"/>
              </w:tabs>
              <w:spacing w:after="0" w:line="240" w:lineRule="auto"/>
              <w:jc w:val="right"/>
              <w:rPr>
                <w:rFonts w:asciiTheme="minorHAnsi" w:hAnsiTheme="minorHAnsi"/>
                <w:b/>
                <w:bCs/>
                <w:color w:val="000000"/>
                <w:sz w:val="18"/>
                <w:szCs w:val="18"/>
                <w:lang w:val="hr-HR" w:eastAsia="hr-HR"/>
              </w:rPr>
            </w:pPr>
            <w:r w:rsidRPr="009F3154">
              <w:rPr>
                <w:rFonts w:asciiTheme="minorHAnsi" w:hAnsiTheme="minorHAnsi"/>
                <w:b/>
                <w:sz w:val="18"/>
                <w:szCs w:val="18"/>
              </w:rPr>
              <w:t>2</w:t>
            </w:r>
            <w:r w:rsidR="00387C9C">
              <w:rPr>
                <w:rFonts w:asciiTheme="minorHAnsi" w:hAnsiTheme="minorHAnsi"/>
                <w:b/>
                <w:sz w:val="18"/>
                <w:szCs w:val="18"/>
              </w:rPr>
              <w:t>11</w:t>
            </w:r>
          </w:p>
        </w:tc>
      </w:tr>
      <w:tr w:rsidR="009F3154" w:rsidRPr="00E41F28" w14:paraId="0F2A2E28"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1EFEF"/>
            <w:vAlign w:val="center"/>
            <w:hideMark/>
          </w:tcPr>
          <w:p w14:paraId="2124C2AE" w14:textId="77777777" w:rsidR="009F3154" w:rsidRPr="008A04EC" w:rsidRDefault="009F3154" w:rsidP="009F315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Predstečajni postupak</w:t>
            </w:r>
          </w:p>
        </w:tc>
        <w:tc>
          <w:tcPr>
            <w:tcW w:w="814" w:type="dxa"/>
            <w:tcBorders>
              <w:top w:val="nil"/>
              <w:left w:val="nil"/>
              <w:bottom w:val="single" w:sz="4" w:space="0" w:color="D9D9D9"/>
              <w:right w:val="single" w:sz="4" w:space="0" w:color="D9D9D9"/>
            </w:tcBorders>
            <w:shd w:val="clear" w:color="000000" w:fill="F1EFEF"/>
            <w:noWrap/>
            <w:vAlign w:val="center"/>
          </w:tcPr>
          <w:p w14:paraId="1A4D5A77" w14:textId="1835C030"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10</w:t>
            </w:r>
          </w:p>
        </w:tc>
        <w:tc>
          <w:tcPr>
            <w:tcW w:w="662" w:type="dxa"/>
            <w:tcBorders>
              <w:top w:val="nil"/>
              <w:left w:val="nil"/>
              <w:bottom w:val="single" w:sz="4" w:space="0" w:color="D9D9D9"/>
              <w:right w:val="single" w:sz="4" w:space="0" w:color="D9D9D9"/>
            </w:tcBorders>
            <w:shd w:val="clear" w:color="000000" w:fill="F1EFEF"/>
            <w:noWrap/>
            <w:vAlign w:val="center"/>
          </w:tcPr>
          <w:p w14:paraId="24944520" w14:textId="611AB300"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9</w:t>
            </w:r>
          </w:p>
        </w:tc>
        <w:tc>
          <w:tcPr>
            <w:tcW w:w="603" w:type="dxa"/>
            <w:tcBorders>
              <w:top w:val="nil"/>
              <w:left w:val="nil"/>
              <w:bottom w:val="single" w:sz="4" w:space="0" w:color="D9D9D9"/>
              <w:right w:val="single" w:sz="4" w:space="0" w:color="D9D9D9"/>
            </w:tcBorders>
            <w:shd w:val="clear" w:color="000000" w:fill="F1EFEF"/>
            <w:noWrap/>
            <w:vAlign w:val="center"/>
          </w:tcPr>
          <w:p w14:paraId="672C9173" w14:textId="5851DE5D"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8</w:t>
            </w:r>
          </w:p>
        </w:tc>
        <w:tc>
          <w:tcPr>
            <w:tcW w:w="656" w:type="dxa"/>
            <w:tcBorders>
              <w:top w:val="nil"/>
              <w:left w:val="nil"/>
              <w:bottom w:val="single" w:sz="4" w:space="0" w:color="D9D9D9"/>
              <w:right w:val="single" w:sz="4" w:space="0" w:color="D9D9D9"/>
            </w:tcBorders>
            <w:shd w:val="clear" w:color="000000" w:fill="F1EFEF"/>
            <w:noWrap/>
            <w:vAlign w:val="center"/>
          </w:tcPr>
          <w:p w14:paraId="33D4C4CA" w14:textId="57CC8E0B"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w:t>
            </w:r>
          </w:p>
        </w:tc>
        <w:tc>
          <w:tcPr>
            <w:tcW w:w="740" w:type="dxa"/>
            <w:tcBorders>
              <w:top w:val="nil"/>
              <w:left w:val="nil"/>
              <w:bottom w:val="single" w:sz="4" w:space="0" w:color="D9D9D9"/>
              <w:right w:val="single" w:sz="4" w:space="0" w:color="D9D9D9"/>
            </w:tcBorders>
            <w:shd w:val="clear" w:color="000000" w:fill="F1EFEF"/>
            <w:noWrap/>
            <w:vAlign w:val="center"/>
          </w:tcPr>
          <w:p w14:paraId="048E5553" w14:textId="5D722A4A"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9</w:t>
            </w:r>
          </w:p>
        </w:tc>
        <w:tc>
          <w:tcPr>
            <w:tcW w:w="855" w:type="dxa"/>
            <w:tcBorders>
              <w:top w:val="nil"/>
              <w:left w:val="nil"/>
              <w:bottom w:val="single" w:sz="4" w:space="0" w:color="D9D9D9"/>
              <w:right w:val="single" w:sz="4" w:space="0" w:color="D9D9D9"/>
            </w:tcBorders>
            <w:shd w:val="clear" w:color="000000" w:fill="F1EFEF"/>
            <w:noWrap/>
            <w:vAlign w:val="center"/>
          </w:tcPr>
          <w:p w14:paraId="636BFFC2" w14:textId="77C26377" w:rsidR="009F3154" w:rsidRPr="00BA53FC" w:rsidRDefault="000C30C2" w:rsidP="000C30C2">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19</w:t>
            </w:r>
          </w:p>
        </w:tc>
        <w:tc>
          <w:tcPr>
            <w:tcW w:w="631" w:type="dxa"/>
            <w:tcBorders>
              <w:top w:val="nil"/>
              <w:left w:val="nil"/>
              <w:bottom w:val="single" w:sz="4" w:space="0" w:color="D9D9D9"/>
              <w:right w:val="single" w:sz="4" w:space="0" w:color="D9D9D9"/>
            </w:tcBorders>
            <w:shd w:val="clear" w:color="000000" w:fill="F1EFEF"/>
            <w:noWrap/>
            <w:vAlign w:val="center"/>
          </w:tcPr>
          <w:p w14:paraId="413F8E91" w14:textId="776EB1FB" w:rsidR="009F3154" w:rsidRPr="00BA53FC" w:rsidRDefault="000C30C2"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7</w:t>
            </w:r>
          </w:p>
        </w:tc>
        <w:tc>
          <w:tcPr>
            <w:tcW w:w="903" w:type="dxa"/>
            <w:tcBorders>
              <w:top w:val="nil"/>
              <w:left w:val="nil"/>
              <w:bottom w:val="single" w:sz="4" w:space="0" w:color="D9D9D9"/>
              <w:right w:val="nil"/>
            </w:tcBorders>
            <w:shd w:val="clear" w:color="000000" w:fill="F1EFEF"/>
            <w:noWrap/>
            <w:vAlign w:val="center"/>
          </w:tcPr>
          <w:p w14:paraId="3E4D2964" w14:textId="563A6049"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66</w:t>
            </w:r>
          </w:p>
        </w:tc>
        <w:tc>
          <w:tcPr>
            <w:tcW w:w="994" w:type="dxa"/>
            <w:tcBorders>
              <w:top w:val="nil"/>
              <w:left w:val="single" w:sz="4" w:space="0" w:color="auto"/>
              <w:bottom w:val="single" w:sz="4" w:space="0" w:color="D9D9D9"/>
              <w:right w:val="single" w:sz="4" w:space="0" w:color="D9D9D9"/>
            </w:tcBorders>
            <w:shd w:val="clear" w:color="000000" w:fill="F1EFEF"/>
            <w:noWrap/>
            <w:vAlign w:val="center"/>
          </w:tcPr>
          <w:p w14:paraId="3139BD91" w14:textId="6CAEDDCC" w:rsidR="009F3154" w:rsidRPr="00BA53FC" w:rsidRDefault="00387C9C" w:rsidP="00387C9C">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131</w:t>
            </w:r>
          </w:p>
        </w:tc>
      </w:tr>
      <w:tr w:rsidR="009F3154" w:rsidRPr="00E41F28" w14:paraId="0C38990B"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1EFEF"/>
            <w:vAlign w:val="center"/>
            <w:hideMark/>
          </w:tcPr>
          <w:p w14:paraId="60397D23" w14:textId="77777777" w:rsidR="009F3154" w:rsidRPr="008A04EC" w:rsidRDefault="009F3154" w:rsidP="009F315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Skraćeni stečajni postupak</w:t>
            </w:r>
          </w:p>
        </w:tc>
        <w:tc>
          <w:tcPr>
            <w:tcW w:w="814" w:type="dxa"/>
            <w:tcBorders>
              <w:top w:val="nil"/>
              <w:left w:val="nil"/>
              <w:bottom w:val="single" w:sz="4" w:space="0" w:color="D9D9D9"/>
              <w:right w:val="single" w:sz="4" w:space="0" w:color="D9D9D9"/>
            </w:tcBorders>
            <w:shd w:val="clear" w:color="000000" w:fill="F1EFEF"/>
            <w:noWrap/>
            <w:vAlign w:val="center"/>
          </w:tcPr>
          <w:p w14:paraId="188281EE" w14:textId="67118FBF"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727</w:t>
            </w:r>
          </w:p>
        </w:tc>
        <w:tc>
          <w:tcPr>
            <w:tcW w:w="662" w:type="dxa"/>
            <w:tcBorders>
              <w:top w:val="nil"/>
              <w:left w:val="nil"/>
              <w:bottom w:val="single" w:sz="4" w:space="0" w:color="D9D9D9"/>
              <w:right w:val="single" w:sz="4" w:space="0" w:color="D9D9D9"/>
            </w:tcBorders>
            <w:shd w:val="clear" w:color="000000" w:fill="F1EFEF"/>
            <w:noWrap/>
            <w:vAlign w:val="center"/>
          </w:tcPr>
          <w:p w14:paraId="61BF559C" w14:textId="27C47BE3"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1.407</w:t>
            </w:r>
          </w:p>
        </w:tc>
        <w:tc>
          <w:tcPr>
            <w:tcW w:w="603" w:type="dxa"/>
            <w:tcBorders>
              <w:top w:val="nil"/>
              <w:left w:val="nil"/>
              <w:bottom w:val="single" w:sz="4" w:space="0" w:color="D9D9D9"/>
              <w:right w:val="single" w:sz="4" w:space="0" w:color="D9D9D9"/>
            </w:tcBorders>
            <w:shd w:val="clear" w:color="000000" w:fill="F1EFEF"/>
            <w:noWrap/>
            <w:vAlign w:val="center"/>
          </w:tcPr>
          <w:p w14:paraId="04442CD3" w14:textId="37D183B7"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362</w:t>
            </w:r>
          </w:p>
        </w:tc>
        <w:tc>
          <w:tcPr>
            <w:tcW w:w="656" w:type="dxa"/>
            <w:tcBorders>
              <w:top w:val="nil"/>
              <w:left w:val="nil"/>
              <w:bottom w:val="single" w:sz="4" w:space="0" w:color="D9D9D9"/>
              <w:right w:val="single" w:sz="4" w:space="0" w:color="D9D9D9"/>
            </w:tcBorders>
            <w:shd w:val="clear" w:color="000000" w:fill="F1EFEF"/>
            <w:noWrap/>
            <w:vAlign w:val="center"/>
          </w:tcPr>
          <w:p w14:paraId="46784463" w14:textId="7BB6CB8F"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409</w:t>
            </w:r>
          </w:p>
        </w:tc>
        <w:tc>
          <w:tcPr>
            <w:tcW w:w="740" w:type="dxa"/>
            <w:tcBorders>
              <w:top w:val="nil"/>
              <w:left w:val="nil"/>
              <w:bottom w:val="single" w:sz="4" w:space="0" w:color="D9D9D9"/>
              <w:right w:val="single" w:sz="4" w:space="0" w:color="D9D9D9"/>
            </w:tcBorders>
            <w:shd w:val="clear" w:color="000000" w:fill="F1EFEF"/>
            <w:noWrap/>
            <w:vAlign w:val="center"/>
          </w:tcPr>
          <w:p w14:paraId="0EE46A7A" w14:textId="2EAC231D"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1.144</w:t>
            </w:r>
          </w:p>
        </w:tc>
        <w:tc>
          <w:tcPr>
            <w:tcW w:w="855" w:type="dxa"/>
            <w:tcBorders>
              <w:top w:val="nil"/>
              <w:left w:val="nil"/>
              <w:bottom w:val="single" w:sz="4" w:space="0" w:color="D9D9D9"/>
              <w:right w:val="single" w:sz="4" w:space="0" w:color="D9D9D9"/>
            </w:tcBorders>
            <w:shd w:val="clear" w:color="000000" w:fill="F1EFEF"/>
            <w:noWrap/>
            <w:vAlign w:val="center"/>
          </w:tcPr>
          <w:p w14:paraId="6BD57BFF" w14:textId="1CCBD43F"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291</w:t>
            </w:r>
          </w:p>
        </w:tc>
        <w:tc>
          <w:tcPr>
            <w:tcW w:w="631" w:type="dxa"/>
            <w:tcBorders>
              <w:top w:val="nil"/>
              <w:left w:val="nil"/>
              <w:bottom w:val="single" w:sz="4" w:space="0" w:color="D9D9D9"/>
              <w:right w:val="single" w:sz="4" w:space="0" w:color="D9D9D9"/>
            </w:tcBorders>
            <w:shd w:val="clear" w:color="000000" w:fill="F1EFEF"/>
            <w:noWrap/>
            <w:vAlign w:val="center"/>
          </w:tcPr>
          <w:p w14:paraId="7802CFE2" w14:textId="529A3E04"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647</w:t>
            </w:r>
          </w:p>
        </w:tc>
        <w:tc>
          <w:tcPr>
            <w:tcW w:w="903" w:type="dxa"/>
            <w:tcBorders>
              <w:top w:val="nil"/>
              <w:left w:val="nil"/>
              <w:bottom w:val="single" w:sz="4" w:space="0" w:color="D9D9D9"/>
              <w:right w:val="nil"/>
            </w:tcBorders>
            <w:shd w:val="clear" w:color="000000" w:fill="F1EFEF"/>
            <w:noWrap/>
            <w:vAlign w:val="center"/>
          </w:tcPr>
          <w:p w14:paraId="1EEE00D2" w14:textId="3EE00DEB" w:rsidR="009F3154" w:rsidRPr="00BA53FC" w:rsidRDefault="009F3154" w:rsidP="000C30C2">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2.0</w:t>
            </w:r>
            <w:r w:rsidR="000C30C2" w:rsidRPr="00BA53FC">
              <w:rPr>
                <w:rFonts w:asciiTheme="minorHAnsi" w:hAnsiTheme="minorHAnsi"/>
                <w:b/>
                <w:color w:val="000000" w:themeColor="text1"/>
                <w:sz w:val="18"/>
                <w:szCs w:val="18"/>
              </w:rPr>
              <w:t>1</w:t>
            </w:r>
            <w:r w:rsidR="004E4172" w:rsidRPr="00BA53FC">
              <w:rPr>
                <w:rFonts w:asciiTheme="minorHAnsi" w:hAnsiTheme="minorHAnsi"/>
                <w:b/>
                <w:color w:val="000000" w:themeColor="text1"/>
                <w:sz w:val="18"/>
                <w:szCs w:val="18"/>
              </w:rPr>
              <w:t>5</w:t>
            </w:r>
          </w:p>
        </w:tc>
        <w:tc>
          <w:tcPr>
            <w:tcW w:w="994" w:type="dxa"/>
            <w:tcBorders>
              <w:top w:val="nil"/>
              <w:left w:val="single" w:sz="4" w:space="0" w:color="auto"/>
              <w:bottom w:val="single" w:sz="4" w:space="0" w:color="D9D9D9"/>
              <w:right w:val="single" w:sz="4" w:space="0" w:color="D9D9D9"/>
            </w:tcBorders>
            <w:shd w:val="clear" w:color="000000" w:fill="F1EFEF"/>
            <w:noWrap/>
            <w:vAlign w:val="center"/>
          </w:tcPr>
          <w:p w14:paraId="2BA24B89" w14:textId="6886E5F2" w:rsidR="000C30C2" w:rsidRPr="00BA53FC" w:rsidRDefault="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7.00</w:t>
            </w:r>
            <w:r w:rsidR="004E4172" w:rsidRPr="00BA53FC">
              <w:rPr>
                <w:rFonts w:asciiTheme="minorHAnsi" w:hAnsiTheme="minorHAnsi"/>
                <w:b/>
                <w:color w:val="000000" w:themeColor="text1"/>
                <w:sz w:val="18"/>
                <w:szCs w:val="18"/>
              </w:rPr>
              <w:t>2</w:t>
            </w:r>
          </w:p>
        </w:tc>
      </w:tr>
      <w:tr w:rsidR="009F3154" w:rsidRPr="00E41F28" w14:paraId="2052AE0A"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1EFEF"/>
            <w:vAlign w:val="center"/>
            <w:hideMark/>
          </w:tcPr>
          <w:p w14:paraId="7253FF67" w14:textId="77777777" w:rsidR="009F3154" w:rsidRPr="008A04EC" w:rsidRDefault="009F3154" w:rsidP="009F315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Stečajni postupak do otvaranja stečaja</w:t>
            </w:r>
          </w:p>
        </w:tc>
        <w:tc>
          <w:tcPr>
            <w:tcW w:w="814" w:type="dxa"/>
            <w:tcBorders>
              <w:top w:val="nil"/>
              <w:left w:val="nil"/>
              <w:bottom w:val="single" w:sz="4" w:space="0" w:color="D9D9D9"/>
              <w:right w:val="single" w:sz="4" w:space="0" w:color="D9D9D9"/>
            </w:tcBorders>
            <w:shd w:val="clear" w:color="000000" w:fill="F1EFEF"/>
            <w:noWrap/>
            <w:vAlign w:val="center"/>
          </w:tcPr>
          <w:p w14:paraId="1B7A0C67" w14:textId="3C863805"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59</w:t>
            </w:r>
          </w:p>
        </w:tc>
        <w:tc>
          <w:tcPr>
            <w:tcW w:w="662" w:type="dxa"/>
            <w:tcBorders>
              <w:top w:val="nil"/>
              <w:left w:val="nil"/>
              <w:bottom w:val="single" w:sz="4" w:space="0" w:color="D9D9D9"/>
              <w:right w:val="single" w:sz="4" w:space="0" w:color="D9D9D9"/>
            </w:tcBorders>
            <w:shd w:val="clear" w:color="000000" w:fill="F1EFEF"/>
            <w:noWrap/>
            <w:vAlign w:val="center"/>
          </w:tcPr>
          <w:p w14:paraId="343A9A2B" w14:textId="041FE645"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507</w:t>
            </w:r>
          </w:p>
        </w:tc>
        <w:tc>
          <w:tcPr>
            <w:tcW w:w="603" w:type="dxa"/>
            <w:tcBorders>
              <w:top w:val="nil"/>
              <w:left w:val="nil"/>
              <w:bottom w:val="single" w:sz="4" w:space="0" w:color="D9D9D9"/>
              <w:right w:val="single" w:sz="4" w:space="0" w:color="D9D9D9"/>
            </w:tcBorders>
            <w:shd w:val="clear" w:color="000000" w:fill="F1EFEF"/>
            <w:noWrap/>
            <w:vAlign w:val="center"/>
          </w:tcPr>
          <w:p w14:paraId="473939CA" w14:textId="56D19F5C"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97</w:t>
            </w:r>
          </w:p>
        </w:tc>
        <w:tc>
          <w:tcPr>
            <w:tcW w:w="656" w:type="dxa"/>
            <w:tcBorders>
              <w:top w:val="nil"/>
              <w:left w:val="nil"/>
              <w:bottom w:val="single" w:sz="4" w:space="0" w:color="D9D9D9"/>
              <w:right w:val="single" w:sz="4" w:space="0" w:color="D9D9D9"/>
            </w:tcBorders>
            <w:shd w:val="clear" w:color="000000" w:fill="F1EFEF"/>
            <w:noWrap/>
            <w:vAlign w:val="center"/>
          </w:tcPr>
          <w:p w14:paraId="796ACFDF" w14:textId="42DB7266"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140</w:t>
            </w:r>
          </w:p>
        </w:tc>
        <w:tc>
          <w:tcPr>
            <w:tcW w:w="740" w:type="dxa"/>
            <w:tcBorders>
              <w:top w:val="nil"/>
              <w:left w:val="nil"/>
              <w:bottom w:val="single" w:sz="4" w:space="0" w:color="D9D9D9"/>
              <w:right w:val="single" w:sz="4" w:space="0" w:color="D9D9D9"/>
            </w:tcBorders>
            <w:shd w:val="clear" w:color="000000" w:fill="F1EFEF"/>
            <w:noWrap/>
            <w:vAlign w:val="center"/>
          </w:tcPr>
          <w:p w14:paraId="11B5A7E2" w14:textId="1A305C3E" w:rsidR="009F3154" w:rsidRPr="00BA53FC" w:rsidRDefault="009F3154" w:rsidP="000C30C2">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20</w:t>
            </w:r>
            <w:r w:rsidR="000C30C2" w:rsidRPr="00BA53FC">
              <w:rPr>
                <w:rFonts w:asciiTheme="minorHAnsi" w:hAnsiTheme="minorHAnsi"/>
                <w:b/>
                <w:color w:val="000000" w:themeColor="text1"/>
                <w:sz w:val="18"/>
                <w:szCs w:val="18"/>
              </w:rPr>
              <w:t>2</w:t>
            </w:r>
          </w:p>
        </w:tc>
        <w:tc>
          <w:tcPr>
            <w:tcW w:w="855" w:type="dxa"/>
            <w:tcBorders>
              <w:top w:val="nil"/>
              <w:left w:val="nil"/>
              <w:bottom w:val="single" w:sz="4" w:space="0" w:color="D9D9D9"/>
              <w:right w:val="single" w:sz="4" w:space="0" w:color="D9D9D9"/>
            </w:tcBorders>
            <w:shd w:val="clear" w:color="000000" w:fill="F1EFEF"/>
            <w:noWrap/>
            <w:vAlign w:val="center"/>
          </w:tcPr>
          <w:p w14:paraId="00F644F9" w14:textId="322350C5"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94</w:t>
            </w:r>
          </w:p>
        </w:tc>
        <w:tc>
          <w:tcPr>
            <w:tcW w:w="631" w:type="dxa"/>
            <w:tcBorders>
              <w:top w:val="nil"/>
              <w:left w:val="nil"/>
              <w:bottom w:val="single" w:sz="4" w:space="0" w:color="D9D9D9"/>
              <w:right w:val="single" w:sz="4" w:space="0" w:color="D9D9D9"/>
            </w:tcBorders>
            <w:shd w:val="clear" w:color="000000" w:fill="F1EFEF"/>
            <w:noWrap/>
            <w:vAlign w:val="center"/>
          </w:tcPr>
          <w:p w14:paraId="02C0BCF5" w14:textId="0FDE53D6"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94</w:t>
            </w:r>
          </w:p>
        </w:tc>
        <w:tc>
          <w:tcPr>
            <w:tcW w:w="903" w:type="dxa"/>
            <w:tcBorders>
              <w:top w:val="nil"/>
              <w:left w:val="nil"/>
              <w:bottom w:val="single" w:sz="4" w:space="0" w:color="D9D9D9"/>
              <w:right w:val="nil"/>
            </w:tcBorders>
            <w:shd w:val="clear" w:color="000000" w:fill="F1EFEF"/>
            <w:noWrap/>
            <w:vAlign w:val="center"/>
          </w:tcPr>
          <w:p w14:paraId="371DB4D5" w14:textId="4C4F7C82" w:rsidR="009F3154" w:rsidRPr="00BA53FC" w:rsidRDefault="009F3154" w:rsidP="000C30C2">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w:t>
            </w:r>
            <w:r w:rsidR="000C30C2" w:rsidRPr="00BA53FC">
              <w:rPr>
                <w:rFonts w:asciiTheme="minorHAnsi" w:hAnsiTheme="minorHAnsi"/>
                <w:b/>
                <w:color w:val="000000" w:themeColor="text1"/>
                <w:sz w:val="18"/>
                <w:szCs w:val="18"/>
              </w:rPr>
              <w:t>299</w:t>
            </w:r>
          </w:p>
        </w:tc>
        <w:tc>
          <w:tcPr>
            <w:tcW w:w="994" w:type="dxa"/>
            <w:tcBorders>
              <w:top w:val="nil"/>
              <w:left w:val="single" w:sz="4" w:space="0" w:color="auto"/>
              <w:bottom w:val="single" w:sz="4" w:space="0" w:color="D9D9D9"/>
              <w:right w:val="single" w:sz="4" w:space="0" w:color="D9D9D9"/>
            </w:tcBorders>
            <w:shd w:val="clear" w:color="000000" w:fill="F1EFEF"/>
            <w:noWrap/>
            <w:vAlign w:val="center"/>
          </w:tcPr>
          <w:p w14:paraId="09AF2CB4" w14:textId="206853BB" w:rsidR="009F3154" w:rsidRPr="00BA53FC" w:rsidRDefault="009F3154" w:rsidP="00387C9C">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2.49</w:t>
            </w:r>
            <w:r w:rsidR="00387C9C" w:rsidRPr="00BA53FC">
              <w:rPr>
                <w:rFonts w:asciiTheme="minorHAnsi" w:hAnsiTheme="minorHAnsi"/>
                <w:b/>
                <w:color w:val="000000" w:themeColor="text1"/>
                <w:sz w:val="18"/>
                <w:szCs w:val="18"/>
              </w:rPr>
              <w:t>2</w:t>
            </w:r>
          </w:p>
        </w:tc>
      </w:tr>
      <w:tr w:rsidR="009F3154" w:rsidRPr="00E41F28" w14:paraId="097C0055"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1EEB7566"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banke ili druge kreditne institucije</w:t>
            </w:r>
          </w:p>
        </w:tc>
        <w:tc>
          <w:tcPr>
            <w:tcW w:w="814" w:type="dxa"/>
            <w:tcBorders>
              <w:top w:val="nil"/>
              <w:left w:val="nil"/>
              <w:bottom w:val="single" w:sz="4" w:space="0" w:color="D9D9D9"/>
              <w:right w:val="single" w:sz="4" w:space="0" w:color="D9D9D9"/>
            </w:tcBorders>
            <w:shd w:val="clear" w:color="auto" w:fill="auto"/>
            <w:noWrap/>
            <w:vAlign w:val="center"/>
          </w:tcPr>
          <w:p w14:paraId="4A0393A2" w14:textId="6AE4F08F"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064395EE" w14:textId="13818556"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03" w:type="dxa"/>
            <w:tcBorders>
              <w:top w:val="nil"/>
              <w:left w:val="nil"/>
              <w:bottom w:val="single" w:sz="4" w:space="0" w:color="D9D9D9"/>
              <w:right w:val="single" w:sz="4" w:space="0" w:color="D9D9D9"/>
            </w:tcBorders>
            <w:shd w:val="clear" w:color="auto" w:fill="auto"/>
            <w:noWrap/>
            <w:vAlign w:val="center"/>
          </w:tcPr>
          <w:p w14:paraId="69DB8A66" w14:textId="6333DDD3"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56" w:type="dxa"/>
            <w:tcBorders>
              <w:top w:val="nil"/>
              <w:left w:val="nil"/>
              <w:bottom w:val="single" w:sz="4" w:space="0" w:color="D9D9D9"/>
              <w:right w:val="single" w:sz="4" w:space="0" w:color="D9D9D9"/>
            </w:tcBorders>
            <w:shd w:val="clear" w:color="auto" w:fill="auto"/>
            <w:noWrap/>
            <w:vAlign w:val="center"/>
          </w:tcPr>
          <w:p w14:paraId="26595B13" w14:textId="4CD92663"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740" w:type="dxa"/>
            <w:tcBorders>
              <w:top w:val="nil"/>
              <w:left w:val="nil"/>
              <w:bottom w:val="single" w:sz="4" w:space="0" w:color="D9D9D9"/>
              <w:right w:val="single" w:sz="4" w:space="0" w:color="D9D9D9"/>
            </w:tcBorders>
            <w:shd w:val="clear" w:color="auto" w:fill="auto"/>
            <w:noWrap/>
            <w:vAlign w:val="center"/>
          </w:tcPr>
          <w:p w14:paraId="4D07B095" w14:textId="57D1DB0A"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855" w:type="dxa"/>
            <w:tcBorders>
              <w:top w:val="nil"/>
              <w:left w:val="nil"/>
              <w:bottom w:val="single" w:sz="4" w:space="0" w:color="D9D9D9"/>
              <w:right w:val="single" w:sz="4" w:space="0" w:color="D9D9D9"/>
            </w:tcBorders>
            <w:shd w:val="clear" w:color="auto" w:fill="auto"/>
            <w:noWrap/>
            <w:vAlign w:val="center"/>
          </w:tcPr>
          <w:p w14:paraId="3B0E2550" w14:textId="75C94AB6"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631" w:type="dxa"/>
            <w:tcBorders>
              <w:top w:val="nil"/>
              <w:left w:val="nil"/>
              <w:bottom w:val="single" w:sz="4" w:space="0" w:color="D9D9D9"/>
              <w:right w:val="single" w:sz="4" w:space="0" w:color="D9D9D9"/>
            </w:tcBorders>
            <w:shd w:val="clear" w:color="auto" w:fill="auto"/>
            <w:noWrap/>
            <w:vAlign w:val="center"/>
          </w:tcPr>
          <w:p w14:paraId="28BA3818" w14:textId="3A83F64C"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903" w:type="dxa"/>
            <w:tcBorders>
              <w:top w:val="nil"/>
              <w:left w:val="nil"/>
              <w:bottom w:val="single" w:sz="4" w:space="0" w:color="D9D9D9"/>
              <w:right w:val="nil"/>
            </w:tcBorders>
            <w:shd w:val="clear" w:color="auto" w:fill="auto"/>
            <w:noWrap/>
            <w:vAlign w:val="center"/>
          </w:tcPr>
          <w:p w14:paraId="0B06B5E2" w14:textId="464430B6"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w:t>
            </w: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1B7C4551" w14:textId="410D950D"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w:t>
            </w:r>
          </w:p>
        </w:tc>
      </w:tr>
      <w:tr w:rsidR="009F3154" w:rsidRPr="00E41F28" w14:paraId="6B668045"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7525706D"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osiguravajućeg društva</w:t>
            </w:r>
          </w:p>
        </w:tc>
        <w:tc>
          <w:tcPr>
            <w:tcW w:w="814" w:type="dxa"/>
            <w:tcBorders>
              <w:top w:val="nil"/>
              <w:left w:val="nil"/>
              <w:bottom w:val="single" w:sz="4" w:space="0" w:color="D9D9D9"/>
              <w:right w:val="single" w:sz="4" w:space="0" w:color="D9D9D9"/>
            </w:tcBorders>
            <w:shd w:val="clear" w:color="auto" w:fill="auto"/>
            <w:noWrap/>
            <w:vAlign w:val="center"/>
          </w:tcPr>
          <w:p w14:paraId="3857049A" w14:textId="02C5B9C7"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7D585D49" w14:textId="25B3EE3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03" w:type="dxa"/>
            <w:tcBorders>
              <w:top w:val="nil"/>
              <w:left w:val="nil"/>
              <w:bottom w:val="single" w:sz="4" w:space="0" w:color="D9D9D9"/>
              <w:right w:val="single" w:sz="4" w:space="0" w:color="D9D9D9"/>
            </w:tcBorders>
            <w:shd w:val="clear" w:color="auto" w:fill="auto"/>
            <w:noWrap/>
            <w:vAlign w:val="center"/>
          </w:tcPr>
          <w:p w14:paraId="41FFB573" w14:textId="361383CC"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56" w:type="dxa"/>
            <w:tcBorders>
              <w:top w:val="nil"/>
              <w:left w:val="nil"/>
              <w:bottom w:val="single" w:sz="4" w:space="0" w:color="D9D9D9"/>
              <w:right w:val="single" w:sz="4" w:space="0" w:color="D9D9D9"/>
            </w:tcBorders>
            <w:shd w:val="clear" w:color="auto" w:fill="auto"/>
            <w:noWrap/>
            <w:vAlign w:val="center"/>
          </w:tcPr>
          <w:p w14:paraId="09E0E767" w14:textId="59E80BA4"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740" w:type="dxa"/>
            <w:tcBorders>
              <w:top w:val="nil"/>
              <w:left w:val="nil"/>
              <w:bottom w:val="single" w:sz="4" w:space="0" w:color="D9D9D9"/>
              <w:right w:val="single" w:sz="4" w:space="0" w:color="D9D9D9"/>
            </w:tcBorders>
            <w:shd w:val="clear" w:color="auto" w:fill="auto"/>
            <w:noWrap/>
            <w:vAlign w:val="center"/>
          </w:tcPr>
          <w:p w14:paraId="141A201B" w14:textId="71EADB3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855" w:type="dxa"/>
            <w:tcBorders>
              <w:top w:val="nil"/>
              <w:left w:val="nil"/>
              <w:bottom w:val="single" w:sz="4" w:space="0" w:color="D9D9D9"/>
              <w:right w:val="single" w:sz="4" w:space="0" w:color="D9D9D9"/>
            </w:tcBorders>
            <w:shd w:val="clear" w:color="auto" w:fill="auto"/>
            <w:noWrap/>
            <w:vAlign w:val="center"/>
          </w:tcPr>
          <w:p w14:paraId="494E5C70" w14:textId="1F96A95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31" w:type="dxa"/>
            <w:tcBorders>
              <w:top w:val="nil"/>
              <w:left w:val="nil"/>
              <w:bottom w:val="single" w:sz="4" w:space="0" w:color="D9D9D9"/>
              <w:right w:val="single" w:sz="4" w:space="0" w:color="D9D9D9"/>
            </w:tcBorders>
            <w:shd w:val="clear" w:color="auto" w:fill="auto"/>
            <w:noWrap/>
            <w:vAlign w:val="center"/>
          </w:tcPr>
          <w:p w14:paraId="5E3D0A1B" w14:textId="63827A3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903" w:type="dxa"/>
            <w:tcBorders>
              <w:top w:val="nil"/>
              <w:left w:val="nil"/>
              <w:bottom w:val="single" w:sz="4" w:space="0" w:color="D9D9D9"/>
              <w:right w:val="nil"/>
            </w:tcBorders>
            <w:shd w:val="clear" w:color="auto" w:fill="auto"/>
            <w:noWrap/>
            <w:vAlign w:val="center"/>
          </w:tcPr>
          <w:p w14:paraId="66B98A58" w14:textId="115E237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76FD3851" w14:textId="411BF2E2"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0</w:t>
            </w:r>
          </w:p>
        </w:tc>
      </w:tr>
      <w:tr w:rsidR="009F3154" w:rsidRPr="00E41F28" w14:paraId="2E3471A9"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5653D937"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fizičke osobe</w:t>
            </w:r>
          </w:p>
        </w:tc>
        <w:tc>
          <w:tcPr>
            <w:tcW w:w="814" w:type="dxa"/>
            <w:tcBorders>
              <w:top w:val="nil"/>
              <w:left w:val="nil"/>
              <w:bottom w:val="single" w:sz="4" w:space="0" w:color="D9D9D9"/>
              <w:right w:val="single" w:sz="4" w:space="0" w:color="D9D9D9"/>
            </w:tcBorders>
            <w:shd w:val="clear" w:color="auto" w:fill="auto"/>
            <w:noWrap/>
            <w:vAlign w:val="center"/>
          </w:tcPr>
          <w:p w14:paraId="69C10073" w14:textId="684195CD"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4</w:t>
            </w:r>
          </w:p>
        </w:tc>
        <w:tc>
          <w:tcPr>
            <w:tcW w:w="662" w:type="dxa"/>
            <w:tcBorders>
              <w:top w:val="nil"/>
              <w:left w:val="nil"/>
              <w:bottom w:val="single" w:sz="4" w:space="0" w:color="D9D9D9"/>
              <w:right w:val="single" w:sz="4" w:space="0" w:color="D9D9D9"/>
            </w:tcBorders>
            <w:shd w:val="clear" w:color="auto" w:fill="auto"/>
            <w:noWrap/>
            <w:vAlign w:val="center"/>
          </w:tcPr>
          <w:p w14:paraId="2C3B2414" w14:textId="76E3E148"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03" w:type="dxa"/>
            <w:tcBorders>
              <w:top w:val="nil"/>
              <w:left w:val="nil"/>
              <w:bottom w:val="single" w:sz="4" w:space="0" w:color="D9D9D9"/>
              <w:right w:val="single" w:sz="4" w:space="0" w:color="D9D9D9"/>
            </w:tcBorders>
            <w:shd w:val="clear" w:color="auto" w:fill="auto"/>
            <w:noWrap/>
            <w:vAlign w:val="center"/>
          </w:tcPr>
          <w:p w14:paraId="73E3E71C" w14:textId="371CC12D"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656" w:type="dxa"/>
            <w:tcBorders>
              <w:top w:val="nil"/>
              <w:left w:val="nil"/>
              <w:bottom w:val="single" w:sz="4" w:space="0" w:color="D9D9D9"/>
              <w:right w:val="single" w:sz="4" w:space="0" w:color="D9D9D9"/>
            </w:tcBorders>
            <w:shd w:val="clear" w:color="auto" w:fill="auto"/>
            <w:noWrap/>
            <w:vAlign w:val="center"/>
          </w:tcPr>
          <w:p w14:paraId="092600D5" w14:textId="28CD0459"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740" w:type="dxa"/>
            <w:tcBorders>
              <w:top w:val="nil"/>
              <w:left w:val="nil"/>
              <w:bottom w:val="single" w:sz="4" w:space="0" w:color="D9D9D9"/>
              <w:right w:val="single" w:sz="4" w:space="0" w:color="D9D9D9"/>
            </w:tcBorders>
            <w:shd w:val="clear" w:color="auto" w:fill="auto"/>
            <w:noWrap/>
            <w:vAlign w:val="center"/>
          </w:tcPr>
          <w:p w14:paraId="11FA8EF9" w14:textId="5A0BB37F"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855" w:type="dxa"/>
            <w:tcBorders>
              <w:top w:val="nil"/>
              <w:left w:val="nil"/>
              <w:bottom w:val="single" w:sz="4" w:space="0" w:color="D9D9D9"/>
              <w:right w:val="single" w:sz="4" w:space="0" w:color="D9D9D9"/>
            </w:tcBorders>
            <w:shd w:val="clear" w:color="auto" w:fill="auto"/>
            <w:noWrap/>
            <w:vAlign w:val="center"/>
          </w:tcPr>
          <w:p w14:paraId="544BA4A6" w14:textId="5551EC7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631" w:type="dxa"/>
            <w:tcBorders>
              <w:top w:val="nil"/>
              <w:left w:val="nil"/>
              <w:bottom w:val="single" w:sz="4" w:space="0" w:color="D9D9D9"/>
              <w:right w:val="single" w:sz="4" w:space="0" w:color="D9D9D9"/>
            </w:tcBorders>
            <w:shd w:val="clear" w:color="auto" w:fill="auto"/>
            <w:noWrap/>
            <w:vAlign w:val="center"/>
          </w:tcPr>
          <w:p w14:paraId="74F84500" w14:textId="42E931AD"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903" w:type="dxa"/>
            <w:tcBorders>
              <w:top w:val="nil"/>
              <w:left w:val="nil"/>
              <w:bottom w:val="single" w:sz="4" w:space="0" w:color="D9D9D9"/>
              <w:right w:val="nil"/>
            </w:tcBorders>
            <w:shd w:val="clear" w:color="auto" w:fill="auto"/>
            <w:noWrap/>
            <w:vAlign w:val="center"/>
          </w:tcPr>
          <w:p w14:paraId="737C02E3" w14:textId="75B55A2E"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7787C243" w14:textId="07238647"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7</w:t>
            </w:r>
          </w:p>
        </w:tc>
      </w:tr>
      <w:tr w:rsidR="009F3154" w:rsidRPr="00E41F28" w14:paraId="4BB4004F"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2CF93AD6"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nad imovinom dužnika pojedinca</w:t>
            </w:r>
          </w:p>
        </w:tc>
        <w:tc>
          <w:tcPr>
            <w:tcW w:w="814" w:type="dxa"/>
            <w:tcBorders>
              <w:top w:val="nil"/>
              <w:left w:val="nil"/>
              <w:bottom w:val="single" w:sz="4" w:space="0" w:color="D9D9D9"/>
              <w:right w:val="single" w:sz="4" w:space="0" w:color="D9D9D9"/>
            </w:tcBorders>
            <w:shd w:val="clear" w:color="auto" w:fill="auto"/>
            <w:noWrap/>
            <w:vAlign w:val="center"/>
          </w:tcPr>
          <w:p w14:paraId="7052E06E" w14:textId="78E30FC1"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662" w:type="dxa"/>
            <w:tcBorders>
              <w:top w:val="nil"/>
              <w:left w:val="nil"/>
              <w:bottom w:val="single" w:sz="4" w:space="0" w:color="D9D9D9"/>
              <w:right w:val="single" w:sz="4" w:space="0" w:color="D9D9D9"/>
            </w:tcBorders>
            <w:shd w:val="clear" w:color="auto" w:fill="auto"/>
            <w:noWrap/>
            <w:vAlign w:val="center"/>
          </w:tcPr>
          <w:p w14:paraId="3678E11C" w14:textId="39E067A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w:t>
            </w:r>
          </w:p>
        </w:tc>
        <w:tc>
          <w:tcPr>
            <w:tcW w:w="603" w:type="dxa"/>
            <w:tcBorders>
              <w:top w:val="nil"/>
              <w:left w:val="nil"/>
              <w:bottom w:val="single" w:sz="4" w:space="0" w:color="D9D9D9"/>
              <w:right w:val="single" w:sz="4" w:space="0" w:color="D9D9D9"/>
            </w:tcBorders>
            <w:shd w:val="clear" w:color="auto" w:fill="auto"/>
            <w:noWrap/>
            <w:vAlign w:val="center"/>
          </w:tcPr>
          <w:p w14:paraId="5660C078" w14:textId="2B0A17DD"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56" w:type="dxa"/>
            <w:tcBorders>
              <w:top w:val="nil"/>
              <w:left w:val="nil"/>
              <w:bottom w:val="single" w:sz="4" w:space="0" w:color="D9D9D9"/>
              <w:right w:val="single" w:sz="4" w:space="0" w:color="D9D9D9"/>
            </w:tcBorders>
            <w:shd w:val="clear" w:color="auto" w:fill="auto"/>
            <w:noWrap/>
            <w:vAlign w:val="center"/>
          </w:tcPr>
          <w:p w14:paraId="58C49881" w14:textId="70F489E4"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740" w:type="dxa"/>
            <w:tcBorders>
              <w:top w:val="nil"/>
              <w:left w:val="nil"/>
              <w:bottom w:val="single" w:sz="4" w:space="0" w:color="D9D9D9"/>
              <w:right w:val="single" w:sz="4" w:space="0" w:color="D9D9D9"/>
            </w:tcBorders>
            <w:shd w:val="clear" w:color="auto" w:fill="auto"/>
            <w:noWrap/>
            <w:vAlign w:val="center"/>
          </w:tcPr>
          <w:p w14:paraId="091B6FB3" w14:textId="705ADA13"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3</w:t>
            </w:r>
          </w:p>
        </w:tc>
        <w:tc>
          <w:tcPr>
            <w:tcW w:w="855" w:type="dxa"/>
            <w:tcBorders>
              <w:top w:val="nil"/>
              <w:left w:val="nil"/>
              <w:bottom w:val="single" w:sz="4" w:space="0" w:color="D9D9D9"/>
              <w:right w:val="single" w:sz="4" w:space="0" w:color="D9D9D9"/>
            </w:tcBorders>
            <w:shd w:val="clear" w:color="auto" w:fill="auto"/>
            <w:noWrap/>
            <w:vAlign w:val="center"/>
          </w:tcPr>
          <w:p w14:paraId="7C98C98A" w14:textId="5C2C8B8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31" w:type="dxa"/>
            <w:tcBorders>
              <w:top w:val="nil"/>
              <w:left w:val="nil"/>
              <w:bottom w:val="single" w:sz="4" w:space="0" w:color="D9D9D9"/>
              <w:right w:val="single" w:sz="4" w:space="0" w:color="D9D9D9"/>
            </w:tcBorders>
            <w:shd w:val="clear" w:color="auto" w:fill="auto"/>
            <w:noWrap/>
            <w:vAlign w:val="center"/>
          </w:tcPr>
          <w:p w14:paraId="0C78B716" w14:textId="37D7790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3</w:t>
            </w:r>
          </w:p>
        </w:tc>
        <w:tc>
          <w:tcPr>
            <w:tcW w:w="903" w:type="dxa"/>
            <w:tcBorders>
              <w:top w:val="nil"/>
              <w:left w:val="nil"/>
              <w:bottom w:val="single" w:sz="4" w:space="0" w:color="D9D9D9"/>
              <w:right w:val="nil"/>
            </w:tcBorders>
            <w:shd w:val="clear" w:color="auto" w:fill="auto"/>
            <w:noWrap/>
            <w:vAlign w:val="center"/>
          </w:tcPr>
          <w:p w14:paraId="0E147587" w14:textId="604A13FF"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6</w:t>
            </w: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41ED67CD" w14:textId="14EE086A"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16</w:t>
            </w:r>
          </w:p>
        </w:tc>
      </w:tr>
      <w:tr w:rsidR="009F3154" w:rsidRPr="00E41F28" w14:paraId="190E635F"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537CB28F"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dioničkog društva</w:t>
            </w:r>
          </w:p>
        </w:tc>
        <w:tc>
          <w:tcPr>
            <w:tcW w:w="814" w:type="dxa"/>
            <w:tcBorders>
              <w:top w:val="nil"/>
              <w:left w:val="nil"/>
              <w:bottom w:val="single" w:sz="4" w:space="0" w:color="D9D9D9"/>
              <w:right w:val="single" w:sz="4" w:space="0" w:color="D9D9D9"/>
            </w:tcBorders>
            <w:shd w:val="clear" w:color="auto" w:fill="auto"/>
            <w:noWrap/>
            <w:vAlign w:val="center"/>
          </w:tcPr>
          <w:p w14:paraId="71DB0C4F" w14:textId="0AC577C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w:t>
            </w:r>
          </w:p>
        </w:tc>
        <w:tc>
          <w:tcPr>
            <w:tcW w:w="662" w:type="dxa"/>
            <w:tcBorders>
              <w:top w:val="nil"/>
              <w:left w:val="nil"/>
              <w:bottom w:val="single" w:sz="4" w:space="0" w:color="D9D9D9"/>
              <w:right w:val="single" w:sz="4" w:space="0" w:color="D9D9D9"/>
            </w:tcBorders>
            <w:shd w:val="clear" w:color="auto" w:fill="auto"/>
            <w:noWrap/>
            <w:vAlign w:val="center"/>
          </w:tcPr>
          <w:p w14:paraId="7B743645" w14:textId="549068F4"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9</w:t>
            </w:r>
          </w:p>
        </w:tc>
        <w:tc>
          <w:tcPr>
            <w:tcW w:w="603" w:type="dxa"/>
            <w:tcBorders>
              <w:top w:val="nil"/>
              <w:left w:val="nil"/>
              <w:bottom w:val="single" w:sz="4" w:space="0" w:color="D9D9D9"/>
              <w:right w:val="single" w:sz="4" w:space="0" w:color="D9D9D9"/>
            </w:tcBorders>
            <w:shd w:val="clear" w:color="auto" w:fill="auto"/>
            <w:noWrap/>
            <w:vAlign w:val="center"/>
          </w:tcPr>
          <w:p w14:paraId="3452F3C5" w14:textId="43172ECF"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w:t>
            </w:r>
          </w:p>
        </w:tc>
        <w:tc>
          <w:tcPr>
            <w:tcW w:w="656" w:type="dxa"/>
            <w:tcBorders>
              <w:top w:val="nil"/>
              <w:left w:val="nil"/>
              <w:bottom w:val="single" w:sz="4" w:space="0" w:color="D9D9D9"/>
              <w:right w:val="single" w:sz="4" w:space="0" w:color="D9D9D9"/>
            </w:tcBorders>
            <w:shd w:val="clear" w:color="auto" w:fill="auto"/>
            <w:noWrap/>
            <w:vAlign w:val="center"/>
          </w:tcPr>
          <w:p w14:paraId="6D5EAC66" w14:textId="6B6B90B1"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w:t>
            </w:r>
          </w:p>
        </w:tc>
        <w:tc>
          <w:tcPr>
            <w:tcW w:w="740" w:type="dxa"/>
            <w:tcBorders>
              <w:top w:val="nil"/>
              <w:left w:val="nil"/>
              <w:bottom w:val="single" w:sz="4" w:space="0" w:color="D9D9D9"/>
              <w:right w:val="single" w:sz="4" w:space="0" w:color="D9D9D9"/>
            </w:tcBorders>
            <w:shd w:val="clear" w:color="auto" w:fill="auto"/>
            <w:noWrap/>
            <w:vAlign w:val="center"/>
          </w:tcPr>
          <w:p w14:paraId="6408AB1B" w14:textId="189AB9CF"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10</w:t>
            </w:r>
          </w:p>
        </w:tc>
        <w:tc>
          <w:tcPr>
            <w:tcW w:w="855" w:type="dxa"/>
            <w:tcBorders>
              <w:top w:val="nil"/>
              <w:left w:val="nil"/>
              <w:bottom w:val="single" w:sz="4" w:space="0" w:color="D9D9D9"/>
              <w:right w:val="single" w:sz="4" w:space="0" w:color="D9D9D9"/>
            </w:tcBorders>
            <w:shd w:val="clear" w:color="auto" w:fill="auto"/>
            <w:noWrap/>
            <w:vAlign w:val="center"/>
          </w:tcPr>
          <w:p w14:paraId="3B9913EF" w14:textId="02D6F612"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631" w:type="dxa"/>
            <w:tcBorders>
              <w:top w:val="nil"/>
              <w:left w:val="nil"/>
              <w:bottom w:val="single" w:sz="4" w:space="0" w:color="D9D9D9"/>
              <w:right w:val="single" w:sz="4" w:space="0" w:color="D9D9D9"/>
            </w:tcBorders>
            <w:shd w:val="clear" w:color="auto" w:fill="auto"/>
            <w:noWrap/>
            <w:vAlign w:val="center"/>
          </w:tcPr>
          <w:p w14:paraId="7A9E8B97" w14:textId="0BAAC90A"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3</w:t>
            </w:r>
          </w:p>
        </w:tc>
        <w:tc>
          <w:tcPr>
            <w:tcW w:w="903" w:type="dxa"/>
            <w:tcBorders>
              <w:top w:val="nil"/>
              <w:left w:val="nil"/>
              <w:bottom w:val="single" w:sz="4" w:space="0" w:color="D9D9D9"/>
              <w:right w:val="nil"/>
            </w:tcBorders>
            <w:shd w:val="clear" w:color="auto" w:fill="auto"/>
            <w:noWrap/>
            <w:vAlign w:val="center"/>
          </w:tcPr>
          <w:p w14:paraId="2F5E22E8" w14:textId="31EF3677"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7</w:t>
            </w: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496DEC48" w14:textId="410935AF"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36</w:t>
            </w:r>
          </w:p>
        </w:tc>
      </w:tr>
      <w:tr w:rsidR="009F3154" w:rsidRPr="00E41F28" w14:paraId="7CC67AD2"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5806E57D"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društva sa ograničenom odgovornošću</w:t>
            </w:r>
          </w:p>
        </w:tc>
        <w:tc>
          <w:tcPr>
            <w:tcW w:w="814" w:type="dxa"/>
            <w:tcBorders>
              <w:top w:val="nil"/>
              <w:left w:val="nil"/>
              <w:bottom w:val="single" w:sz="4" w:space="0" w:color="D9D9D9"/>
              <w:right w:val="single" w:sz="4" w:space="0" w:color="D9D9D9"/>
            </w:tcBorders>
            <w:shd w:val="clear" w:color="auto" w:fill="auto"/>
            <w:noWrap/>
            <w:vAlign w:val="center"/>
          </w:tcPr>
          <w:p w14:paraId="1B9ECC2C" w14:textId="195D4997"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271</w:t>
            </w:r>
          </w:p>
        </w:tc>
        <w:tc>
          <w:tcPr>
            <w:tcW w:w="662" w:type="dxa"/>
            <w:tcBorders>
              <w:top w:val="nil"/>
              <w:left w:val="nil"/>
              <w:bottom w:val="single" w:sz="4" w:space="0" w:color="D9D9D9"/>
              <w:right w:val="single" w:sz="4" w:space="0" w:color="D9D9D9"/>
            </w:tcBorders>
            <w:shd w:val="clear" w:color="auto" w:fill="auto"/>
            <w:noWrap/>
            <w:vAlign w:val="center"/>
          </w:tcPr>
          <w:p w14:paraId="360B6CB5" w14:textId="2ADCDAE8"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91</w:t>
            </w:r>
          </w:p>
        </w:tc>
        <w:tc>
          <w:tcPr>
            <w:tcW w:w="603" w:type="dxa"/>
            <w:tcBorders>
              <w:top w:val="nil"/>
              <w:left w:val="nil"/>
              <w:bottom w:val="single" w:sz="4" w:space="0" w:color="D9D9D9"/>
              <w:right w:val="single" w:sz="4" w:space="0" w:color="D9D9D9"/>
            </w:tcBorders>
            <w:shd w:val="clear" w:color="auto" w:fill="auto"/>
            <w:noWrap/>
            <w:vAlign w:val="center"/>
          </w:tcPr>
          <w:p w14:paraId="6F56227C" w14:textId="75C6C0D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204</w:t>
            </w:r>
          </w:p>
        </w:tc>
        <w:tc>
          <w:tcPr>
            <w:tcW w:w="656" w:type="dxa"/>
            <w:tcBorders>
              <w:top w:val="nil"/>
              <w:left w:val="nil"/>
              <w:bottom w:val="single" w:sz="4" w:space="0" w:color="D9D9D9"/>
              <w:right w:val="single" w:sz="4" w:space="0" w:color="D9D9D9"/>
            </w:tcBorders>
            <w:shd w:val="clear" w:color="auto" w:fill="auto"/>
            <w:noWrap/>
            <w:vAlign w:val="center"/>
          </w:tcPr>
          <w:p w14:paraId="5675DADE" w14:textId="64E0A150"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437</w:t>
            </w:r>
          </w:p>
        </w:tc>
        <w:tc>
          <w:tcPr>
            <w:tcW w:w="740" w:type="dxa"/>
            <w:tcBorders>
              <w:top w:val="nil"/>
              <w:left w:val="nil"/>
              <w:bottom w:val="single" w:sz="4" w:space="0" w:color="D9D9D9"/>
              <w:right w:val="single" w:sz="4" w:space="0" w:color="D9D9D9"/>
            </w:tcBorders>
            <w:shd w:val="clear" w:color="auto" w:fill="auto"/>
            <w:noWrap/>
            <w:vAlign w:val="center"/>
          </w:tcPr>
          <w:p w14:paraId="025A5F2D" w14:textId="189976AC"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327</w:t>
            </w:r>
          </w:p>
        </w:tc>
        <w:tc>
          <w:tcPr>
            <w:tcW w:w="855" w:type="dxa"/>
            <w:tcBorders>
              <w:top w:val="nil"/>
              <w:left w:val="nil"/>
              <w:bottom w:val="single" w:sz="4" w:space="0" w:color="D9D9D9"/>
              <w:right w:val="single" w:sz="4" w:space="0" w:color="D9D9D9"/>
            </w:tcBorders>
            <w:shd w:val="clear" w:color="auto" w:fill="auto"/>
            <w:noWrap/>
            <w:vAlign w:val="center"/>
          </w:tcPr>
          <w:p w14:paraId="600203BC" w14:textId="526A5A9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326</w:t>
            </w:r>
          </w:p>
        </w:tc>
        <w:tc>
          <w:tcPr>
            <w:tcW w:w="631" w:type="dxa"/>
            <w:tcBorders>
              <w:top w:val="nil"/>
              <w:left w:val="nil"/>
              <w:bottom w:val="single" w:sz="4" w:space="0" w:color="D9D9D9"/>
              <w:right w:val="single" w:sz="4" w:space="0" w:color="D9D9D9"/>
            </w:tcBorders>
            <w:shd w:val="clear" w:color="auto" w:fill="auto"/>
            <w:noWrap/>
            <w:vAlign w:val="center"/>
          </w:tcPr>
          <w:p w14:paraId="48561A97" w14:textId="5D60F1DE" w:rsidR="009F3154" w:rsidRPr="00BA53FC" w:rsidRDefault="009F3154" w:rsidP="000C30C2">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13</w:t>
            </w:r>
            <w:r w:rsidR="000C30C2" w:rsidRPr="00BA53FC">
              <w:rPr>
                <w:rFonts w:asciiTheme="minorHAnsi" w:hAnsiTheme="minorHAnsi"/>
                <w:color w:val="000000" w:themeColor="text1"/>
                <w:sz w:val="18"/>
                <w:szCs w:val="18"/>
              </w:rPr>
              <w:t>7</w:t>
            </w:r>
          </w:p>
        </w:tc>
        <w:tc>
          <w:tcPr>
            <w:tcW w:w="903" w:type="dxa"/>
            <w:tcBorders>
              <w:top w:val="nil"/>
              <w:left w:val="nil"/>
              <w:bottom w:val="single" w:sz="4" w:space="0" w:color="D9D9D9"/>
              <w:right w:val="nil"/>
            </w:tcBorders>
            <w:shd w:val="clear" w:color="auto" w:fill="auto"/>
            <w:noWrap/>
            <w:vAlign w:val="center"/>
          </w:tcPr>
          <w:p w14:paraId="2A46F4CA" w14:textId="6B2BAFAE" w:rsidR="009F3154" w:rsidRPr="00BA53FC" w:rsidRDefault="000C30C2" w:rsidP="000C30C2">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615</w:t>
            </w: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7F29AC5D" w14:textId="05FFA4D8" w:rsidR="009F3154" w:rsidRPr="00BA53FC" w:rsidRDefault="009F3154" w:rsidP="00387C9C">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2.40</w:t>
            </w:r>
            <w:r w:rsidR="00387C9C" w:rsidRPr="00BA53FC">
              <w:rPr>
                <w:rFonts w:asciiTheme="minorHAnsi" w:hAnsiTheme="minorHAnsi"/>
                <w:b/>
                <w:color w:val="000000" w:themeColor="text1"/>
                <w:sz w:val="18"/>
                <w:szCs w:val="18"/>
              </w:rPr>
              <w:t>8</w:t>
            </w:r>
          </w:p>
        </w:tc>
      </w:tr>
      <w:tr w:rsidR="009F3154" w:rsidRPr="00E41F28" w14:paraId="5DC3F038"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6562C10C"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druge pravne osobe</w:t>
            </w:r>
          </w:p>
        </w:tc>
        <w:tc>
          <w:tcPr>
            <w:tcW w:w="814" w:type="dxa"/>
            <w:tcBorders>
              <w:top w:val="nil"/>
              <w:left w:val="nil"/>
              <w:bottom w:val="single" w:sz="4" w:space="0" w:color="D9D9D9"/>
              <w:right w:val="single" w:sz="4" w:space="0" w:color="D9D9D9"/>
            </w:tcBorders>
            <w:shd w:val="clear" w:color="auto" w:fill="auto"/>
            <w:noWrap/>
            <w:vAlign w:val="center"/>
          </w:tcPr>
          <w:p w14:paraId="1894E5D1" w14:textId="78BF8822" w:rsidR="009F3154" w:rsidRPr="00BA53FC" w:rsidRDefault="001F4498"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4</w:t>
            </w:r>
          </w:p>
        </w:tc>
        <w:tc>
          <w:tcPr>
            <w:tcW w:w="662" w:type="dxa"/>
            <w:tcBorders>
              <w:top w:val="nil"/>
              <w:left w:val="nil"/>
              <w:bottom w:val="single" w:sz="4" w:space="0" w:color="D9D9D9"/>
              <w:right w:val="single" w:sz="4" w:space="0" w:color="D9D9D9"/>
            </w:tcBorders>
            <w:shd w:val="clear" w:color="auto" w:fill="auto"/>
            <w:noWrap/>
            <w:vAlign w:val="center"/>
          </w:tcPr>
          <w:p w14:paraId="23415174" w14:textId="4FA6C6F8" w:rsidR="009F3154" w:rsidRPr="00BA53FC" w:rsidRDefault="001F4498"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3</w:t>
            </w:r>
          </w:p>
        </w:tc>
        <w:tc>
          <w:tcPr>
            <w:tcW w:w="603" w:type="dxa"/>
            <w:tcBorders>
              <w:top w:val="nil"/>
              <w:left w:val="nil"/>
              <w:bottom w:val="single" w:sz="4" w:space="0" w:color="D9D9D9"/>
              <w:right w:val="single" w:sz="4" w:space="0" w:color="D9D9D9"/>
            </w:tcBorders>
            <w:shd w:val="clear" w:color="auto" w:fill="auto"/>
            <w:noWrap/>
            <w:vAlign w:val="center"/>
          </w:tcPr>
          <w:p w14:paraId="1BDE9068" w14:textId="4C2BEEB6" w:rsidR="009F3154" w:rsidRPr="00BA53FC" w:rsidRDefault="000C30C2"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5</w:t>
            </w:r>
          </w:p>
        </w:tc>
        <w:tc>
          <w:tcPr>
            <w:tcW w:w="656" w:type="dxa"/>
            <w:tcBorders>
              <w:top w:val="nil"/>
              <w:left w:val="nil"/>
              <w:bottom w:val="single" w:sz="4" w:space="0" w:color="D9D9D9"/>
              <w:right w:val="single" w:sz="4" w:space="0" w:color="D9D9D9"/>
            </w:tcBorders>
            <w:shd w:val="clear" w:color="auto" w:fill="auto"/>
            <w:noWrap/>
            <w:vAlign w:val="center"/>
          </w:tcPr>
          <w:p w14:paraId="4456A146" w14:textId="4A6BD964"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740" w:type="dxa"/>
            <w:tcBorders>
              <w:top w:val="nil"/>
              <w:left w:val="nil"/>
              <w:bottom w:val="single" w:sz="4" w:space="0" w:color="D9D9D9"/>
              <w:right w:val="single" w:sz="4" w:space="0" w:color="D9D9D9"/>
            </w:tcBorders>
            <w:shd w:val="clear" w:color="auto" w:fill="auto"/>
            <w:noWrap/>
            <w:vAlign w:val="center"/>
          </w:tcPr>
          <w:p w14:paraId="4A75DCCF" w14:textId="3C702B3A" w:rsidR="009F3154" w:rsidRPr="00BA53FC" w:rsidRDefault="00BE3611"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6</w:t>
            </w:r>
          </w:p>
        </w:tc>
        <w:tc>
          <w:tcPr>
            <w:tcW w:w="855" w:type="dxa"/>
            <w:tcBorders>
              <w:top w:val="nil"/>
              <w:left w:val="nil"/>
              <w:bottom w:val="single" w:sz="4" w:space="0" w:color="D9D9D9"/>
              <w:right w:val="single" w:sz="4" w:space="0" w:color="D9D9D9"/>
            </w:tcBorders>
            <w:shd w:val="clear" w:color="auto" w:fill="auto"/>
            <w:noWrap/>
            <w:vAlign w:val="center"/>
          </w:tcPr>
          <w:p w14:paraId="26A4DDFF" w14:textId="33F14835"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31" w:type="dxa"/>
            <w:tcBorders>
              <w:top w:val="nil"/>
              <w:left w:val="nil"/>
              <w:bottom w:val="single" w:sz="4" w:space="0" w:color="D9D9D9"/>
              <w:right w:val="single" w:sz="4" w:space="0" w:color="D9D9D9"/>
            </w:tcBorders>
            <w:shd w:val="clear" w:color="auto" w:fill="auto"/>
            <w:noWrap/>
            <w:vAlign w:val="center"/>
          </w:tcPr>
          <w:p w14:paraId="1DE54F96" w14:textId="7EE7CEF3" w:rsidR="009F3154" w:rsidRPr="00BA53FC" w:rsidRDefault="00BE3611"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6</w:t>
            </w:r>
          </w:p>
        </w:tc>
        <w:tc>
          <w:tcPr>
            <w:tcW w:w="903" w:type="dxa"/>
            <w:tcBorders>
              <w:top w:val="nil"/>
              <w:left w:val="nil"/>
              <w:bottom w:val="single" w:sz="4" w:space="0" w:color="D9D9D9"/>
              <w:right w:val="nil"/>
            </w:tcBorders>
            <w:shd w:val="clear" w:color="auto" w:fill="auto"/>
            <w:noWrap/>
            <w:vAlign w:val="center"/>
          </w:tcPr>
          <w:p w14:paraId="012B0011" w14:textId="495E9205" w:rsidR="009F3154" w:rsidRPr="00BA53FC" w:rsidRDefault="00BE3611"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6</w:t>
            </w: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69AE4618" w14:textId="4D926451" w:rsidR="009F3154" w:rsidRPr="00BA53FC" w:rsidRDefault="00BE3611" w:rsidP="00387C9C">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w:t>
            </w:r>
            <w:r w:rsidR="00387C9C" w:rsidRPr="00BA53FC">
              <w:rPr>
                <w:rFonts w:asciiTheme="minorHAnsi" w:hAnsiTheme="minorHAnsi"/>
                <w:b/>
                <w:color w:val="000000" w:themeColor="text1"/>
                <w:sz w:val="18"/>
                <w:szCs w:val="18"/>
              </w:rPr>
              <w:t>0</w:t>
            </w:r>
          </w:p>
        </w:tc>
      </w:tr>
      <w:tr w:rsidR="009F3154" w:rsidRPr="00E41F28" w14:paraId="4A8D241D"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40E3700E"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Međunarodni stečaj</w:t>
            </w:r>
          </w:p>
        </w:tc>
        <w:tc>
          <w:tcPr>
            <w:tcW w:w="814" w:type="dxa"/>
            <w:tcBorders>
              <w:top w:val="nil"/>
              <w:left w:val="nil"/>
              <w:bottom w:val="single" w:sz="4" w:space="0" w:color="D9D9D9"/>
              <w:right w:val="single" w:sz="4" w:space="0" w:color="D9D9D9"/>
            </w:tcBorders>
            <w:shd w:val="clear" w:color="auto" w:fill="auto"/>
            <w:noWrap/>
            <w:vAlign w:val="center"/>
          </w:tcPr>
          <w:p w14:paraId="704EAF83" w14:textId="6D62B307"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15B01A0C" w14:textId="3DBBEC3D"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03" w:type="dxa"/>
            <w:tcBorders>
              <w:top w:val="nil"/>
              <w:left w:val="nil"/>
              <w:bottom w:val="single" w:sz="4" w:space="0" w:color="D9D9D9"/>
              <w:right w:val="single" w:sz="4" w:space="0" w:color="D9D9D9"/>
            </w:tcBorders>
            <w:shd w:val="clear" w:color="auto" w:fill="auto"/>
            <w:noWrap/>
            <w:vAlign w:val="center"/>
          </w:tcPr>
          <w:p w14:paraId="1FE3EFBD" w14:textId="653F0551"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56" w:type="dxa"/>
            <w:tcBorders>
              <w:top w:val="nil"/>
              <w:left w:val="nil"/>
              <w:bottom w:val="single" w:sz="4" w:space="0" w:color="D9D9D9"/>
              <w:right w:val="single" w:sz="4" w:space="0" w:color="D9D9D9"/>
            </w:tcBorders>
            <w:shd w:val="clear" w:color="auto" w:fill="auto"/>
            <w:noWrap/>
            <w:vAlign w:val="center"/>
          </w:tcPr>
          <w:p w14:paraId="0670F40A" w14:textId="0029F8EB"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740" w:type="dxa"/>
            <w:tcBorders>
              <w:top w:val="nil"/>
              <w:left w:val="nil"/>
              <w:bottom w:val="single" w:sz="4" w:space="0" w:color="D9D9D9"/>
              <w:right w:val="single" w:sz="4" w:space="0" w:color="D9D9D9"/>
            </w:tcBorders>
            <w:shd w:val="clear" w:color="auto" w:fill="auto"/>
            <w:noWrap/>
            <w:vAlign w:val="center"/>
          </w:tcPr>
          <w:p w14:paraId="364ED6F6" w14:textId="62A8C8BD"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855" w:type="dxa"/>
            <w:tcBorders>
              <w:top w:val="nil"/>
              <w:left w:val="nil"/>
              <w:bottom w:val="single" w:sz="4" w:space="0" w:color="D9D9D9"/>
              <w:right w:val="single" w:sz="4" w:space="0" w:color="D9D9D9"/>
            </w:tcBorders>
            <w:shd w:val="clear" w:color="auto" w:fill="auto"/>
            <w:noWrap/>
            <w:vAlign w:val="center"/>
          </w:tcPr>
          <w:p w14:paraId="09995F1B" w14:textId="6A192B8E"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31" w:type="dxa"/>
            <w:tcBorders>
              <w:top w:val="nil"/>
              <w:left w:val="nil"/>
              <w:bottom w:val="single" w:sz="4" w:space="0" w:color="D9D9D9"/>
              <w:right w:val="single" w:sz="4" w:space="0" w:color="D9D9D9"/>
            </w:tcBorders>
            <w:shd w:val="clear" w:color="auto" w:fill="auto"/>
            <w:noWrap/>
            <w:vAlign w:val="center"/>
          </w:tcPr>
          <w:p w14:paraId="5BE24A13" w14:textId="28373C83"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903" w:type="dxa"/>
            <w:tcBorders>
              <w:top w:val="nil"/>
              <w:left w:val="nil"/>
              <w:bottom w:val="single" w:sz="4" w:space="0" w:color="D9D9D9"/>
              <w:right w:val="nil"/>
            </w:tcBorders>
            <w:shd w:val="clear" w:color="auto" w:fill="auto"/>
            <w:noWrap/>
            <w:vAlign w:val="center"/>
          </w:tcPr>
          <w:p w14:paraId="1340AEBF" w14:textId="0DD4651A"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337C81D2" w14:textId="47541C86"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0</w:t>
            </w:r>
          </w:p>
        </w:tc>
      </w:tr>
      <w:tr w:rsidR="009F3154" w:rsidRPr="00E41F28" w14:paraId="0527947C" w14:textId="77777777" w:rsidTr="00BA53FC">
        <w:trPr>
          <w:trHeight w:val="283"/>
          <w:jc w:val="center"/>
        </w:trPr>
        <w:tc>
          <w:tcPr>
            <w:tcW w:w="3324" w:type="dxa"/>
            <w:tcBorders>
              <w:top w:val="nil"/>
              <w:left w:val="single" w:sz="4" w:space="0" w:color="D9D9D9"/>
              <w:bottom w:val="single" w:sz="4" w:space="0" w:color="D9D9D9"/>
              <w:right w:val="single" w:sz="4" w:space="0" w:color="auto"/>
            </w:tcBorders>
            <w:shd w:val="clear" w:color="000000" w:fill="FFFFFF"/>
            <w:vAlign w:val="center"/>
            <w:hideMark/>
          </w:tcPr>
          <w:p w14:paraId="23AF49AC" w14:textId="77777777" w:rsidR="009F3154" w:rsidRPr="008A04EC" w:rsidRDefault="009F3154" w:rsidP="009F315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 ostalo</w:t>
            </w:r>
          </w:p>
        </w:tc>
        <w:tc>
          <w:tcPr>
            <w:tcW w:w="814" w:type="dxa"/>
            <w:tcBorders>
              <w:top w:val="nil"/>
              <w:left w:val="nil"/>
              <w:bottom w:val="single" w:sz="4" w:space="0" w:color="D9D9D9"/>
              <w:right w:val="single" w:sz="4" w:space="0" w:color="D9D9D9"/>
            </w:tcBorders>
            <w:shd w:val="clear" w:color="auto" w:fill="auto"/>
            <w:noWrap/>
            <w:vAlign w:val="center"/>
          </w:tcPr>
          <w:p w14:paraId="16AA1CDC" w14:textId="413846F8" w:rsidR="009F3154" w:rsidRPr="00BA53FC" w:rsidRDefault="00BE3611"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4</w:t>
            </w:r>
          </w:p>
        </w:tc>
        <w:tc>
          <w:tcPr>
            <w:tcW w:w="662" w:type="dxa"/>
            <w:tcBorders>
              <w:top w:val="nil"/>
              <w:left w:val="nil"/>
              <w:bottom w:val="single" w:sz="4" w:space="0" w:color="D9D9D9"/>
              <w:right w:val="single" w:sz="4" w:space="0" w:color="D9D9D9"/>
            </w:tcBorders>
            <w:shd w:val="clear" w:color="auto" w:fill="auto"/>
            <w:noWrap/>
            <w:vAlign w:val="center"/>
          </w:tcPr>
          <w:p w14:paraId="1721E171" w14:textId="16FA5594"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03" w:type="dxa"/>
            <w:tcBorders>
              <w:top w:val="nil"/>
              <w:left w:val="nil"/>
              <w:bottom w:val="single" w:sz="4" w:space="0" w:color="D9D9D9"/>
              <w:right w:val="single" w:sz="4" w:space="0" w:color="D9D9D9"/>
            </w:tcBorders>
            <w:shd w:val="clear" w:color="auto" w:fill="auto"/>
            <w:noWrap/>
            <w:vAlign w:val="center"/>
          </w:tcPr>
          <w:p w14:paraId="09D26467" w14:textId="1CB1BAE7"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p>
        </w:tc>
        <w:tc>
          <w:tcPr>
            <w:tcW w:w="656" w:type="dxa"/>
            <w:tcBorders>
              <w:top w:val="nil"/>
              <w:left w:val="nil"/>
              <w:bottom w:val="single" w:sz="4" w:space="0" w:color="D9D9D9"/>
              <w:right w:val="single" w:sz="4" w:space="0" w:color="D9D9D9"/>
            </w:tcBorders>
            <w:shd w:val="clear" w:color="auto" w:fill="auto"/>
            <w:noWrap/>
            <w:vAlign w:val="center"/>
          </w:tcPr>
          <w:p w14:paraId="6762674E" w14:textId="3A155750"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4</w:t>
            </w:r>
          </w:p>
        </w:tc>
        <w:tc>
          <w:tcPr>
            <w:tcW w:w="740" w:type="dxa"/>
            <w:tcBorders>
              <w:top w:val="nil"/>
              <w:left w:val="nil"/>
              <w:bottom w:val="single" w:sz="4" w:space="0" w:color="D9D9D9"/>
              <w:right w:val="single" w:sz="4" w:space="0" w:color="D9D9D9"/>
            </w:tcBorders>
            <w:shd w:val="clear" w:color="auto" w:fill="auto"/>
            <w:noWrap/>
            <w:vAlign w:val="center"/>
          </w:tcPr>
          <w:p w14:paraId="45221BC3" w14:textId="10371DE1" w:rsidR="009F3154" w:rsidRPr="00BA53FC" w:rsidRDefault="000C30C2" w:rsidP="000C30C2">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r w:rsidR="00BE3611" w:rsidRPr="00BA53FC">
              <w:rPr>
                <w:rFonts w:asciiTheme="minorHAnsi" w:hAnsiTheme="minorHAnsi"/>
                <w:color w:val="000000" w:themeColor="text1"/>
                <w:sz w:val="18"/>
                <w:szCs w:val="18"/>
              </w:rPr>
              <w:t>4</w:t>
            </w:r>
          </w:p>
        </w:tc>
        <w:tc>
          <w:tcPr>
            <w:tcW w:w="855" w:type="dxa"/>
            <w:tcBorders>
              <w:top w:val="nil"/>
              <w:left w:val="nil"/>
              <w:bottom w:val="single" w:sz="4" w:space="0" w:color="D9D9D9"/>
              <w:right w:val="single" w:sz="4" w:space="0" w:color="D9D9D9"/>
            </w:tcBorders>
            <w:shd w:val="clear" w:color="auto" w:fill="auto"/>
            <w:noWrap/>
            <w:vAlign w:val="center"/>
          </w:tcPr>
          <w:p w14:paraId="488FEE6B" w14:textId="66A80B97" w:rsidR="009F3154" w:rsidRPr="00BA53FC" w:rsidRDefault="009F3154"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p>
        </w:tc>
        <w:tc>
          <w:tcPr>
            <w:tcW w:w="631" w:type="dxa"/>
            <w:tcBorders>
              <w:top w:val="nil"/>
              <w:left w:val="nil"/>
              <w:bottom w:val="single" w:sz="4" w:space="0" w:color="D9D9D9"/>
              <w:right w:val="single" w:sz="4" w:space="0" w:color="D9D9D9"/>
            </w:tcBorders>
            <w:shd w:val="clear" w:color="auto" w:fill="auto"/>
            <w:noWrap/>
            <w:vAlign w:val="center"/>
          </w:tcPr>
          <w:p w14:paraId="54BA4BE5" w14:textId="6F939BDB" w:rsidR="009F3154" w:rsidRPr="00BA53FC" w:rsidRDefault="000C30C2" w:rsidP="009F3154">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1</w:t>
            </w:r>
            <w:r w:rsidR="00BE3611" w:rsidRPr="00BA53FC">
              <w:rPr>
                <w:rFonts w:asciiTheme="minorHAnsi" w:hAnsiTheme="minorHAnsi"/>
                <w:color w:val="000000" w:themeColor="text1"/>
                <w:sz w:val="18"/>
                <w:szCs w:val="18"/>
              </w:rPr>
              <w:t>0</w:t>
            </w:r>
          </w:p>
        </w:tc>
        <w:tc>
          <w:tcPr>
            <w:tcW w:w="903" w:type="dxa"/>
            <w:tcBorders>
              <w:top w:val="nil"/>
              <w:left w:val="nil"/>
              <w:bottom w:val="single" w:sz="4" w:space="0" w:color="D9D9D9"/>
              <w:right w:val="nil"/>
            </w:tcBorders>
            <w:shd w:val="clear" w:color="auto" w:fill="auto"/>
            <w:noWrap/>
            <w:vAlign w:val="center"/>
          </w:tcPr>
          <w:p w14:paraId="09FE85E8" w14:textId="7CB09E0E" w:rsidR="009F3154" w:rsidRPr="00BA53FC" w:rsidRDefault="00BE3611" w:rsidP="00387C9C">
            <w:pPr>
              <w:tabs>
                <w:tab w:val="clear" w:pos="851"/>
              </w:tabs>
              <w:spacing w:after="0" w:line="240" w:lineRule="auto"/>
              <w:jc w:val="right"/>
              <w:rPr>
                <w:rFonts w:asciiTheme="minorHAnsi" w:hAnsiTheme="minorHAnsi"/>
                <w:color w:val="000000" w:themeColor="text1"/>
                <w:sz w:val="18"/>
                <w:szCs w:val="18"/>
                <w:lang w:val="hr-HR" w:eastAsia="hr-HR"/>
              </w:rPr>
            </w:pPr>
            <w:r w:rsidRPr="00BA53FC">
              <w:rPr>
                <w:rFonts w:asciiTheme="minorHAnsi" w:hAnsiTheme="minorHAnsi"/>
                <w:color w:val="000000" w:themeColor="text1"/>
                <w:sz w:val="18"/>
                <w:szCs w:val="18"/>
              </w:rPr>
              <w:t>2</w:t>
            </w:r>
          </w:p>
        </w:tc>
        <w:tc>
          <w:tcPr>
            <w:tcW w:w="994" w:type="dxa"/>
            <w:tcBorders>
              <w:top w:val="nil"/>
              <w:left w:val="single" w:sz="4" w:space="0" w:color="auto"/>
              <w:bottom w:val="single" w:sz="4" w:space="0" w:color="D9D9D9"/>
              <w:right w:val="single" w:sz="4" w:space="0" w:color="D9D9D9"/>
            </w:tcBorders>
            <w:shd w:val="clear" w:color="000000" w:fill="FFFFFF"/>
            <w:noWrap/>
            <w:vAlign w:val="center"/>
          </w:tcPr>
          <w:p w14:paraId="0463D679" w14:textId="1EAC7C5E" w:rsidR="009F3154" w:rsidRPr="00BA53FC" w:rsidRDefault="00BE3611"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35</w:t>
            </w:r>
          </w:p>
        </w:tc>
      </w:tr>
      <w:tr w:rsidR="009F3154" w:rsidRPr="00E41F28" w14:paraId="063961D7" w14:textId="77777777" w:rsidTr="00BA53FC">
        <w:trPr>
          <w:trHeight w:val="283"/>
          <w:jc w:val="center"/>
        </w:trPr>
        <w:tc>
          <w:tcPr>
            <w:tcW w:w="3324" w:type="dxa"/>
            <w:tcBorders>
              <w:top w:val="nil"/>
              <w:left w:val="single" w:sz="4" w:space="0" w:color="D9D9D9"/>
              <w:bottom w:val="single" w:sz="4" w:space="0" w:color="auto"/>
              <w:right w:val="single" w:sz="4" w:space="0" w:color="auto"/>
            </w:tcBorders>
            <w:shd w:val="clear" w:color="000000" w:fill="F1EFEF"/>
            <w:vAlign w:val="center"/>
            <w:hideMark/>
          </w:tcPr>
          <w:p w14:paraId="5A78192F" w14:textId="77777777" w:rsidR="009F3154" w:rsidRPr="008A04EC" w:rsidRDefault="009F3154" w:rsidP="009F315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 stečajni postupak</w:t>
            </w:r>
          </w:p>
        </w:tc>
        <w:tc>
          <w:tcPr>
            <w:tcW w:w="814" w:type="dxa"/>
            <w:tcBorders>
              <w:top w:val="nil"/>
              <w:left w:val="nil"/>
              <w:bottom w:val="single" w:sz="4" w:space="0" w:color="auto"/>
              <w:right w:val="single" w:sz="4" w:space="0" w:color="D9D9D9"/>
            </w:tcBorders>
            <w:shd w:val="clear" w:color="000000" w:fill="F1EFEF"/>
            <w:noWrap/>
            <w:vAlign w:val="center"/>
          </w:tcPr>
          <w:p w14:paraId="4C6B0C7F" w14:textId="509DBAB6"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286</w:t>
            </w:r>
          </w:p>
        </w:tc>
        <w:tc>
          <w:tcPr>
            <w:tcW w:w="662" w:type="dxa"/>
            <w:tcBorders>
              <w:top w:val="nil"/>
              <w:left w:val="nil"/>
              <w:bottom w:val="single" w:sz="4" w:space="0" w:color="auto"/>
              <w:right w:val="single" w:sz="4" w:space="0" w:color="D9D9D9"/>
            </w:tcBorders>
            <w:shd w:val="clear" w:color="000000" w:fill="F1EFEF"/>
            <w:noWrap/>
            <w:vAlign w:val="center"/>
          </w:tcPr>
          <w:p w14:paraId="41CB379B" w14:textId="4E10C5E3"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105</w:t>
            </w:r>
          </w:p>
        </w:tc>
        <w:tc>
          <w:tcPr>
            <w:tcW w:w="603" w:type="dxa"/>
            <w:tcBorders>
              <w:top w:val="nil"/>
              <w:left w:val="nil"/>
              <w:bottom w:val="single" w:sz="4" w:space="0" w:color="auto"/>
              <w:right w:val="single" w:sz="4" w:space="0" w:color="D9D9D9"/>
            </w:tcBorders>
            <w:shd w:val="clear" w:color="000000" w:fill="F1EFEF"/>
            <w:noWrap/>
            <w:vAlign w:val="center"/>
          </w:tcPr>
          <w:p w14:paraId="2C211C7D" w14:textId="74847346"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212</w:t>
            </w:r>
          </w:p>
        </w:tc>
        <w:tc>
          <w:tcPr>
            <w:tcW w:w="656" w:type="dxa"/>
            <w:tcBorders>
              <w:top w:val="nil"/>
              <w:left w:val="nil"/>
              <w:bottom w:val="single" w:sz="4" w:space="0" w:color="auto"/>
              <w:right w:val="single" w:sz="4" w:space="0" w:color="D9D9D9"/>
            </w:tcBorders>
            <w:shd w:val="clear" w:color="000000" w:fill="F1EFEF"/>
            <w:noWrap/>
            <w:vAlign w:val="center"/>
          </w:tcPr>
          <w:p w14:paraId="0D4E9F76" w14:textId="18472E28"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444</w:t>
            </w:r>
          </w:p>
        </w:tc>
        <w:tc>
          <w:tcPr>
            <w:tcW w:w="740" w:type="dxa"/>
            <w:tcBorders>
              <w:top w:val="nil"/>
              <w:left w:val="nil"/>
              <w:bottom w:val="single" w:sz="4" w:space="0" w:color="auto"/>
              <w:right w:val="single" w:sz="4" w:space="0" w:color="D9D9D9"/>
            </w:tcBorders>
            <w:shd w:val="clear" w:color="000000" w:fill="F1EFEF"/>
            <w:noWrap/>
            <w:vAlign w:val="center"/>
          </w:tcPr>
          <w:p w14:paraId="1C482040" w14:textId="7DC27365"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360</w:t>
            </w:r>
          </w:p>
        </w:tc>
        <w:tc>
          <w:tcPr>
            <w:tcW w:w="855" w:type="dxa"/>
            <w:tcBorders>
              <w:top w:val="nil"/>
              <w:left w:val="nil"/>
              <w:bottom w:val="single" w:sz="4" w:space="0" w:color="auto"/>
              <w:right w:val="single" w:sz="4" w:space="0" w:color="D9D9D9"/>
            </w:tcBorders>
            <w:shd w:val="clear" w:color="000000" w:fill="F1EFEF"/>
            <w:noWrap/>
            <w:vAlign w:val="center"/>
          </w:tcPr>
          <w:p w14:paraId="1609FB70" w14:textId="27D1D2BE"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330</w:t>
            </w:r>
          </w:p>
        </w:tc>
        <w:tc>
          <w:tcPr>
            <w:tcW w:w="631" w:type="dxa"/>
            <w:tcBorders>
              <w:top w:val="nil"/>
              <w:left w:val="nil"/>
              <w:bottom w:val="single" w:sz="4" w:space="0" w:color="auto"/>
              <w:right w:val="single" w:sz="4" w:space="0" w:color="D9D9D9"/>
            </w:tcBorders>
            <w:shd w:val="clear" w:color="000000" w:fill="F1EFEF"/>
            <w:noWrap/>
            <w:vAlign w:val="center"/>
          </w:tcPr>
          <w:p w14:paraId="17FFB668" w14:textId="378E8FFA"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160</w:t>
            </w:r>
          </w:p>
        </w:tc>
        <w:tc>
          <w:tcPr>
            <w:tcW w:w="903" w:type="dxa"/>
            <w:tcBorders>
              <w:top w:val="nil"/>
              <w:left w:val="nil"/>
              <w:bottom w:val="single" w:sz="4" w:space="0" w:color="auto"/>
              <w:right w:val="nil"/>
            </w:tcBorders>
            <w:shd w:val="clear" w:color="000000" w:fill="F1EFEF"/>
            <w:noWrap/>
            <w:vAlign w:val="center"/>
          </w:tcPr>
          <w:p w14:paraId="48056888" w14:textId="62B9FE3D" w:rsidR="009F3154" w:rsidRPr="00BA53FC" w:rsidRDefault="009F3154" w:rsidP="000C30C2">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63</w:t>
            </w:r>
            <w:r w:rsidR="00BE3611" w:rsidRPr="00BA53FC">
              <w:rPr>
                <w:rFonts w:asciiTheme="minorHAnsi" w:hAnsiTheme="minorHAnsi"/>
                <w:b/>
                <w:color w:val="000000" w:themeColor="text1"/>
                <w:sz w:val="18"/>
                <w:szCs w:val="18"/>
              </w:rPr>
              <w:t>7</w:t>
            </w:r>
          </w:p>
        </w:tc>
        <w:tc>
          <w:tcPr>
            <w:tcW w:w="994" w:type="dxa"/>
            <w:tcBorders>
              <w:top w:val="nil"/>
              <w:left w:val="single" w:sz="4" w:space="0" w:color="auto"/>
              <w:bottom w:val="single" w:sz="4" w:space="0" w:color="auto"/>
              <w:right w:val="single" w:sz="4" w:space="0" w:color="D9D9D9"/>
            </w:tcBorders>
            <w:shd w:val="clear" w:color="000000" w:fill="F1EFEF"/>
            <w:noWrap/>
            <w:vAlign w:val="center"/>
          </w:tcPr>
          <w:p w14:paraId="1287FE74" w14:textId="145B5024"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w:t>
            </w:r>
            <w:r w:rsidR="00BE3611" w:rsidRPr="00BA53FC">
              <w:rPr>
                <w:rFonts w:asciiTheme="minorHAnsi" w:hAnsiTheme="minorHAnsi"/>
                <w:b/>
                <w:color w:val="000000" w:themeColor="text1"/>
                <w:sz w:val="18"/>
                <w:szCs w:val="18"/>
              </w:rPr>
              <w:t>534</w:t>
            </w:r>
          </w:p>
        </w:tc>
      </w:tr>
      <w:tr w:rsidR="009F3154" w:rsidRPr="00E41F28" w14:paraId="4BDEC73F" w14:textId="77777777" w:rsidTr="00BA53FC">
        <w:trPr>
          <w:trHeight w:val="397"/>
          <w:jc w:val="center"/>
        </w:trPr>
        <w:tc>
          <w:tcPr>
            <w:tcW w:w="3324" w:type="dxa"/>
            <w:tcBorders>
              <w:top w:val="nil"/>
              <w:left w:val="single" w:sz="4" w:space="0" w:color="D9D9D9"/>
              <w:bottom w:val="single" w:sz="4" w:space="0" w:color="D9D9D9"/>
              <w:right w:val="single" w:sz="4" w:space="0" w:color="auto"/>
            </w:tcBorders>
            <w:shd w:val="clear" w:color="000000" w:fill="E7E5E5"/>
            <w:vAlign w:val="center"/>
            <w:hideMark/>
          </w:tcPr>
          <w:p w14:paraId="626B2356" w14:textId="77777777" w:rsidR="009F3154" w:rsidRPr="008A04EC" w:rsidRDefault="009F3154" w:rsidP="009F3154">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SVEKUKUPNO</w:t>
            </w:r>
          </w:p>
        </w:tc>
        <w:tc>
          <w:tcPr>
            <w:tcW w:w="814" w:type="dxa"/>
            <w:tcBorders>
              <w:top w:val="nil"/>
              <w:left w:val="nil"/>
              <w:bottom w:val="single" w:sz="4" w:space="0" w:color="D9D9D9"/>
              <w:right w:val="single" w:sz="4" w:space="0" w:color="D9D9D9"/>
            </w:tcBorders>
            <w:shd w:val="clear" w:color="000000" w:fill="E7E5E5"/>
            <w:noWrap/>
            <w:vAlign w:val="center"/>
          </w:tcPr>
          <w:p w14:paraId="433776DB" w14:textId="4564111E"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1.083</w:t>
            </w:r>
          </w:p>
        </w:tc>
        <w:tc>
          <w:tcPr>
            <w:tcW w:w="662" w:type="dxa"/>
            <w:tcBorders>
              <w:top w:val="nil"/>
              <w:left w:val="nil"/>
              <w:bottom w:val="single" w:sz="4" w:space="0" w:color="D9D9D9"/>
              <w:right w:val="single" w:sz="4" w:space="0" w:color="D9D9D9"/>
            </w:tcBorders>
            <w:shd w:val="clear" w:color="000000" w:fill="E7E5E5"/>
            <w:noWrap/>
            <w:vAlign w:val="center"/>
          </w:tcPr>
          <w:p w14:paraId="41D77684" w14:textId="2AF17688"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2.033</w:t>
            </w:r>
          </w:p>
        </w:tc>
        <w:tc>
          <w:tcPr>
            <w:tcW w:w="603" w:type="dxa"/>
            <w:tcBorders>
              <w:top w:val="nil"/>
              <w:left w:val="nil"/>
              <w:bottom w:val="single" w:sz="4" w:space="0" w:color="D9D9D9"/>
              <w:right w:val="single" w:sz="4" w:space="0" w:color="D9D9D9"/>
            </w:tcBorders>
            <w:shd w:val="clear" w:color="000000" w:fill="E7E5E5"/>
            <w:noWrap/>
            <w:vAlign w:val="center"/>
          </w:tcPr>
          <w:p w14:paraId="01EA8052" w14:textId="0C5CFB0D"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684</w:t>
            </w:r>
          </w:p>
        </w:tc>
        <w:tc>
          <w:tcPr>
            <w:tcW w:w="656" w:type="dxa"/>
            <w:tcBorders>
              <w:top w:val="nil"/>
              <w:left w:val="nil"/>
              <w:bottom w:val="single" w:sz="4" w:space="0" w:color="D9D9D9"/>
              <w:right w:val="single" w:sz="4" w:space="0" w:color="D9D9D9"/>
            </w:tcBorders>
            <w:shd w:val="clear" w:color="000000" w:fill="E7E5E5"/>
            <w:noWrap/>
            <w:vAlign w:val="center"/>
          </w:tcPr>
          <w:p w14:paraId="1C497F84" w14:textId="6617EBAD"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1.014</w:t>
            </w:r>
          </w:p>
        </w:tc>
        <w:tc>
          <w:tcPr>
            <w:tcW w:w="740" w:type="dxa"/>
            <w:tcBorders>
              <w:top w:val="nil"/>
              <w:left w:val="nil"/>
              <w:bottom w:val="single" w:sz="4" w:space="0" w:color="D9D9D9"/>
              <w:right w:val="single" w:sz="4" w:space="0" w:color="D9D9D9"/>
            </w:tcBorders>
            <w:shd w:val="clear" w:color="000000" w:fill="E7E5E5"/>
            <w:noWrap/>
            <w:vAlign w:val="center"/>
          </w:tcPr>
          <w:p w14:paraId="4AADA77F" w14:textId="0E1E30B9"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w:t>
            </w:r>
            <w:r w:rsidR="00BE3611" w:rsidRPr="00BA53FC">
              <w:rPr>
                <w:rFonts w:asciiTheme="minorHAnsi" w:hAnsiTheme="minorHAnsi"/>
                <w:b/>
                <w:color w:val="000000" w:themeColor="text1"/>
                <w:sz w:val="18"/>
                <w:szCs w:val="18"/>
              </w:rPr>
              <w:t>744</w:t>
            </w:r>
          </w:p>
        </w:tc>
        <w:tc>
          <w:tcPr>
            <w:tcW w:w="855" w:type="dxa"/>
            <w:tcBorders>
              <w:top w:val="nil"/>
              <w:left w:val="nil"/>
              <w:bottom w:val="single" w:sz="4" w:space="0" w:color="D9D9D9"/>
              <w:right w:val="single" w:sz="4" w:space="0" w:color="D9D9D9"/>
            </w:tcBorders>
            <w:shd w:val="clear" w:color="000000" w:fill="E7E5E5"/>
            <w:noWrap/>
            <w:vAlign w:val="center"/>
          </w:tcPr>
          <w:p w14:paraId="02FF9AFE" w14:textId="6182B01D"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745</w:t>
            </w:r>
          </w:p>
        </w:tc>
        <w:tc>
          <w:tcPr>
            <w:tcW w:w="631" w:type="dxa"/>
            <w:tcBorders>
              <w:top w:val="nil"/>
              <w:left w:val="nil"/>
              <w:bottom w:val="single" w:sz="4" w:space="0" w:color="D9D9D9"/>
              <w:right w:val="single" w:sz="4" w:space="0" w:color="D9D9D9"/>
            </w:tcBorders>
            <w:shd w:val="clear" w:color="000000" w:fill="E7E5E5"/>
            <w:noWrap/>
            <w:vAlign w:val="center"/>
          </w:tcPr>
          <w:p w14:paraId="22E9AC4F" w14:textId="6DAB3A6C"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925</w:t>
            </w:r>
          </w:p>
        </w:tc>
        <w:tc>
          <w:tcPr>
            <w:tcW w:w="903" w:type="dxa"/>
            <w:tcBorders>
              <w:top w:val="nil"/>
              <w:left w:val="nil"/>
              <w:bottom w:val="single" w:sz="4" w:space="0" w:color="D9D9D9"/>
              <w:right w:val="nil"/>
            </w:tcBorders>
            <w:shd w:val="clear" w:color="000000" w:fill="E7E5E5"/>
            <w:noWrap/>
            <w:vAlign w:val="center"/>
          </w:tcPr>
          <w:p w14:paraId="798428B7" w14:textId="5CED4508"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4.142</w:t>
            </w:r>
          </w:p>
        </w:tc>
        <w:tc>
          <w:tcPr>
            <w:tcW w:w="994" w:type="dxa"/>
            <w:tcBorders>
              <w:top w:val="nil"/>
              <w:left w:val="single" w:sz="4" w:space="0" w:color="auto"/>
              <w:bottom w:val="single" w:sz="4" w:space="0" w:color="D9D9D9"/>
              <w:right w:val="single" w:sz="4" w:space="0" w:color="D9D9D9"/>
            </w:tcBorders>
            <w:shd w:val="clear" w:color="000000" w:fill="E7E5E5"/>
            <w:noWrap/>
            <w:vAlign w:val="center"/>
          </w:tcPr>
          <w:p w14:paraId="5E1AF967" w14:textId="373FF32A" w:rsidR="009F3154" w:rsidRPr="00BA53FC" w:rsidRDefault="009F3154" w:rsidP="009F3154">
            <w:pPr>
              <w:tabs>
                <w:tab w:val="clear" w:pos="851"/>
              </w:tabs>
              <w:spacing w:after="0" w:line="240" w:lineRule="auto"/>
              <w:jc w:val="right"/>
              <w:rPr>
                <w:rFonts w:asciiTheme="minorHAnsi" w:hAnsiTheme="minorHAnsi"/>
                <w:b/>
                <w:bCs/>
                <w:color w:val="000000" w:themeColor="text1"/>
                <w:sz w:val="18"/>
                <w:szCs w:val="18"/>
                <w:lang w:val="hr-HR" w:eastAsia="hr-HR"/>
              </w:rPr>
            </w:pPr>
            <w:r w:rsidRPr="00BA53FC">
              <w:rPr>
                <w:rFonts w:asciiTheme="minorHAnsi" w:hAnsiTheme="minorHAnsi"/>
                <w:b/>
                <w:color w:val="000000" w:themeColor="text1"/>
                <w:sz w:val="18"/>
                <w:szCs w:val="18"/>
              </w:rPr>
              <w:t>12.</w:t>
            </w:r>
            <w:r w:rsidR="00BE3611" w:rsidRPr="00BA53FC">
              <w:rPr>
                <w:rFonts w:asciiTheme="minorHAnsi" w:hAnsiTheme="minorHAnsi"/>
                <w:b/>
                <w:color w:val="000000" w:themeColor="text1"/>
                <w:sz w:val="18"/>
                <w:szCs w:val="18"/>
              </w:rPr>
              <w:t>370</w:t>
            </w:r>
          </w:p>
        </w:tc>
      </w:tr>
    </w:tbl>
    <w:p w14:paraId="660B984D" w14:textId="28FB1C7A" w:rsidR="00E41F28" w:rsidRDefault="005D59AF" w:rsidP="00CC4FAB">
      <w:pPr>
        <w:pStyle w:val="Izvor"/>
      </w:pPr>
      <w:r>
        <w:t>Iz</w:t>
      </w:r>
      <w:r w:rsidRPr="00A1783F">
        <w:t>vor: Ministarstvo pravosuđa RH</w:t>
      </w:r>
    </w:p>
    <w:p w14:paraId="5628D894" w14:textId="77777777" w:rsidR="002225A5" w:rsidRDefault="002225A5" w:rsidP="00CC4FAB">
      <w:pPr>
        <w:pStyle w:val="Tekst"/>
      </w:pPr>
    </w:p>
    <w:p w14:paraId="78097BEE" w14:textId="4F2850B6" w:rsidR="002225A5" w:rsidRDefault="002225A5" w:rsidP="00CC4FAB">
      <w:pPr>
        <w:pStyle w:val="Tekst"/>
      </w:pPr>
    </w:p>
    <w:p w14:paraId="58AD3B0B" w14:textId="77777777" w:rsidR="00BE3611" w:rsidRDefault="00BE3611" w:rsidP="00CC4FAB">
      <w:pPr>
        <w:pStyle w:val="Tekst"/>
      </w:pPr>
    </w:p>
    <w:p w14:paraId="1EE45552" w14:textId="77777777" w:rsidR="002225A5" w:rsidRDefault="002225A5" w:rsidP="00CC4FAB">
      <w:pPr>
        <w:pStyle w:val="Tekst"/>
      </w:pPr>
    </w:p>
    <w:p w14:paraId="38A9E802" w14:textId="77777777" w:rsidR="002225A5" w:rsidRDefault="002225A5" w:rsidP="00CC4FAB">
      <w:pPr>
        <w:pStyle w:val="Tekst"/>
      </w:pPr>
    </w:p>
    <w:p w14:paraId="6936578F" w14:textId="77777777" w:rsidR="002225A5" w:rsidRDefault="002225A5" w:rsidP="00CC4FAB">
      <w:pPr>
        <w:pStyle w:val="Tekst"/>
      </w:pPr>
    </w:p>
    <w:p w14:paraId="35F06D4A" w14:textId="77777777" w:rsidR="002225A5" w:rsidRDefault="002225A5" w:rsidP="00CC4FAB">
      <w:pPr>
        <w:pStyle w:val="Tekst"/>
      </w:pPr>
    </w:p>
    <w:p w14:paraId="639D7E2E" w14:textId="77777777" w:rsidR="002225A5" w:rsidRDefault="002225A5" w:rsidP="00CC4FAB">
      <w:pPr>
        <w:pStyle w:val="Tekst"/>
      </w:pPr>
    </w:p>
    <w:p w14:paraId="2BFEA3CC" w14:textId="77777777" w:rsidR="002225A5" w:rsidRDefault="002225A5" w:rsidP="00CC4FAB">
      <w:pPr>
        <w:pStyle w:val="Tekst"/>
      </w:pPr>
    </w:p>
    <w:p w14:paraId="54BD3386" w14:textId="77777777" w:rsidR="002225A5" w:rsidRDefault="002225A5" w:rsidP="00CC4FAB">
      <w:pPr>
        <w:pStyle w:val="Tekst"/>
      </w:pPr>
    </w:p>
    <w:p w14:paraId="796E8A6C" w14:textId="77777777" w:rsidR="002225A5" w:rsidRDefault="002225A5" w:rsidP="00CC4FAB">
      <w:pPr>
        <w:pStyle w:val="Tekst"/>
      </w:pPr>
    </w:p>
    <w:p w14:paraId="65367C86" w14:textId="4D421AF6" w:rsidR="009C71E7" w:rsidRDefault="009C71E7" w:rsidP="00CC4FAB">
      <w:pPr>
        <w:pStyle w:val="Naslovgrafova"/>
      </w:pPr>
      <w:r>
        <w:t>Graf 4</w:t>
      </w:r>
      <w:r w:rsidRPr="00F44189">
        <w:t xml:space="preserve">. </w:t>
      </w:r>
      <w:r w:rsidR="002C438C" w:rsidRPr="002C438C">
        <w:t>Broj riješenih predmeta za stečajnu vrstu postupka (po vrsti spora) na trgovačkim sudovima u 2016. i 2017. - usporedba</w:t>
      </w:r>
    </w:p>
    <w:p w14:paraId="1EE84690" w14:textId="77777777" w:rsidR="00AF066E" w:rsidRDefault="00AF066E" w:rsidP="00CC4FAB">
      <w:pPr>
        <w:pStyle w:val="Tekst"/>
      </w:pPr>
    </w:p>
    <w:p w14:paraId="5B42B149" w14:textId="178B7434" w:rsidR="006C36AB" w:rsidRDefault="00AF066E" w:rsidP="00CC4FAB">
      <w:pPr>
        <w:pStyle w:val="Tekst"/>
      </w:pPr>
      <w:r>
        <w:drawing>
          <wp:inline distT="0" distB="0" distL="0" distR="0" wp14:anchorId="6FB20AD9" wp14:editId="335B0CBA">
            <wp:extent cx="6372000" cy="429934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2000" cy="4299347"/>
                    </a:xfrm>
                    <a:prstGeom prst="rect">
                      <a:avLst/>
                    </a:prstGeom>
                    <a:noFill/>
                  </pic:spPr>
                </pic:pic>
              </a:graphicData>
            </a:graphic>
          </wp:inline>
        </w:drawing>
      </w:r>
    </w:p>
    <w:p w14:paraId="4EE9E203" w14:textId="12E4A9F9" w:rsidR="003F7E3C" w:rsidRDefault="003F7E3C" w:rsidP="00CC4FAB">
      <w:pPr>
        <w:pStyle w:val="Izvor"/>
      </w:pPr>
      <w:r>
        <w:t>Iz</w:t>
      </w:r>
      <w:r w:rsidRPr="00A1783F">
        <w:t>vor: Ministarstvo pravosuđa RH</w:t>
      </w:r>
    </w:p>
    <w:p w14:paraId="7D906FD8" w14:textId="77777777" w:rsidR="003F7E3C" w:rsidRDefault="003F7E3C" w:rsidP="00CC4FAB">
      <w:pPr>
        <w:pStyle w:val="Tekst"/>
      </w:pPr>
    </w:p>
    <w:p w14:paraId="291F9ABF" w14:textId="77777777" w:rsidR="003F7E3C" w:rsidRDefault="003F7E3C" w:rsidP="00CC4FAB">
      <w:pPr>
        <w:pStyle w:val="Tekst"/>
      </w:pPr>
    </w:p>
    <w:p w14:paraId="13CADB15" w14:textId="3DF11CB8" w:rsidR="00E7556B" w:rsidRDefault="00E7556B" w:rsidP="00CC4FAB">
      <w:pPr>
        <w:pStyle w:val="Tekst"/>
      </w:pPr>
    </w:p>
    <w:p w14:paraId="6843772A" w14:textId="77777777" w:rsidR="00E7556B" w:rsidRDefault="00E7556B" w:rsidP="00CC4FAB">
      <w:pPr>
        <w:pStyle w:val="Tekst"/>
      </w:pPr>
    </w:p>
    <w:p w14:paraId="7F3F6B7B" w14:textId="77777777" w:rsidR="00E7556B" w:rsidRDefault="00E7556B" w:rsidP="00CC4FAB">
      <w:pPr>
        <w:pStyle w:val="Tekst"/>
      </w:pPr>
    </w:p>
    <w:p w14:paraId="3F0B5D19" w14:textId="77777777" w:rsidR="00E7556B" w:rsidRDefault="00E7556B" w:rsidP="00CC4FAB">
      <w:pPr>
        <w:pStyle w:val="Tekst"/>
      </w:pPr>
    </w:p>
    <w:p w14:paraId="3CDB59DC" w14:textId="77777777" w:rsidR="00153082" w:rsidRDefault="00153082" w:rsidP="00CC4FAB">
      <w:pPr>
        <w:pStyle w:val="Tekst"/>
      </w:pPr>
    </w:p>
    <w:p w14:paraId="580FD076" w14:textId="77777777" w:rsidR="000B6520" w:rsidRDefault="000B6520" w:rsidP="00CC4FAB">
      <w:pPr>
        <w:pStyle w:val="Tekst"/>
      </w:pPr>
    </w:p>
    <w:p w14:paraId="71BD266A" w14:textId="77777777" w:rsidR="000B6520" w:rsidRDefault="000B6520" w:rsidP="00CC4FAB">
      <w:pPr>
        <w:pStyle w:val="Tekst"/>
      </w:pPr>
    </w:p>
    <w:p w14:paraId="0077B1C3" w14:textId="77777777" w:rsidR="000B6520" w:rsidRDefault="000B6520" w:rsidP="00CC4FAB">
      <w:pPr>
        <w:pStyle w:val="Tekst"/>
      </w:pPr>
    </w:p>
    <w:p w14:paraId="6AB66340" w14:textId="77777777" w:rsidR="008C6EAD" w:rsidRDefault="008C6EAD" w:rsidP="00CC4FAB">
      <w:pPr>
        <w:pStyle w:val="Tekst"/>
      </w:pPr>
    </w:p>
    <w:p w14:paraId="30D9A50D" w14:textId="77777777" w:rsidR="000B6520" w:rsidRDefault="000B6520" w:rsidP="00CC4FAB">
      <w:pPr>
        <w:pStyle w:val="Tekst"/>
      </w:pPr>
    </w:p>
    <w:p w14:paraId="551B4C6B" w14:textId="611E2E01" w:rsidR="00E950B7" w:rsidRDefault="00CD2306" w:rsidP="00CC4FAB">
      <w:pPr>
        <w:pStyle w:val="Naslovtabela"/>
      </w:pPr>
      <w:r w:rsidRPr="00D57CF9">
        <w:t xml:space="preserve">Tablica </w:t>
      </w:r>
      <w:r>
        <w:t>11</w:t>
      </w:r>
      <w:r w:rsidRPr="00D57CF9">
        <w:t xml:space="preserve">. </w:t>
      </w:r>
      <w:r w:rsidR="008C22A6" w:rsidRPr="008C22A6">
        <w:t xml:space="preserve">Broj riješenih predmeta po novom Stečajnom zakonu na trgovačkim sudovima </w:t>
      </w:r>
      <w:r w:rsidR="001F6656">
        <w:t xml:space="preserve">u 2016. </w:t>
      </w:r>
      <w:r w:rsidR="001F6656" w:rsidRPr="001F6656">
        <w:t>(oni koji su započeli od 1.09.2015.)</w:t>
      </w:r>
    </w:p>
    <w:p w14:paraId="4A4AE136" w14:textId="77777777" w:rsidR="001F6656" w:rsidRDefault="001F6656" w:rsidP="00CC4FAB">
      <w:pPr>
        <w:pStyle w:val="Tekst"/>
      </w:pPr>
    </w:p>
    <w:tbl>
      <w:tblPr>
        <w:tblW w:w="10457" w:type="dxa"/>
        <w:jc w:val="center"/>
        <w:tblLook w:val="04A0" w:firstRow="1" w:lastRow="0" w:firstColumn="1" w:lastColumn="0" w:noHBand="0" w:noVBand="1"/>
      </w:tblPr>
      <w:tblGrid>
        <w:gridCol w:w="3543"/>
        <w:gridCol w:w="929"/>
        <w:gridCol w:w="662"/>
        <w:gridCol w:w="693"/>
        <w:gridCol w:w="729"/>
        <w:gridCol w:w="670"/>
        <w:gridCol w:w="928"/>
        <w:gridCol w:w="704"/>
        <w:gridCol w:w="792"/>
        <w:gridCol w:w="807"/>
      </w:tblGrid>
      <w:tr w:rsidR="001F6656" w:rsidRPr="00E41F28" w14:paraId="2568CCA9" w14:textId="77777777" w:rsidTr="00BA53FC">
        <w:trPr>
          <w:trHeight w:val="567"/>
          <w:jc w:val="center"/>
        </w:trPr>
        <w:tc>
          <w:tcPr>
            <w:tcW w:w="3543"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35AEA2EB" w14:textId="77777777" w:rsidR="001F6656" w:rsidRPr="008A04EC" w:rsidRDefault="001F6656" w:rsidP="00A96FC6">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Vrsta spora</w:t>
            </w:r>
          </w:p>
        </w:tc>
        <w:tc>
          <w:tcPr>
            <w:tcW w:w="6107" w:type="dxa"/>
            <w:gridSpan w:val="8"/>
            <w:tcBorders>
              <w:top w:val="single" w:sz="4" w:space="0" w:color="D9D9D9"/>
              <w:left w:val="nil"/>
              <w:bottom w:val="single" w:sz="4" w:space="0" w:color="auto"/>
              <w:right w:val="nil"/>
            </w:tcBorders>
            <w:shd w:val="clear" w:color="000000" w:fill="E7E5E5"/>
            <w:vAlign w:val="center"/>
            <w:hideMark/>
          </w:tcPr>
          <w:p w14:paraId="48D5087C" w14:textId="77777777" w:rsidR="00DD6BC8" w:rsidRDefault="00DD6BC8" w:rsidP="00A96FC6">
            <w:pPr>
              <w:tabs>
                <w:tab w:val="clear" w:pos="851"/>
              </w:tabs>
              <w:spacing w:after="0" w:line="240" w:lineRule="auto"/>
              <w:jc w:val="center"/>
              <w:rPr>
                <w:rFonts w:ascii="Calibri" w:hAnsi="Calibri"/>
                <w:b/>
                <w:bCs/>
                <w:color w:val="000000"/>
                <w:sz w:val="18"/>
                <w:szCs w:val="18"/>
                <w:lang w:val="hr-HR" w:eastAsia="hr-HR"/>
              </w:rPr>
            </w:pPr>
            <w:r w:rsidRPr="00DD6BC8">
              <w:rPr>
                <w:rFonts w:ascii="Calibri" w:hAnsi="Calibri"/>
                <w:b/>
                <w:bCs/>
                <w:color w:val="000000"/>
                <w:sz w:val="18"/>
                <w:szCs w:val="18"/>
                <w:lang w:val="hr-HR" w:eastAsia="hr-HR"/>
              </w:rPr>
              <w:t xml:space="preserve">Riješeni u </w:t>
            </w:r>
            <w:r>
              <w:rPr>
                <w:rFonts w:ascii="Calibri" w:hAnsi="Calibri"/>
                <w:b/>
                <w:bCs/>
                <w:color w:val="000000"/>
                <w:sz w:val="18"/>
                <w:szCs w:val="18"/>
                <w:lang w:val="hr-HR" w:eastAsia="hr-HR"/>
              </w:rPr>
              <w:t>2016. po novom Stečajnom zakonu</w:t>
            </w:r>
          </w:p>
          <w:p w14:paraId="07ACE418" w14:textId="244A1359" w:rsidR="001F6656" w:rsidRPr="008A04EC" w:rsidRDefault="00DD6BC8" w:rsidP="00A96FC6">
            <w:pPr>
              <w:tabs>
                <w:tab w:val="clear" w:pos="851"/>
              </w:tabs>
              <w:spacing w:after="0" w:line="240" w:lineRule="auto"/>
              <w:jc w:val="center"/>
              <w:rPr>
                <w:rFonts w:ascii="Calibri" w:hAnsi="Calibri"/>
                <w:b/>
                <w:bCs/>
                <w:color w:val="000000"/>
                <w:sz w:val="18"/>
                <w:szCs w:val="18"/>
                <w:lang w:val="hr-HR" w:eastAsia="hr-HR"/>
              </w:rPr>
            </w:pPr>
            <w:r w:rsidRPr="00DD6BC8">
              <w:rPr>
                <w:rFonts w:ascii="Calibri" w:hAnsi="Calibri"/>
                <w:b/>
                <w:bCs/>
                <w:color w:val="000000"/>
                <w:sz w:val="18"/>
                <w:szCs w:val="18"/>
                <w:lang w:val="hr-HR" w:eastAsia="hr-HR"/>
              </w:rPr>
              <w:t>(oni koji su započeli od 1.09.2015.)</w:t>
            </w:r>
          </w:p>
        </w:tc>
        <w:tc>
          <w:tcPr>
            <w:tcW w:w="0" w:type="auto"/>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0EB73494" w14:textId="77777777" w:rsidR="001F6656" w:rsidRPr="008A04EC" w:rsidRDefault="001F6656" w:rsidP="00A96FC6">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w:t>
            </w:r>
          </w:p>
        </w:tc>
      </w:tr>
      <w:tr w:rsidR="001F6656" w:rsidRPr="00E41F28" w14:paraId="2D2084A1" w14:textId="77777777" w:rsidTr="00BA53FC">
        <w:trPr>
          <w:trHeight w:val="567"/>
          <w:jc w:val="center"/>
        </w:trPr>
        <w:tc>
          <w:tcPr>
            <w:tcW w:w="3543" w:type="dxa"/>
            <w:vMerge/>
            <w:tcBorders>
              <w:top w:val="single" w:sz="4" w:space="0" w:color="D9D9D9"/>
              <w:left w:val="single" w:sz="4" w:space="0" w:color="D9D9D9"/>
              <w:bottom w:val="single" w:sz="4" w:space="0" w:color="000000"/>
              <w:right w:val="single" w:sz="4" w:space="0" w:color="auto"/>
            </w:tcBorders>
            <w:vAlign w:val="center"/>
            <w:hideMark/>
          </w:tcPr>
          <w:p w14:paraId="40804064" w14:textId="2FB35E01" w:rsidR="001F6656" w:rsidRPr="008A04EC" w:rsidRDefault="001F6656" w:rsidP="00A96FC6">
            <w:pPr>
              <w:tabs>
                <w:tab w:val="clear" w:pos="851"/>
              </w:tabs>
              <w:spacing w:after="0" w:line="240" w:lineRule="auto"/>
              <w:jc w:val="left"/>
              <w:rPr>
                <w:rFonts w:ascii="Calibri" w:hAnsi="Calibri"/>
                <w:b/>
                <w:bCs/>
                <w:color w:val="000000"/>
                <w:sz w:val="18"/>
                <w:szCs w:val="18"/>
                <w:lang w:val="hr-HR" w:eastAsia="hr-HR"/>
              </w:rPr>
            </w:pPr>
          </w:p>
        </w:tc>
        <w:tc>
          <w:tcPr>
            <w:tcW w:w="0" w:type="auto"/>
            <w:tcBorders>
              <w:top w:val="nil"/>
              <w:left w:val="nil"/>
              <w:bottom w:val="single" w:sz="4" w:space="0" w:color="auto"/>
              <w:right w:val="single" w:sz="4" w:space="0" w:color="D9D9D9"/>
            </w:tcBorders>
            <w:shd w:val="clear" w:color="000000" w:fill="E7E5E5"/>
            <w:vAlign w:val="center"/>
            <w:hideMark/>
          </w:tcPr>
          <w:p w14:paraId="133323BB"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Pr>
                <w:rStyle w:val="Referencafusnote"/>
                <w:rFonts w:ascii="Calibri" w:hAnsi="Calibri"/>
                <w:color w:val="000000"/>
                <w:sz w:val="18"/>
                <w:szCs w:val="18"/>
                <w:lang w:val="hr-HR" w:eastAsia="hr-HR"/>
              </w:rPr>
              <w:footnoteReference w:id="15"/>
            </w:r>
            <w:r w:rsidRPr="008A04EC">
              <w:rPr>
                <w:rFonts w:ascii="Calibri" w:hAnsi="Calibri"/>
                <w:color w:val="000000"/>
                <w:sz w:val="18"/>
                <w:szCs w:val="18"/>
                <w:lang w:val="hr-HR" w:eastAsia="hr-HR"/>
              </w:rPr>
              <w:t xml:space="preserve"> Bjelovar</w:t>
            </w:r>
          </w:p>
        </w:tc>
        <w:tc>
          <w:tcPr>
            <w:tcW w:w="662" w:type="dxa"/>
            <w:tcBorders>
              <w:top w:val="nil"/>
              <w:left w:val="nil"/>
              <w:bottom w:val="single" w:sz="4" w:space="0" w:color="auto"/>
              <w:right w:val="single" w:sz="4" w:space="0" w:color="D9D9D9"/>
            </w:tcBorders>
            <w:shd w:val="clear" w:color="000000" w:fill="E7E5E5"/>
            <w:vAlign w:val="center"/>
            <w:hideMark/>
          </w:tcPr>
          <w:p w14:paraId="2BEE89E3"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Osijek</w:t>
            </w:r>
          </w:p>
        </w:tc>
        <w:tc>
          <w:tcPr>
            <w:tcW w:w="0" w:type="auto"/>
            <w:tcBorders>
              <w:top w:val="nil"/>
              <w:left w:val="nil"/>
              <w:bottom w:val="single" w:sz="4" w:space="0" w:color="auto"/>
              <w:right w:val="single" w:sz="4" w:space="0" w:color="D9D9D9"/>
            </w:tcBorders>
            <w:shd w:val="clear" w:color="000000" w:fill="E7E5E5"/>
            <w:vAlign w:val="center"/>
            <w:hideMark/>
          </w:tcPr>
          <w:p w14:paraId="792C91D8"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Pazin</w:t>
            </w:r>
          </w:p>
        </w:tc>
        <w:tc>
          <w:tcPr>
            <w:tcW w:w="0" w:type="auto"/>
            <w:tcBorders>
              <w:top w:val="nil"/>
              <w:left w:val="nil"/>
              <w:bottom w:val="single" w:sz="4" w:space="0" w:color="auto"/>
              <w:right w:val="single" w:sz="4" w:space="0" w:color="D9D9D9"/>
            </w:tcBorders>
            <w:shd w:val="clear" w:color="000000" w:fill="E7E5E5"/>
            <w:vAlign w:val="center"/>
            <w:hideMark/>
          </w:tcPr>
          <w:p w14:paraId="3DE3F724"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Rijeka</w:t>
            </w:r>
          </w:p>
        </w:tc>
        <w:tc>
          <w:tcPr>
            <w:tcW w:w="0" w:type="auto"/>
            <w:tcBorders>
              <w:top w:val="nil"/>
              <w:left w:val="nil"/>
              <w:bottom w:val="single" w:sz="4" w:space="0" w:color="auto"/>
              <w:right w:val="single" w:sz="4" w:space="0" w:color="D9D9D9"/>
            </w:tcBorders>
            <w:shd w:val="clear" w:color="000000" w:fill="E7E5E5"/>
            <w:vAlign w:val="center"/>
            <w:hideMark/>
          </w:tcPr>
          <w:p w14:paraId="6D8CFAAA"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Split</w:t>
            </w:r>
          </w:p>
        </w:tc>
        <w:tc>
          <w:tcPr>
            <w:tcW w:w="0" w:type="auto"/>
            <w:tcBorders>
              <w:top w:val="nil"/>
              <w:left w:val="nil"/>
              <w:bottom w:val="single" w:sz="4" w:space="0" w:color="auto"/>
              <w:right w:val="single" w:sz="4" w:space="0" w:color="D9D9D9"/>
            </w:tcBorders>
            <w:shd w:val="clear" w:color="000000" w:fill="E7E5E5"/>
            <w:vAlign w:val="center"/>
            <w:hideMark/>
          </w:tcPr>
          <w:p w14:paraId="54793CC0"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Varaždin</w:t>
            </w:r>
          </w:p>
        </w:tc>
        <w:tc>
          <w:tcPr>
            <w:tcW w:w="0" w:type="auto"/>
            <w:tcBorders>
              <w:top w:val="nil"/>
              <w:left w:val="nil"/>
              <w:bottom w:val="single" w:sz="4" w:space="0" w:color="auto"/>
              <w:right w:val="single" w:sz="4" w:space="0" w:color="D9D9D9"/>
            </w:tcBorders>
            <w:shd w:val="clear" w:color="000000" w:fill="E7E5E5"/>
            <w:vAlign w:val="center"/>
            <w:hideMark/>
          </w:tcPr>
          <w:p w14:paraId="4A1C684B"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Zadar</w:t>
            </w:r>
          </w:p>
        </w:tc>
        <w:tc>
          <w:tcPr>
            <w:tcW w:w="0" w:type="auto"/>
            <w:tcBorders>
              <w:top w:val="nil"/>
              <w:left w:val="nil"/>
              <w:bottom w:val="single" w:sz="4" w:space="0" w:color="auto"/>
              <w:right w:val="nil"/>
            </w:tcBorders>
            <w:shd w:val="clear" w:color="000000" w:fill="E7E5E5"/>
            <w:vAlign w:val="center"/>
            <w:hideMark/>
          </w:tcPr>
          <w:p w14:paraId="3ED9D738" w14:textId="77777777" w:rsidR="001F6656" w:rsidRPr="008A04EC" w:rsidRDefault="001F6656"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Zagreb</w:t>
            </w:r>
          </w:p>
        </w:tc>
        <w:tc>
          <w:tcPr>
            <w:tcW w:w="0" w:type="auto"/>
            <w:vMerge/>
            <w:tcBorders>
              <w:top w:val="single" w:sz="4" w:space="0" w:color="D9D9D9"/>
              <w:left w:val="single" w:sz="4" w:space="0" w:color="auto"/>
              <w:bottom w:val="single" w:sz="4" w:space="0" w:color="000000"/>
              <w:right w:val="single" w:sz="4" w:space="0" w:color="D9D9D9"/>
            </w:tcBorders>
            <w:vAlign w:val="center"/>
            <w:hideMark/>
          </w:tcPr>
          <w:p w14:paraId="46224E3E" w14:textId="77777777" w:rsidR="001F6656" w:rsidRPr="008A04EC" w:rsidRDefault="001F6656" w:rsidP="00A96FC6">
            <w:pPr>
              <w:tabs>
                <w:tab w:val="clear" w:pos="851"/>
              </w:tabs>
              <w:spacing w:after="0" w:line="240" w:lineRule="auto"/>
              <w:jc w:val="left"/>
              <w:rPr>
                <w:rFonts w:ascii="Calibri" w:hAnsi="Calibri"/>
                <w:b/>
                <w:bCs/>
                <w:color w:val="000000"/>
                <w:sz w:val="18"/>
                <w:szCs w:val="18"/>
                <w:lang w:val="hr-HR" w:eastAsia="hr-HR"/>
              </w:rPr>
            </w:pPr>
          </w:p>
        </w:tc>
      </w:tr>
      <w:tr w:rsidR="00BA53FC" w:rsidRPr="00E41F28" w14:paraId="3BD85E69"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538CE1BD" w14:textId="071E4545" w:rsidR="008A6F34" w:rsidRPr="008A04EC" w:rsidRDefault="00A5675C" w:rsidP="008A6F34">
            <w:pPr>
              <w:tabs>
                <w:tab w:val="clear" w:pos="851"/>
              </w:tabs>
              <w:spacing w:after="0" w:line="240" w:lineRule="auto"/>
              <w:jc w:val="left"/>
              <w:rPr>
                <w:rFonts w:ascii="Calibri" w:hAnsi="Calibri"/>
                <w:b/>
                <w:bCs/>
                <w:color w:val="000000"/>
                <w:sz w:val="18"/>
                <w:szCs w:val="18"/>
                <w:lang w:val="hr-HR" w:eastAsia="hr-HR"/>
              </w:rPr>
            </w:pPr>
            <w:r>
              <w:rPr>
                <w:rFonts w:ascii="Calibri" w:hAnsi="Calibri"/>
                <w:b/>
                <w:bCs/>
                <w:color w:val="000000"/>
                <w:sz w:val="18"/>
                <w:szCs w:val="18"/>
                <w:lang w:val="hr-HR" w:eastAsia="hr-HR"/>
              </w:rPr>
              <w:t>Predstečajni postupak</w:t>
            </w:r>
          </w:p>
        </w:tc>
        <w:tc>
          <w:tcPr>
            <w:tcW w:w="0" w:type="auto"/>
            <w:tcBorders>
              <w:top w:val="nil"/>
              <w:left w:val="nil"/>
              <w:bottom w:val="single" w:sz="4" w:space="0" w:color="D9D9D9"/>
              <w:right w:val="single" w:sz="4" w:space="0" w:color="D9D9D9"/>
            </w:tcBorders>
            <w:shd w:val="clear" w:color="000000" w:fill="F1EFEF"/>
            <w:noWrap/>
            <w:vAlign w:val="center"/>
          </w:tcPr>
          <w:p w14:paraId="5EBCF3EA" w14:textId="2F542EF3"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6</w:t>
            </w:r>
          </w:p>
        </w:tc>
        <w:tc>
          <w:tcPr>
            <w:tcW w:w="662" w:type="dxa"/>
            <w:tcBorders>
              <w:top w:val="nil"/>
              <w:left w:val="nil"/>
              <w:bottom w:val="single" w:sz="4" w:space="0" w:color="D9D9D9"/>
              <w:right w:val="single" w:sz="4" w:space="0" w:color="D9D9D9"/>
            </w:tcBorders>
            <w:shd w:val="clear" w:color="000000" w:fill="F1EFEF"/>
            <w:noWrap/>
            <w:vAlign w:val="center"/>
          </w:tcPr>
          <w:p w14:paraId="11E63333" w14:textId="0B9F805A"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7</w:t>
            </w:r>
          </w:p>
        </w:tc>
        <w:tc>
          <w:tcPr>
            <w:tcW w:w="0" w:type="auto"/>
            <w:tcBorders>
              <w:top w:val="nil"/>
              <w:left w:val="nil"/>
              <w:bottom w:val="single" w:sz="4" w:space="0" w:color="D9D9D9"/>
              <w:right w:val="single" w:sz="4" w:space="0" w:color="D9D9D9"/>
            </w:tcBorders>
            <w:shd w:val="clear" w:color="000000" w:fill="F1EFEF"/>
            <w:noWrap/>
            <w:vAlign w:val="center"/>
          </w:tcPr>
          <w:p w14:paraId="4746E12D" w14:textId="010BBDAA"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7</w:t>
            </w:r>
          </w:p>
        </w:tc>
        <w:tc>
          <w:tcPr>
            <w:tcW w:w="0" w:type="auto"/>
            <w:tcBorders>
              <w:top w:val="nil"/>
              <w:left w:val="nil"/>
              <w:bottom w:val="single" w:sz="4" w:space="0" w:color="D9D9D9"/>
              <w:right w:val="single" w:sz="4" w:space="0" w:color="D9D9D9"/>
            </w:tcBorders>
            <w:shd w:val="clear" w:color="000000" w:fill="F1EFEF"/>
            <w:noWrap/>
            <w:vAlign w:val="center"/>
          </w:tcPr>
          <w:p w14:paraId="0539574A" w14:textId="4B99F3AC"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2</w:t>
            </w:r>
          </w:p>
        </w:tc>
        <w:tc>
          <w:tcPr>
            <w:tcW w:w="0" w:type="auto"/>
            <w:tcBorders>
              <w:top w:val="nil"/>
              <w:left w:val="nil"/>
              <w:bottom w:val="single" w:sz="4" w:space="0" w:color="D9D9D9"/>
              <w:right w:val="single" w:sz="4" w:space="0" w:color="D9D9D9"/>
            </w:tcBorders>
            <w:shd w:val="clear" w:color="000000" w:fill="F1EFEF"/>
            <w:noWrap/>
            <w:vAlign w:val="center"/>
          </w:tcPr>
          <w:p w14:paraId="03D6607E" w14:textId="1F68CFBE"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w:t>
            </w:r>
            <w:r w:rsidR="008A6F34" w:rsidRPr="008A6F34">
              <w:rPr>
                <w:rFonts w:asciiTheme="minorHAnsi" w:hAnsiTheme="minorHAnsi"/>
                <w:b/>
                <w:sz w:val="18"/>
                <w:szCs w:val="18"/>
              </w:rPr>
              <w:t>1</w:t>
            </w:r>
          </w:p>
        </w:tc>
        <w:tc>
          <w:tcPr>
            <w:tcW w:w="0" w:type="auto"/>
            <w:tcBorders>
              <w:top w:val="nil"/>
              <w:left w:val="nil"/>
              <w:bottom w:val="single" w:sz="4" w:space="0" w:color="D9D9D9"/>
              <w:right w:val="single" w:sz="4" w:space="0" w:color="D9D9D9"/>
            </w:tcBorders>
            <w:shd w:val="clear" w:color="000000" w:fill="F1EFEF"/>
            <w:noWrap/>
            <w:vAlign w:val="center"/>
          </w:tcPr>
          <w:p w14:paraId="52407480" w14:textId="6C25EDB1"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7</w:t>
            </w:r>
          </w:p>
        </w:tc>
        <w:tc>
          <w:tcPr>
            <w:tcW w:w="0" w:type="auto"/>
            <w:tcBorders>
              <w:top w:val="nil"/>
              <w:left w:val="nil"/>
              <w:bottom w:val="single" w:sz="4" w:space="0" w:color="D9D9D9"/>
              <w:right w:val="single" w:sz="4" w:space="0" w:color="D9D9D9"/>
            </w:tcBorders>
            <w:shd w:val="clear" w:color="000000" w:fill="F1EFEF"/>
            <w:noWrap/>
            <w:vAlign w:val="center"/>
          </w:tcPr>
          <w:p w14:paraId="0DC22B38" w14:textId="15101141"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12</w:t>
            </w:r>
          </w:p>
        </w:tc>
        <w:tc>
          <w:tcPr>
            <w:tcW w:w="0" w:type="auto"/>
            <w:tcBorders>
              <w:top w:val="nil"/>
              <w:left w:val="nil"/>
              <w:bottom w:val="single" w:sz="4" w:space="0" w:color="D9D9D9"/>
              <w:right w:val="nil"/>
            </w:tcBorders>
            <w:shd w:val="clear" w:color="000000" w:fill="F1EFEF"/>
            <w:noWrap/>
            <w:vAlign w:val="center"/>
          </w:tcPr>
          <w:p w14:paraId="6D00B937" w14:textId="0D413FE7"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56</w:t>
            </w:r>
          </w:p>
        </w:tc>
        <w:tc>
          <w:tcPr>
            <w:tcW w:w="0" w:type="auto"/>
            <w:tcBorders>
              <w:top w:val="nil"/>
              <w:left w:val="single" w:sz="4" w:space="0" w:color="auto"/>
              <w:bottom w:val="single" w:sz="4" w:space="0" w:color="D9D9D9"/>
              <w:right w:val="single" w:sz="4" w:space="0" w:color="D9D9D9"/>
            </w:tcBorders>
            <w:shd w:val="clear" w:color="000000" w:fill="F1EFEF"/>
            <w:noWrap/>
            <w:vAlign w:val="center"/>
          </w:tcPr>
          <w:p w14:paraId="4FCE63D2" w14:textId="061C81D6" w:rsidR="008A6F34" w:rsidRPr="008A6F34" w:rsidRDefault="00A5675C" w:rsidP="008A6F34">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108</w:t>
            </w:r>
          </w:p>
        </w:tc>
      </w:tr>
      <w:tr w:rsidR="00BA53FC" w:rsidRPr="00E41F28" w14:paraId="0DDC67C8"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06690E39" w14:textId="77777777" w:rsidR="008A6F34" w:rsidRPr="008A04EC" w:rsidRDefault="008A6F34" w:rsidP="008A6F3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Skraćeni stečajni postupak</w:t>
            </w:r>
          </w:p>
        </w:tc>
        <w:tc>
          <w:tcPr>
            <w:tcW w:w="0" w:type="auto"/>
            <w:tcBorders>
              <w:top w:val="nil"/>
              <w:left w:val="nil"/>
              <w:bottom w:val="single" w:sz="4" w:space="0" w:color="D9D9D9"/>
              <w:right w:val="single" w:sz="4" w:space="0" w:color="D9D9D9"/>
            </w:tcBorders>
            <w:shd w:val="clear" w:color="000000" w:fill="F1EFEF"/>
            <w:noWrap/>
            <w:vAlign w:val="center"/>
          </w:tcPr>
          <w:p w14:paraId="075349D9" w14:textId="182CA8D6"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1.066</w:t>
            </w:r>
          </w:p>
        </w:tc>
        <w:tc>
          <w:tcPr>
            <w:tcW w:w="662" w:type="dxa"/>
            <w:tcBorders>
              <w:top w:val="nil"/>
              <w:left w:val="nil"/>
              <w:bottom w:val="single" w:sz="4" w:space="0" w:color="D9D9D9"/>
              <w:right w:val="single" w:sz="4" w:space="0" w:color="D9D9D9"/>
            </w:tcBorders>
            <w:shd w:val="clear" w:color="000000" w:fill="F1EFEF"/>
            <w:noWrap/>
            <w:vAlign w:val="center"/>
          </w:tcPr>
          <w:p w14:paraId="2144B298" w14:textId="0455E892"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2.614</w:t>
            </w:r>
          </w:p>
        </w:tc>
        <w:tc>
          <w:tcPr>
            <w:tcW w:w="0" w:type="auto"/>
            <w:tcBorders>
              <w:top w:val="nil"/>
              <w:left w:val="nil"/>
              <w:bottom w:val="single" w:sz="4" w:space="0" w:color="D9D9D9"/>
              <w:right w:val="single" w:sz="4" w:space="0" w:color="D9D9D9"/>
            </w:tcBorders>
            <w:shd w:val="clear" w:color="000000" w:fill="F1EFEF"/>
            <w:noWrap/>
            <w:vAlign w:val="center"/>
          </w:tcPr>
          <w:p w14:paraId="638443DD" w14:textId="6EC7DFCF"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1.509</w:t>
            </w:r>
          </w:p>
        </w:tc>
        <w:tc>
          <w:tcPr>
            <w:tcW w:w="0" w:type="auto"/>
            <w:tcBorders>
              <w:top w:val="nil"/>
              <w:left w:val="nil"/>
              <w:bottom w:val="single" w:sz="4" w:space="0" w:color="D9D9D9"/>
              <w:right w:val="single" w:sz="4" w:space="0" w:color="D9D9D9"/>
            </w:tcBorders>
            <w:shd w:val="clear" w:color="000000" w:fill="F1EFEF"/>
            <w:noWrap/>
            <w:vAlign w:val="center"/>
          </w:tcPr>
          <w:p w14:paraId="642C5C89" w14:textId="04E1FFF0"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1.599</w:t>
            </w:r>
          </w:p>
        </w:tc>
        <w:tc>
          <w:tcPr>
            <w:tcW w:w="0" w:type="auto"/>
            <w:tcBorders>
              <w:top w:val="nil"/>
              <w:left w:val="nil"/>
              <w:bottom w:val="single" w:sz="4" w:space="0" w:color="D9D9D9"/>
              <w:right w:val="single" w:sz="4" w:space="0" w:color="D9D9D9"/>
            </w:tcBorders>
            <w:shd w:val="clear" w:color="000000" w:fill="F1EFEF"/>
            <w:noWrap/>
            <w:vAlign w:val="center"/>
          </w:tcPr>
          <w:p w14:paraId="14E6D927" w14:textId="6D2457DA"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2.338</w:t>
            </w:r>
          </w:p>
        </w:tc>
        <w:tc>
          <w:tcPr>
            <w:tcW w:w="0" w:type="auto"/>
            <w:tcBorders>
              <w:top w:val="nil"/>
              <w:left w:val="nil"/>
              <w:bottom w:val="single" w:sz="4" w:space="0" w:color="D9D9D9"/>
              <w:right w:val="single" w:sz="4" w:space="0" w:color="D9D9D9"/>
            </w:tcBorders>
            <w:shd w:val="clear" w:color="000000" w:fill="F1EFEF"/>
            <w:noWrap/>
            <w:vAlign w:val="center"/>
          </w:tcPr>
          <w:p w14:paraId="7725576D" w14:textId="264B32D8"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947</w:t>
            </w:r>
          </w:p>
        </w:tc>
        <w:tc>
          <w:tcPr>
            <w:tcW w:w="0" w:type="auto"/>
            <w:tcBorders>
              <w:top w:val="nil"/>
              <w:left w:val="nil"/>
              <w:bottom w:val="single" w:sz="4" w:space="0" w:color="D9D9D9"/>
              <w:right w:val="single" w:sz="4" w:space="0" w:color="D9D9D9"/>
            </w:tcBorders>
            <w:shd w:val="clear" w:color="000000" w:fill="F1EFEF"/>
            <w:noWrap/>
            <w:vAlign w:val="center"/>
          </w:tcPr>
          <w:p w14:paraId="6E97DB85" w14:textId="2DEA4AA2"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787</w:t>
            </w:r>
          </w:p>
        </w:tc>
        <w:tc>
          <w:tcPr>
            <w:tcW w:w="0" w:type="auto"/>
            <w:tcBorders>
              <w:top w:val="nil"/>
              <w:left w:val="nil"/>
              <w:bottom w:val="single" w:sz="4" w:space="0" w:color="D9D9D9"/>
              <w:right w:val="nil"/>
            </w:tcBorders>
            <w:shd w:val="clear" w:color="000000" w:fill="F1EFEF"/>
            <w:noWrap/>
            <w:vAlign w:val="center"/>
          </w:tcPr>
          <w:p w14:paraId="52CD5EF2" w14:textId="103DEB3E"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8.591</w:t>
            </w:r>
          </w:p>
        </w:tc>
        <w:tc>
          <w:tcPr>
            <w:tcW w:w="0" w:type="auto"/>
            <w:tcBorders>
              <w:top w:val="nil"/>
              <w:left w:val="single" w:sz="4" w:space="0" w:color="auto"/>
              <w:bottom w:val="single" w:sz="4" w:space="0" w:color="D9D9D9"/>
              <w:right w:val="single" w:sz="4" w:space="0" w:color="D9D9D9"/>
            </w:tcBorders>
            <w:shd w:val="clear" w:color="000000" w:fill="F1EFEF"/>
            <w:noWrap/>
            <w:vAlign w:val="center"/>
          </w:tcPr>
          <w:p w14:paraId="2BC05DD4" w14:textId="32765A74"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19.451</w:t>
            </w:r>
          </w:p>
        </w:tc>
      </w:tr>
      <w:tr w:rsidR="00BA53FC" w:rsidRPr="00E41F28" w14:paraId="30F5D5B0"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1EFEF"/>
            <w:vAlign w:val="center"/>
            <w:hideMark/>
          </w:tcPr>
          <w:p w14:paraId="5B862E5C" w14:textId="77777777" w:rsidR="008A6F34" w:rsidRPr="008A04EC" w:rsidRDefault="008A6F34" w:rsidP="008A6F3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Stečajni postupak do otvaranja stečaja</w:t>
            </w:r>
          </w:p>
        </w:tc>
        <w:tc>
          <w:tcPr>
            <w:tcW w:w="0" w:type="auto"/>
            <w:tcBorders>
              <w:top w:val="nil"/>
              <w:left w:val="nil"/>
              <w:bottom w:val="single" w:sz="4" w:space="0" w:color="D9D9D9"/>
              <w:right w:val="single" w:sz="4" w:space="0" w:color="D9D9D9"/>
            </w:tcBorders>
            <w:shd w:val="clear" w:color="000000" w:fill="F1EFEF"/>
            <w:noWrap/>
            <w:vAlign w:val="center"/>
          </w:tcPr>
          <w:p w14:paraId="45AD5CEF" w14:textId="0178DF13"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49</w:t>
            </w:r>
          </w:p>
        </w:tc>
        <w:tc>
          <w:tcPr>
            <w:tcW w:w="662" w:type="dxa"/>
            <w:tcBorders>
              <w:top w:val="nil"/>
              <w:left w:val="nil"/>
              <w:bottom w:val="single" w:sz="4" w:space="0" w:color="D9D9D9"/>
              <w:right w:val="single" w:sz="4" w:space="0" w:color="D9D9D9"/>
            </w:tcBorders>
            <w:shd w:val="clear" w:color="000000" w:fill="F1EFEF"/>
            <w:noWrap/>
            <w:vAlign w:val="center"/>
          </w:tcPr>
          <w:p w14:paraId="26D30AAD" w14:textId="15128198"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381</w:t>
            </w:r>
          </w:p>
        </w:tc>
        <w:tc>
          <w:tcPr>
            <w:tcW w:w="0" w:type="auto"/>
            <w:tcBorders>
              <w:top w:val="nil"/>
              <w:left w:val="nil"/>
              <w:bottom w:val="single" w:sz="4" w:space="0" w:color="D9D9D9"/>
              <w:right w:val="single" w:sz="4" w:space="0" w:color="D9D9D9"/>
            </w:tcBorders>
            <w:shd w:val="clear" w:color="000000" w:fill="F1EFEF"/>
            <w:noWrap/>
            <w:vAlign w:val="center"/>
          </w:tcPr>
          <w:p w14:paraId="094D5E20" w14:textId="020265B6"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263</w:t>
            </w:r>
          </w:p>
        </w:tc>
        <w:tc>
          <w:tcPr>
            <w:tcW w:w="0" w:type="auto"/>
            <w:tcBorders>
              <w:top w:val="nil"/>
              <w:left w:val="nil"/>
              <w:bottom w:val="single" w:sz="4" w:space="0" w:color="D9D9D9"/>
              <w:right w:val="single" w:sz="4" w:space="0" w:color="D9D9D9"/>
            </w:tcBorders>
            <w:shd w:val="clear" w:color="000000" w:fill="F1EFEF"/>
            <w:noWrap/>
            <w:vAlign w:val="center"/>
          </w:tcPr>
          <w:p w14:paraId="7820ABD7" w14:textId="3104ACA8"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153</w:t>
            </w:r>
          </w:p>
        </w:tc>
        <w:tc>
          <w:tcPr>
            <w:tcW w:w="0" w:type="auto"/>
            <w:tcBorders>
              <w:top w:val="nil"/>
              <w:left w:val="nil"/>
              <w:bottom w:val="single" w:sz="4" w:space="0" w:color="D9D9D9"/>
              <w:right w:val="single" w:sz="4" w:space="0" w:color="D9D9D9"/>
            </w:tcBorders>
            <w:shd w:val="clear" w:color="000000" w:fill="F1EFEF"/>
            <w:noWrap/>
            <w:vAlign w:val="center"/>
          </w:tcPr>
          <w:p w14:paraId="186D5C7B" w14:textId="1B606757"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135</w:t>
            </w:r>
          </w:p>
        </w:tc>
        <w:tc>
          <w:tcPr>
            <w:tcW w:w="0" w:type="auto"/>
            <w:tcBorders>
              <w:top w:val="nil"/>
              <w:left w:val="nil"/>
              <w:bottom w:val="single" w:sz="4" w:space="0" w:color="D9D9D9"/>
              <w:right w:val="single" w:sz="4" w:space="0" w:color="D9D9D9"/>
            </w:tcBorders>
            <w:shd w:val="clear" w:color="000000" w:fill="F1EFEF"/>
            <w:noWrap/>
            <w:vAlign w:val="center"/>
          </w:tcPr>
          <w:p w14:paraId="36819A73" w14:textId="5C692D36"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118</w:t>
            </w:r>
          </w:p>
        </w:tc>
        <w:tc>
          <w:tcPr>
            <w:tcW w:w="0" w:type="auto"/>
            <w:tcBorders>
              <w:top w:val="nil"/>
              <w:left w:val="nil"/>
              <w:bottom w:val="single" w:sz="4" w:space="0" w:color="D9D9D9"/>
              <w:right w:val="single" w:sz="4" w:space="0" w:color="D9D9D9"/>
            </w:tcBorders>
            <w:shd w:val="clear" w:color="000000" w:fill="F1EFEF"/>
            <w:noWrap/>
            <w:vAlign w:val="center"/>
          </w:tcPr>
          <w:p w14:paraId="250EF75C" w14:textId="49F86671"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113</w:t>
            </w:r>
          </w:p>
        </w:tc>
        <w:tc>
          <w:tcPr>
            <w:tcW w:w="0" w:type="auto"/>
            <w:tcBorders>
              <w:top w:val="nil"/>
              <w:left w:val="nil"/>
              <w:bottom w:val="single" w:sz="4" w:space="0" w:color="D9D9D9"/>
              <w:right w:val="nil"/>
            </w:tcBorders>
            <w:shd w:val="clear" w:color="000000" w:fill="F1EFEF"/>
            <w:noWrap/>
            <w:vAlign w:val="center"/>
          </w:tcPr>
          <w:p w14:paraId="4A344622" w14:textId="597EDBE9"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488</w:t>
            </w:r>
          </w:p>
        </w:tc>
        <w:tc>
          <w:tcPr>
            <w:tcW w:w="0" w:type="auto"/>
            <w:tcBorders>
              <w:top w:val="nil"/>
              <w:left w:val="single" w:sz="4" w:space="0" w:color="auto"/>
              <w:bottom w:val="single" w:sz="4" w:space="0" w:color="D9D9D9"/>
              <w:right w:val="single" w:sz="4" w:space="0" w:color="D9D9D9"/>
            </w:tcBorders>
            <w:shd w:val="clear" w:color="000000" w:fill="F1EFEF"/>
            <w:noWrap/>
            <w:vAlign w:val="center"/>
          </w:tcPr>
          <w:p w14:paraId="52736BA7" w14:textId="72C751D5"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1.700</w:t>
            </w:r>
          </w:p>
        </w:tc>
      </w:tr>
      <w:tr w:rsidR="008A6F34" w:rsidRPr="00E41F28" w14:paraId="48D20D0D"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6213899E"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banke ili druge kreditne institucije</w:t>
            </w:r>
          </w:p>
        </w:tc>
        <w:tc>
          <w:tcPr>
            <w:tcW w:w="0" w:type="auto"/>
            <w:tcBorders>
              <w:top w:val="nil"/>
              <w:left w:val="nil"/>
              <w:bottom w:val="single" w:sz="4" w:space="0" w:color="D9D9D9"/>
              <w:right w:val="single" w:sz="4" w:space="0" w:color="D9D9D9"/>
            </w:tcBorders>
            <w:shd w:val="clear" w:color="auto" w:fill="auto"/>
            <w:noWrap/>
            <w:vAlign w:val="center"/>
          </w:tcPr>
          <w:p w14:paraId="22935395" w14:textId="352D4C54"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08FA4529" w14:textId="1170F32A"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43BFB0F" w14:textId="1E006D6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C1B14AB" w14:textId="2420EBBD"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5F489AA" w14:textId="11CDED9A"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151F250" w14:textId="639B5090"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0FC99958" w14:textId="06D25AC6"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440C73E0" w14:textId="600A5100"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2CC626FA" w14:textId="586E8BA3"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w:t>
            </w:r>
          </w:p>
        </w:tc>
      </w:tr>
      <w:tr w:rsidR="008A6F34" w:rsidRPr="00E41F28" w14:paraId="6452D737"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3D4B8975"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osiguravajućeg društva</w:t>
            </w:r>
          </w:p>
        </w:tc>
        <w:tc>
          <w:tcPr>
            <w:tcW w:w="0" w:type="auto"/>
            <w:tcBorders>
              <w:top w:val="nil"/>
              <w:left w:val="nil"/>
              <w:bottom w:val="single" w:sz="4" w:space="0" w:color="D9D9D9"/>
              <w:right w:val="single" w:sz="4" w:space="0" w:color="D9D9D9"/>
            </w:tcBorders>
            <w:shd w:val="clear" w:color="auto" w:fill="auto"/>
            <w:noWrap/>
            <w:vAlign w:val="center"/>
          </w:tcPr>
          <w:p w14:paraId="15E53043" w14:textId="02434B63"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14793D41" w14:textId="74A53DDD"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A2FA1F6" w14:textId="768F5B0F"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0650872" w14:textId="23EFD890"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1F01F274" w14:textId="5C6A93D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8BF1B57" w14:textId="3E22E9A7"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688B238" w14:textId="2ABA0A1E"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0529F17A" w14:textId="1E547FDD"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352194B6" w14:textId="4353D8D0"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w:t>
            </w:r>
          </w:p>
        </w:tc>
      </w:tr>
      <w:tr w:rsidR="008A6F34" w:rsidRPr="00E41F28" w14:paraId="12450490"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591755A9"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fizičke osobe</w:t>
            </w:r>
          </w:p>
        </w:tc>
        <w:tc>
          <w:tcPr>
            <w:tcW w:w="0" w:type="auto"/>
            <w:tcBorders>
              <w:top w:val="nil"/>
              <w:left w:val="nil"/>
              <w:bottom w:val="single" w:sz="4" w:space="0" w:color="D9D9D9"/>
              <w:right w:val="single" w:sz="4" w:space="0" w:color="D9D9D9"/>
            </w:tcBorders>
            <w:shd w:val="clear" w:color="auto" w:fill="auto"/>
            <w:noWrap/>
            <w:vAlign w:val="center"/>
          </w:tcPr>
          <w:p w14:paraId="6F3E17D2" w14:textId="3B6E52A6"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3C24D4EA" w14:textId="2CB1C8BA"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C08F823" w14:textId="3D2AC419"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F243C78" w14:textId="0B8D0CA5"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C3094D9" w14:textId="2BF25AAB"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ECB06BA" w14:textId="508F7E6F"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DCDC266" w14:textId="5325147A"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79A778B3" w14:textId="76025934"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28CE6D54" w14:textId="02B18EDD"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0</w:t>
            </w:r>
          </w:p>
        </w:tc>
      </w:tr>
      <w:tr w:rsidR="008A6F34" w:rsidRPr="00E41F28" w14:paraId="16CFD000"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7CCCC201"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nad imovinom dužnika pojedinca</w:t>
            </w:r>
          </w:p>
        </w:tc>
        <w:tc>
          <w:tcPr>
            <w:tcW w:w="0" w:type="auto"/>
            <w:tcBorders>
              <w:top w:val="nil"/>
              <w:left w:val="nil"/>
              <w:bottom w:val="single" w:sz="4" w:space="0" w:color="D9D9D9"/>
              <w:right w:val="single" w:sz="4" w:space="0" w:color="D9D9D9"/>
            </w:tcBorders>
            <w:shd w:val="clear" w:color="auto" w:fill="auto"/>
            <w:noWrap/>
            <w:vAlign w:val="center"/>
          </w:tcPr>
          <w:p w14:paraId="563B9B52" w14:textId="43F8E34A"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47C2757A" w14:textId="45AAC94A"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A219740" w14:textId="70C26BF4"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45B42221" w14:textId="3954FD12"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A8E2874" w14:textId="19C1C2A5"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AB2A32A" w14:textId="2E7D58BB"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22A3E81" w14:textId="674072B4"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49AC8FD6" w14:textId="5B9110DA"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7C16EEB0" w14:textId="6DB46E45"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w:t>
            </w:r>
          </w:p>
        </w:tc>
      </w:tr>
      <w:tr w:rsidR="008A6F34" w:rsidRPr="00E41F28" w14:paraId="28B04274"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3D6B3F6E"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dioničkog društva</w:t>
            </w:r>
          </w:p>
        </w:tc>
        <w:tc>
          <w:tcPr>
            <w:tcW w:w="0" w:type="auto"/>
            <w:tcBorders>
              <w:top w:val="nil"/>
              <w:left w:val="nil"/>
              <w:bottom w:val="single" w:sz="4" w:space="0" w:color="D9D9D9"/>
              <w:right w:val="single" w:sz="4" w:space="0" w:color="D9D9D9"/>
            </w:tcBorders>
            <w:shd w:val="clear" w:color="auto" w:fill="auto"/>
            <w:noWrap/>
            <w:vAlign w:val="center"/>
          </w:tcPr>
          <w:p w14:paraId="566D37FA" w14:textId="56DD30DE"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37094391" w14:textId="353F423F"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971F208" w14:textId="2438E1E8"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35F0D60" w14:textId="42828519"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090E815" w14:textId="09CAC209"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22416B1" w14:textId="5683651C"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D874C75" w14:textId="3DF73CEF"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2</w:t>
            </w:r>
          </w:p>
        </w:tc>
        <w:tc>
          <w:tcPr>
            <w:tcW w:w="0" w:type="auto"/>
            <w:tcBorders>
              <w:top w:val="nil"/>
              <w:left w:val="nil"/>
              <w:bottom w:val="single" w:sz="4" w:space="0" w:color="D9D9D9"/>
              <w:right w:val="nil"/>
            </w:tcBorders>
            <w:shd w:val="clear" w:color="auto" w:fill="auto"/>
            <w:noWrap/>
            <w:vAlign w:val="center"/>
          </w:tcPr>
          <w:p w14:paraId="2A8CFB46" w14:textId="50E97E0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7D906CF1" w14:textId="2893DCC2"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3</w:t>
            </w:r>
          </w:p>
        </w:tc>
      </w:tr>
      <w:tr w:rsidR="008A6F34" w:rsidRPr="00E41F28" w14:paraId="3771C87B"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0CF21B02"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društva sa ograničenom odgovornošću</w:t>
            </w:r>
          </w:p>
        </w:tc>
        <w:tc>
          <w:tcPr>
            <w:tcW w:w="0" w:type="auto"/>
            <w:tcBorders>
              <w:top w:val="nil"/>
              <w:left w:val="nil"/>
              <w:bottom w:val="single" w:sz="4" w:space="0" w:color="D9D9D9"/>
              <w:right w:val="single" w:sz="4" w:space="0" w:color="D9D9D9"/>
            </w:tcBorders>
            <w:shd w:val="clear" w:color="auto" w:fill="auto"/>
            <w:noWrap/>
            <w:vAlign w:val="center"/>
          </w:tcPr>
          <w:p w14:paraId="3F02DE6A" w14:textId="4B88C3A3"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r w:rsidRPr="008A6F34">
              <w:rPr>
                <w:rFonts w:asciiTheme="minorHAnsi" w:hAnsiTheme="minorHAnsi"/>
                <w:sz w:val="18"/>
                <w:szCs w:val="18"/>
              </w:rPr>
              <w:t>142</w:t>
            </w:r>
          </w:p>
        </w:tc>
        <w:tc>
          <w:tcPr>
            <w:tcW w:w="662" w:type="dxa"/>
            <w:tcBorders>
              <w:top w:val="nil"/>
              <w:left w:val="nil"/>
              <w:bottom w:val="single" w:sz="4" w:space="0" w:color="D9D9D9"/>
              <w:right w:val="single" w:sz="4" w:space="0" w:color="D9D9D9"/>
            </w:tcBorders>
            <w:shd w:val="clear" w:color="auto" w:fill="auto"/>
            <w:noWrap/>
            <w:vAlign w:val="center"/>
          </w:tcPr>
          <w:p w14:paraId="6C1B554F" w14:textId="58C610CA"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r w:rsidRPr="008A6F34">
              <w:rPr>
                <w:rFonts w:asciiTheme="minorHAnsi" w:hAnsiTheme="minorHAnsi"/>
                <w:sz w:val="18"/>
                <w:szCs w:val="18"/>
              </w:rPr>
              <w:t>3</w:t>
            </w:r>
          </w:p>
        </w:tc>
        <w:tc>
          <w:tcPr>
            <w:tcW w:w="0" w:type="auto"/>
            <w:tcBorders>
              <w:top w:val="nil"/>
              <w:left w:val="nil"/>
              <w:bottom w:val="single" w:sz="4" w:space="0" w:color="D9D9D9"/>
              <w:right w:val="single" w:sz="4" w:space="0" w:color="D9D9D9"/>
            </w:tcBorders>
            <w:shd w:val="clear" w:color="auto" w:fill="auto"/>
            <w:noWrap/>
            <w:vAlign w:val="center"/>
          </w:tcPr>
          <w:p w14:paraId="6FA49881" w14:textId="417F07A6"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30</w:t>
            </w:r>
          </w:p>
        </w:tc>
        <w:tc>
          <w:tcPr>
            <w:tcW w:w="0" w:type="auto"/>
            <w:tcBorders>
              <w:top w:val="nil"/>
              <w:left w:val="nil"/>
              <w:bottom w:val="single" w:sz="4" w:space="0" w:color="D9D9D9"/>
              <w:right w:val="single" w:sz="4" w:space="0" w:color="D9D9D9"/>
            </w:tcBorders>
            <w:shd w:val="clear" w:color="auto" w:fill="auto"/>
            <w:noWrap/>
            <w:vAlign w:val="center"/>
          </w:tcPr>
          <w:p w14:paraId="187B80C8" w14:textId="41554538"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3</w:t>
            </w:r>
          </w:p>
        </w:tc>
        <w:tc>
          <w:tcPr>
            <w:tcW w:w="0" w:type="auto"/>
            <w:tcBorders>
              <w:top w:val="nil"/>
              <w:left w:val="nil"/>
              <w:bottom w:val="single" w:sz="4" w:space="0" w:color="D9D9D9"/>
              <w:right w:val="single" w:sz="4" w:space="0" w:color="D9D9D9"/>
            </w:tcBorders>
            <w:shd w:val="clear" w:color="auto" w:fill="auto"/>
            <w:noWrap/>
            <w:vAlign w:val="center"/>
          </w:tcPr>
          <w:p w14:paraId="55082C22" w14:textId="7F4D4DFB"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63</w:t>
            </w:r>
          </w:p>
        </w:tc>
        <w:tc>
          <w:tcPr>
            <w:tcW w:w="0" w:type="auto"/>
            <w:tcBorders>
              <w:top w:val="nil"/>
              <w:left w:val="nil"/>
              <w:bottom w:val="single" w:sz="4" w:space="0" w:color="D9D9D9"/>
              <w:right w:val="single" w:sz="4" w:space="0" w:color="D9D9D9"/>
            </w:tcBorders>
            <w:shd w:val="clear" w:color="auto" w:fill="auto"/>
            <w:noWrap/>
            <w:vAlign w:val="center"/>
          </w:tcPr>
          <w:p w14:paraId="3591E606" w14:textId="53B591D0"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102</w:t>
            </w:r>
          </w:p>
        </w:tc>
        <w:tc>
          <w:tcPr>
            <w:tcW w:w="0" w:type="auto"/>
            <w:tcBorders>
              <w:top w:val="nil"/>
              <w:left w:val="nil"/>
              <w:bottom w:val="single" w:sz="4" w:space="0" w:color="D9D9D9"/>
              <w:right w:val="single" w:sz="4" w:space="0" w:color="D9D9D9"/>
            </w:tcBorders>
            <w:shd w:val="clear" w:color="auto" w:fill="auto"/>
            <w:noWrap/>
            <w:vAlign w:val="center"/>
          </w:tcPr>
          <w:p w14:paraId="39324D92" w14:textId="77A7CDAC"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29</w:t>
            </w:r>
          </w:p>
        </w:tc>
        <w:tc>
          <w:tcPr>
            <w:tcW w:w="0" w:type="auto"/>
            <w:tcBorders>
              <w:top w:val="nil"/>
              <w:left w:val="nil"/>
              <w:bottom w:val="single" w:sz="4" w:space="0" w:color="D9D9D9"/>
              <w:right w:val="nil"/>
            </w:tcBorders>
            <w:shd w:val="clear" w:color="auto" w:fill="auto"/>
            <w:noWrap/>
            <w:vAlign w:val="center"/>
          </w:tcPr>
          <w:p w14:paraId="59D6A843" w14:textId="7B8A3C03"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31</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1B020475" w14:textId="012D3B1A"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403</w:t>
            </w:r>
          </w:p>
        </w:tc>
      </w:tr>
      <w:tr w:rsidR="008A6F34" w:rsidRPr="00E41F28" w14:paraId="0FCA3962"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324F791"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druge pravne osobe</w:t>
            </w:r>
          </w:p>
        </w:tc>
        <w:tc>
          <w:tcPr>
            <w:tcW w:w="0" w:type="auto"/>
            <w:tcBorders>
              <w:top w:val="nil"/>
              <w:left w:val="nil"/>
              <w:bottom w:val="single" w:sz="4" w:space="0" w:color="D9D9D9"/>
              <w:right w:val="single" w:sz="4" w:space="0" w:color="D9D9D9"/>
            </w:tcBorders>
            <w:shd w:val="clear" w:color="auto" w:fill="auto"/>
            <w:noWrap/>
            <w:vAlign w:val="center"/>
          </w:tcPr>
          <w:p w14:paraId="5C3A4A32" w14:textId="3F40F93C"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r w:rsidRPr="008A6F34">
              <w:rPr>
                <w:rFonts w:asciiTheme="minorHAnsi" w:hAnsiTheme="minorHAnsi"/>
                <w:sz w:val="18"/>
                <w:szCs w:val="18"/>
              </w:rPr>
              <w:t>2</w:t>
            </w:r>
          </w:p>
        </w:tc>
        <w:tc>
          <w:tcPr>
            <w:tcW w:w="662" w:type="dxa"/>
            <w:tcBorders>
              <w:top w:val="nil"/>
              <w:left w:val="nil"/>
              <w:bottom w:val="single" w:sz="4" w:space="0" w:color="D9D9D9"/>
              <w:right w:val="single" w:sz="4" w:space="0" w:color="D9D9D9"/>
            </w:tcBorders>
            <w:shd w:val="clear" w:color="auto" w:fill="auto"/>
            <w:noWrap/>
            <w:vAlign w:val="center"/>
          </w:tcPr>
          <w:p w14:paraId="433D35CF" w14:textId="3AA653C2"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r w:rsidRPr="008A6F34">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1E461148" w14:textId="3A8CD5E2"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111AAC9" w14:textId="19E7FA1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1DD19A44" w14:textId="737127AD"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0D17F3DB" w14:textId="570C1F5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6AF2CCAB" w14:textId="071A4FDB"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nil"/>
            </w:tcBorders>
            <w:shd w:val="clear" w:color="auto" w:fill="auto"/>
            <w:noWrap/>
            <w:vAlign w:val="center"/>
          </w:tcPr>
          <w:p w14:paraId="7FA2B5D7" w14:textId="1776277A"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2026E920" w14:textId="2AD53F86"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8</w:t>
            </w:r>
          </w:p>
        </w:tc>
      </w:tr>
      <w:tr w:rsidR="008A6F34" w:rsidRPr="00E41F28" w14:paraId="25720783"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5C082663"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Međunarodni stečaj</w:t>
            </w:r>
          </w:p>
        </w:tc>
        <w:tc>
          <w:tcPr>
            <w:tcW w:w="0" w:type="auto"/>
            <w:tcBorders>
              <w:top w:val="nil"/>
              <w:left w:val="nil"/>
              <w:bottom w:val="single" w:sz="4" w:space="0" w:color="D9D9D9"/>
              <w:right w:val="single" w:sz="4" w:space="0" w:color="D9D9D9"/>
            </w:tcBorders>
            <w:shd w:val="clear" w:color="auto" w:fill="auto"/>
            <w:noWrap/>
            <w:vAlign w:val="center"/>
          </w:tcPr>
          <w:p w14:paraId="3FB5903D" w14:textId="5F9303FF"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336B39B2" w14:textId="04FC569A"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3912AB8" w14:textId="51F2C71A"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6320B281" w14:textId="38720B4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86CDAA6" w14:textId="2D768FA9"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30CFFB4" w14:textId="47AF5C59"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4BA575C" w14:textId="64F28A45"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1BB63C64" w14:textId="044EFAA7"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39379C40" w14:textId="69CD1EF6"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w:t>
            </w:r>
          </w:p>
        </w:tc>
      </w:tr>
      <w:tr w:rsidR="008A6F34" w:rsidRPr="00E41F28" w14:paraId="1E050244" w14:textId="77777777" w:rsidTr="00BA53FC">
        <w:trPr>
          <w:trHeight w:val="283"/>
          <w:jc w:val="center"/>
        </w:trPr>
        <w:tc>
          <w:tcPr>
            <w:tcW w:w="3543" w:type="dxa"/>
            <w:tcBorders>
              <w:top w:val="nil"/>
              <w:left w:val="single" w:sz="4" w:space="0" w:color="D9D9D9"/>
              <w:bottom w:val="single" w:sz="4" w:space="0" w:color="D9D9D9"/>
              <w:right w:val="single" w:sz="4" w:space="0" w:color="auto"/>
            </w:tcBorders>
            <w:shd w:val="clear" w:color="000000" w:fill="FFFFFF"/>
            <w:vAlign w:val="center"/>
            <w:hideMark/>
          </w:tcPr>
          <w:p w14:paraId="2296F246" w14:textId="77777777" w:rsidR="008A6F34" w:rsidRPr="008A04EC" w:rsidRDefault="008A6F34" w:rsidP="008A6F34">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 ostalo</w:t>
            </w:r>
          </w:p>
        </w:tc>
        <w:tc>
          <w:tcPr>
            <w:tcW w:w="0" w:type="auto"/>
            <w:tcBorders>
              <w:top w:val="nil"/>
              <w:left w:val="nil"/>
              <w:bottom w:val="single" w:sz="4" w:space="0" w:color="D9D9D9"/>
              <w:right w:val="single" w:sz="4" w:space="0" w:color="D9D9D9"/>
            </w:tcBorders>
            <w:shd w:val="clear" w:color="auto" w:fill="auto"/>
            <w:noWrap/>
            <w:vAlign w:val="center"/>
          </w:tcPr>
          <w:p w14:paraId="13D93E6D" w14:textId="5373ED60"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103C8AA8" w14:textId="7D29C07E" w:rsidR="008A6F34" w:rsidRPr="008A6F34" w:rsidRDefault="008A6F34" w:rsidP="008A6F34">
            <w:pPr>
              <w:tabs>
                <w:tab w:val="clear" w:pos="851"/>
              </w:tabs>
              <w:spacing w:after="0" w:line="240" w:lineRule="auto"/>
              <w:jc w:val="right"/>
              <w:rPr>
                <w:rFonts w:asciiTheme="minorHAnsi" w:hAnsiTheme="minorHAnsi"/>
                <w:color w:val="000000"/>
                <w:sz w:val="18"/>
                <w:szCs w:val="18"/>
                <w:lang w:val="hr-HR" w:eastAsia="hr-HR"/>
              </w:rPr>
            </w:pPr>
            <w:r w:rsidRPr="008A6F34">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7DA00533" w14:textId="7F821DB9"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EF4823D" w14:textId="45CAAF03"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05356329" w14:textId="0C4452C5"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C29DF41" w14:textId="541A33DC"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D66A5C5" w14:textId="0BA8EF11"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3</w:t>
            </w:r>
          </w:p>
        </w:tc>
        <w:tc>
          <w:tcPr>
            <w:tcW w:w="0" w:type="auto"/>
            <w:tcBorders>
              <w:top w:val="nil"/>
              <w:left w:val="nil"/>
              <w:bottom w:val="single" w:sz="4" w:space="0" w:color="D9D9D9"/>
              <w:right w:val="nil"/>
            </w:tcBorders>
            <w:shd w:val="clear" w:color="auto" w:fill="auto"/>
            <w:noWrap/>
            <w:vAlign w:val="center"/>
          </w:tcPr>
          <w:p w14:paraId="05F23270" w14:textId="6AE82502" w:rsidR="008A6F34" w:rsidRPr="00BA53FC" w:rsidRDefault="008A6F34" w:rsidP="008A6F34">
            <w:pPr>
              <w:tabs>
                <w:tab w:val="clear" w:pos="851"/>
              </w:tabs>
              <w:spacing w:after="0" w:line="240" w:lineRule="auto"/>
              <w:jc w:val="right"/>
              <w:rPr>
                <w:rFonts w:asciiTheme="minorHAnsi" w:hAnsiTheme="minorHAnsi"/>
                <w:sz w:val="18"/>
                <w:szCs w:val="18"/>
                <w:lang w:val="hr-HR" w:eastAsia="hr-HR"/>
              </w:rPr>
            </w:pPr>
            <w:r w:rsidRPr="004D506A">
              <w:rPr>
                <w:rFonts w:asciiTheme="minorHAnsi" w:hAnsiTheme="minorHAnsi"/>
                <w:sz w:val="18"/>
                <w:szCs w:val="18"/>
              </w:rPr>
              <w:t>1</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3785AB2F" w14:textId="66E0A2A7"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6</w:t>
            </w:r>
          </w:p>
        </w:tc>
      </w:tr>
      <w:tr w:rsidR="00BA53FC" w:rsidRPr="00E41F28" w14:paraId="5EE9A544" w14:textId="77777777" w:rsidTr="00BA53FC">
        <w:trPr>
          <w:trHeight w:val="283"/>
          <w:jc w:val="center"/>
        </w:trPr>
        <w:tc>
          <w:tcPr>
            <w:tcW w:w="3543" w:type="dxa"/>
            <w:tcBorders>
              <w:top w:val="nil"/>
              <w:left w:val="single" w:sz="4" w:space="0" w:color="D9D9D9"/>
              <w:bottom w:val="single" w:sz="4" w:space="0" w:color="auto"/>
              <w:right w:val="single" w:sz="4" w:space="0" w:color="auto"/>
            </w:tcBorders>
            <w:shd w:val="clear" w:color="000000" w:fill="F1EFEF"/>
            <w:vAlign w:val="center"/>
            <w:hideMark/>
          </w:tcPr>
          <w:p w14:paraId="4134BC86" w14:textId="77777777" w:rsidR="008A6F34" w:rsidRPr="008A04EC" w:rsidRDefault="008A6F34" w:rsidP="008A6F34">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 stečajni postupak</w:t>
            </w:r>
          </w:p>
        </w:tc>
        <w:tc>
          <w:tcPr>
            <w:tcW w:w="0" w:type="auto"/>
            <w:tcBorders>
              <w:top w:val="nil"/>
              <w:left w:val="nil"/>
              <w:bottom w:val="single" w:sz="4" w:space="0" w:color="auto"/>
              <w:right w:val="single" w:sz="4" w:space="0" w:color="D9D9D9"/>
            </w:tcBorders>
            <w:shd w:val="clear" w:color="000000" w:fill="F1EFEF"/>
            <w:noWrap/>
            <w:vAlign w:val="center"/>
          </w:tcPr>
          <w:p w14:paraId="1F314802" w14:textId="52CCD448"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144</w:t>
            </w:r>
          </w:p>
        </w:tc>
        <w:tc>
          <w:tcPr>
            <w:tcW w:w="662" w:type="dxa"/>
            <w:tcBorders>
              <w:top w:val="nil"/>
              <w:left w:val="nil"/>
              <w:bottom w:val="single" w:sz="4" w:space="0" w:color="auto"/>
              <w:right w:val="single" w:sz="4" w:space="0" w:color="D9D9D9"/>
            </w:tcBorders>
            <w:shd w:val="clear" w:color="000000" w:fill="F1EFEF"/>
            <w:noWrap/>
            <w:vAlign w:val="center"/>
          </w:tcPr>
          <w:p w14:paraId="40A43AB6" w14:textId="16F8B26A" w:rsidR="008A6F34" w:rsidRPr="008A6F34" w:rsidRDefault="008A6F34" w:rsidP="008A6F34">
            <w:pPr>
              <w:tabs>
                <w:tab w:val="clear" w:pos="851"/>
              </w:tabs>
              <w:spacing w:after="0" w:line="240" w:lineRule="auto"/>
              <w:jc w:val="right"/>
              <w:rPr>
                <w:rFonts w:asciiTheme="minorHAnsi" w:hAnsiTheme="minorHAnsi"/>
                <w:b/>
                <w:bCs/>
                <w:color w:val="000000"/>
                <w:sz w:val="18"/>
                <w:szCs w:val="18"/>
                <w:lang w:val="hr-HR" w:eastAsia="hr-HR"/>
              </w:rPr>
            </w:pPr>
            <w:r w:rsidRPr="008A6F34">
              <w:rPr>
                <w:rFonts w:asciiTheme="minorHAnsi" w:hAnsiTheme="minorHAnsi"/>
                <w:b/>
                <w:sz w:val="18"/>
                <w:szCs w:val="18"/>
              </w:rPr>
              <w:t>5</w:t>
            </w:r>
          </w:p>
        </w:tc>
        <w:tc>
          <w:tcPr>
            <w:tcW w:w="0" w:type="auto"/>
            <w:tcBorders>
              <w:top w:val="nil"/>
              <w:left w:val="nil"/>
              <w:bottom w:val="single" w:sz="4" w:space="0" w:color="auto"/>
              <w:right w:val="single" w:sz="4" w:space="0" w:color="D9D9D9"/>
            </w:tcBorders>
            <w:shd w:val="clear" w:color="000000" w:fill="F1EFEF"/>
            <w:noWrap/>
            <w:vAlign w:val="center"/>
          </w:tcPr>
          <w:p w14:paraId="776D249E" w14:textId="5DE14155"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32</w:t>
            </w:r>
          </w:p>
        </w:tc>
        <w:tc>
          <w:tcPr>
            <w:tcW w:w="0" w:type="auto"/>
            <w:tcBorders>
              <w:top w:val="nil"/>
              <w:left w:val="nil"/>
              <w:bottom w:val="single" w:sz="4" w:space="0" w:color="auto"/>
              <w:right w:val="single" w:sz="4" w:space="0" w:color="D9D9D9"/>
            </w:tcBorders>
            <w:shd w:val="clear" w:color="000000" w:fill="F1EFEF"/>
            <w:noWrap/>
            <w:vAlign w:val="center"/>
          </w:tcPr>
          <w:p w14:paraId="3122ACB2" w14:textId="259435E5"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6</w:t>
            </w:r>
          </w:p>
        </w:tc>
        <w:tc>
          <w:tcPr>
            <w:tcW w:w="0" w:type="auto"/>
            <w:tcBorders>
              <w:top w:val="nil"/>
              <w:left w:val="nil"/>
              <w:bottom w:val="single" w:sz="4" w:space="0" w:color="auto"/>
              <w:right w:val="single" w:sz="4" w:space="0" w:color="D9D9D9"/>
            </w:tcBorders>
            <w:shd w:val="clear" w:color="000000" w:fill="F1EFEF"/>
            <w:noWrap/>
            <w:vAlign w:val="center"/>
          </w:tcPr>
          <w:p w14:paraId="1A4806B4" w14:textId="41E447C4"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64</w:t>
            </w:r>
          </w:p>
        </w:tc>
        <w:tc>
          <w:tcPr>
            <w:tcW w:w="0" w:type="auto"/>
            <w:tcBorders>
              <w:top w:val="nil"/>
              <w:left w:val="nil"/>
              <w:bottom w:val="single" w:sz="4" w:space="0" w:color="auto"/>
              <w:right w:val="single" w:sz="4" w:space="0" w:color="D9D9D9"/>
            </w:tcBorders>
            <w:shd w:val="clear" w:color="000000" w:fill="F1EFEF"/>
            <w:noWrap/>
            <w:vAlign w:val="center"/>
          </w:tcPr>
          <w:p w14:paraId="5835D94B" w14:textId="6DA1FF2B"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104</w:t>
            </w:r>
          </w:p>
        </w:tc>
        <w:tc>
          <w:tcPr>
            <w:tcW w:w="0" w:type="auto"/>
            <w:tcBorders>
              <w:top w:val="nil"/>
              <w:left w:val="nil"/>
              <w:bottom w:val="single" w:sz="4" w:space="0" w:color="auto"/>
              <w:right w:val="single" w:sz="4" w:space="0" w:color="D9D9D9"/>
            </w:tcBorders>
            <w:shd w:val="clear" w:color="000000" w:fill="F1EFEF"/>
            <w:noWrap/>
            <w:vAlign w:val="center"/>
          </w:tcPr>
          <w:p w14:paraId="24DDEB0A" w14:textId="7AC71412"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35</w:t>
            </w:r>
          </w:p>
        </w:tc>
        <w:tc>
          <w:tcPr>
            <w:tcW w:w="0" w:type="auto"/>
            <w:tcBorders>
              <w:top w:val="nil"/>
              <w:left w:val="nil"/>
              <w:bottom w:val="single" w:sz="4" w:space="0" w:color="auto"/>
              <w:right w:val="nil"/>
            </w:tcBorders>
            <w:shd w:val="clear" w:color="000000" w:fill="F1EFEF"/>
            <w:noWrap/>
            <w:vAlign w:val="center"/>
          </w:tcPr>
          <w:p w14:paraId="708E9B79" w14:textId="4259F5B1"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34</w:t>
            </w:r>
          </w:p>
        </w:tc>
        <w:tc>
          <w:tcPr>
            <w:tcW w:w="0" w:type="auto"/>
            <w:tcBorders>
              <w:top w:val="nil"/>
              <w:left w:val="single" w:sz="4" w:space="0" w:color="auto"/>
              <w:bottom w:val="single" w:sz="4" w:space="0" w:color="auto"/>
              <w:right w:val="single" w:sz="4" w:space="0" w:color="D9D9D9"/>
            </w:tcBorders>
            <w:shd w:val="clear" w:color="000000" w:fill="F1EFEF"/>
            <w:noWrap/>
            <w:vAlign w:val="center"/>
          </w:tcPr>
          <w:p w14:paraId="29EF5DAE" w14:textId="10336A96" w:rsidR="008A6F34" w:rsidRPr="00BA53FC" w:rsidRDefault="008A6F34" w:rsidP="008A6F34">
            <w:pPr>
              <w:tabs>
                <w:tab w:val="clear" w:pos="851"/>
              </w:tabs>
              <w:spacing w:after="0" w:line="240" w:lineRule="auto"/>
              <w:jc w:val="right"/>
              <w:rPr>
                <w:rFonts w:asciiTheme="minorHAnsi" w:hAnsiTheme="minorHAnsi"/>
                <w:b/>
                <w:bCs/>
                <w:sz w:val="18"/>
                <w:szCs w:val="18"/>
                <w:lang w:val="hr-HR" w:eastAsia="hr-HR"/>
              </w:rPr>
            </w:pPr>
            <w:r w:rsidRPr="004D506A">
              <w:rPr>
                <w:rFonts w:asciiTheme="minorHAnsi" w:hAnsiTheme="minorHAnsi"/>
                <w:b/>
                <w:sz w:val="18"/>
                <w:szCs w:val="18"/>
              </w:rPr>
              <w:t>424</w:t>
            </w:r>
          </w:p>
        </w:tc>
      </w:tr>
      <w:tr w:rsidR="00BA53FC" w:rsidRPr="00E41F28" w14:paraId="758F2329" w14:textId="77777777" w:rsidTr="00BA53FC">
        <w:trPr>
          <w:trHeight w:val="397"/>
          <w:jc w:val="center"/>
        </w:trPr>
        <w:tc>
          <w:tcPr>
            <w:tcW w:w="3543" w:type="dxa"/>
            <w:tcBorders>
              <w:top w:val="nil"/>
              <w:left w:val="single" w:sz="4" w:space="0" w:color="D9D9D9"/>
              <w:bottom w:val="single" w:sz="4" w:space="0" w:color="D9D9D9"/>
              <w:right w:val="single" w:sz="4" w:space="0" w:color="auto"/>
            </w:tcBorders>
            <w:shd w:val="clear" w:color="000000" w:fill="E7E5E5"/>
            <w:vAlign w:val="center"/>
            <w:hideMark/>
          </w:tcPr>
          <w:p w14:paraId="4475FF5D" w14:textId="77777777" w:rsidR="008A6F34" w:rsidRPr="008A04EC" w:rsidRDefault="008A6F34" w:rsidP="008A6F34">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SVEKUKUPNO</w:t>
            </w:r>
          </w:p>
        </w:tc>
        <w:tc>
          <w:tcPr>
            <w:tcW w:w="0" w:type="auto"/>
            <w:tcBorders>
              <w:top w:val="nil"/>
              <w:left w:val="nil"/>
              <w:bottom w:val="single" w:sz="4" w:space="0" w:color="D9D9D9"/>
              <w:right w:val="single" w:sz="4" w:space="0" w:color="D9D9D9"/>
            </w:tcBorders>
            <w:shd w:val="clear" w:color="000000" w:fill="E7E5E5"/>
            <w:noWrap/>
            <w:vAlign w:val="center"/>
          </w:tcPr>
          <w:p w14:paraId="7DD26E92" w14:textId="0EAD9CD4"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1.26</w:t>
            </w:r>
            <w:r w:rsidR="00CF6928" w:rsidRPr="00493FC7">
              <w:rPr>
                <w:rFonts w:asciiTheme="minorHAnsi" w:hAnsiTheme="minorHAnsi"/>
                <w:b/>
                <w:color w:val="000000" w:themeColor="text1"/>
                <w:sz w:val="18"/>
                <w:szCs w:val="18"/>
              </w:rPr>
              <w:t>5</w:t>
            </w:r>
          </w:p>
        </w:tc>
        <w:tc>
          <w:tcPr>
            <w:tcW w:w="662" w:type="dxa"/>
            <w:tcBorders>
              <w:top w:val="nil"/>
              <w:left w:val="nil"/>
              <w:bottom w:val="single" w:sz="4" w:space="0" w:color="D9D9D9"/>
              <w:right w:val="single" w:sz="4" w:space="0" w:color="D9D9D9"/>
            </w:tcBorders>
            <w:shd w:val="clear" w:color="000000" w:fill="E7E5E5"/>
            <w:noWrap/>
            <w:vAlign w:val="center"/>
          </w:tcPr>
          <w:p w14:paraId="0CE8C470" w14:textId="7167845C"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3.007</w:t>
            </w:r>
          </w:p>
        </w:tc>
        <w:tc>
          <w:tcPr>
            <w:tcW w:w="0" w:type="auto"/>
            <w:tcBorders>
              <w:top w:val="nil"/>
              <w:left w:val="nil"/>
              <w:bottom w:val="single" w:sz="4" w:space="0" w:color="D9D9D9"/>
              <w:right w:val="single" w:sz="4" w:space="0" w:color="D9D9D9"/>
            </w:tcBorders>
            <w:shd w:val="clear" w:color="000000" w:fill="E7E5E5"/>
            <w:noWrap/>
            <w:vAlign w:val="center"/>
          </w:tcPr>
          <w:p w14:paraId="58C4B7A8" w14:textId="2B4DBADA"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1.811</w:t>
            </w:r>
          </w:p>
        </w:tc>
        <w:tc>
          <w:tcPr>
            <w:tcW w:w="0" w:type="auto"/>
            <w:tcBorders>
              <w:top w:val="nil"/>
              <w:left w:val="nil"/>
              <w:bottom w:val="single" w:sz="4" w:space="0" w:color="D9D9D9"/>
              <w:right w:val="single" w:sz="4" w:space="0" w:color="D9D9D9"/>
            </w:tcBorders>
            <w:shd w:val="clear" w:color="000000" w:fill="E7E5E5"/>
            <w:noWrap/>
            <w:vAlign w:val="center"/>
          </w:tcPr>
          <w:p w14:paraId="0DC68000" w14:textId="35661954"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1.76</w:t>
            </w:r>
            <w:r w:rsidR="00CF6928" w:rsidRPr="00493FC7">
              <w:rPr>
                <w:rFonts w:asciiTheme="minorHAnsi" w:hAnsiTheme="minorHAnsi"/>
                <w:b/>
                <w:color w:val="000000" w:themeColor="text1"/>
                <w:sz w:val="18"/>
                <w:szCs w:val="18"/>
              </w:rPr>
              <w:t>0</w:t>
            </w:r>
          </w:p>
        </w:tc>
        <w:tc>
          <w:tcPr>
            <w:tcW w:w="0" w:type="auto"/>
            <w:tcBorders>
              <w:top w:val="nil"/>
              <w:left w:val="nil"/>
              <w:bottom w:val="single" w:sz="4" w:space="0" w:color="D9D9D9"/>
              <w:right w:val="single" w:sz="4" w:space="0" w:color="D9D9D9"/>
            </w:tcBorders>
            <w:shd w:val="clear" w:color="000000" w:fill="E7E5E5"/>
            <w:noWrap/>
            <w:vAlign w:val="center"/>
          </w:tcPr>
          <w:p w14:paraId="13293CEB" w14:textId="28E67AB7"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r w:rsidR="00CF6928" w:rsidRPr="00493FC7">
              <w:rPr>
                <w:rFonts w:asciiTheme="minorHAnsi" w:hAnsiTheme="minorHAnsi"/>
                <w:b/>
                <w:color w:val="000000" w:themeColor="text1"/>
                <w:sz w:val="18"/>
                <w:szCs w:val="18"/>
              </w:rPr>
              <w:t>548</w:t>
            </w:r>
          </w:p>
        </w:tc>
        <w:tc>
          <w:tcPr>
            <w:tcW w:w="0" w:type="auto"/>
            <w:tcBorders>
              <w:top w:val="nil"/>
              <w:left w:val="nil"/>
              <w:bottom w:val="single" w:sz="4" w:space="0" w:color="D9D9D9"/>
              <w:right w:val="single" w:sz="4" w:space="0" w:color="D9D9D9"/>
            </w:tcBorders>
            <w:shd w:val="clear" w:color="000000" w:fill="E7E5E5"/>
            <w:noWrap/>
            <w:vAlign w:val="center"/>
          </w:tcPr>
          <w:p w14:paraId="3012D0B3" w14:textId="2CFE9819"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r w:rsidR="00CF6928" w:rsidRPr="00493FC7">
              <w:rPr>
                <w:rFonts w:asciiTheme="minorHAnsi" w:hAnsiTheme="minorHAnsi"/>
                <w:b/>
                <w:color w:val="000000" w:themeColor="text1"/>
                <w:sz w:val="18"/>
                <w:szCs w:val="18"/>
              </w:rPr>
              <w:t>176</w:t>
            </w:r>
          </w:p>
        </w:tc>
        <w:tc>
          <w:tcPr>
            <w:tcW w:w="0" w:type="auto"/>
            <w:tcBorders>
              <w:top w:val="nil"/>
              <w:left w:val="nil"/>
              <w:bottom w:val="single" w:sz="4" w:space="0" w:color="D9D9D9"/>
              <w:right w:val="single" w:sz="4" w:space="0" w:color="D9D9D9"/>
            </w:tcBorders>
            <w:shd w:val="clear" w:color="000000" w:fill="E7E5E5"/>
            <w:noWrap/>
            <w:vAlign w:val="center"/>
          </w:tcPr>
          <w:p w14:paraId="5CDD27E3" w14:textId="5770FE13"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947</w:t>
            </w:r>
          </w:p>
        </w:tc>
        <w:tc>
          <w:tcPr>
            <w:tcW w:w="0" w:type="auto"/>
            <w:tcBorders>
              <w:top w:val="nil"/>
              <w:left w:val="nil"/>
              <w:bottom w:val="single" w:sz="4" w:space="0" w:color="D9D9D9"/>
              <w:right w:val="nil"/>
            </w:tcBorders>
            <w:shd w:val="clear" w:color="000000" w:fill="E7E5E5"/>
            <w:noWrap/>
            <w:vAlign w:val="center"/>
          </w:tcPr>
          <w:p w14:paraId="2B500688" w14:textId="3E1DB3D9"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w:t>
            </w:r>
            <w:r w:rsidR="00CF6928" w:rsidRPr="00493FC7">
              <w:rPr>
                <w:rFonts w:asciiTheme="minorHAnsi" w:hAnsiTheme="minorHAnsi"/>
                <w:b/>
                <w:color w:val="000000" w:themeColor="text1"/>
                <w:sz w:val="18"/>
                <w:szCs w:val="18"/>
              </w:rPr>
              <w:t>169</w:t>
            </w:r>
          </w:p>
        </w:tc>
        <w:tc>
          <w:tcPr>
            <w:tcW w:w="0" w:type="auto"/>
            <w:tcBorders>
              <w:top w:val="nil"/>
              <w:left w:val="single" w:sz="4" w:space="0" w:color="auto"/>
              <w:bottom w:val="single" w:sz="4" w:space="0" w:color="D9D9D9"/>
              <w:right w:val="single" w:sz="4" w:space="0" w:color="D9D9D9"/>
            </w:tcBorders>
            <w:shd w:val="clear" w:color="000000" w:fill="E7E5E5"/>
            <w:noWrap/>
            <w:vAlign w:val="center"/>
          </w:tcPr>
          <w:p w14:paraId="38176BCB" w14:textId="14897196" w:rsidR="008A6F34" w:rsidRPr="00493FC7" w:rsidRDefault="008A6F34" w:rsidP="008A6F34">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21.</w:t>
            </w:r>
            <w:r w:rsidR="00CF6928" w:rsidRPr="00493FC7">
              <w:rPr>
                <w:rFonts w:asciiTheme="minorHAnsi" w:hAnsiTheme="minorHAnsi"/>
                <w:b/>
                <w:color w:val="000000" w:themeColor="text1"/>
                <w:sz w:val="18"/>
                <w:szCs w:val="18"/>
              </w:rPr>
              <w:t>683</w:t>
            </w:r>
          </w:p>
        </w:tc>
      </w:tr>
    </w:tbl>
    <w:p w14:paraId="0F44C2A0" w14:textId="77777777" w:rsidR="001F6656" w:rsidRDefault="001F6656" w:rsidP="00CC4FAB">
      <w:pPr>
        <w:pStyle w:val="Izvor"/>
      </w:pPr>
      <w:r>
        <w:t>Iz</w:t>
      </w:r>
      <w:r w:rsidRPr="00A1783F">
        <w:t>vor: Ministarstvo pravosuđa RH</w:t>
      </w:r>
    </w:p>
    <w:p w14:paraId="5BEB28CC" w14:textId="77777777" w:rsidR="001F6656" w:rsidRPr="00713CBE" w:rsidRDefault="001F6656" w:rsidP="00CC4FAB">
      <w:pPr>
        <w:pStyle w:val="Tekst"/>
      </w:pPr>
    </w:p>
    <w:p w14:paraId="59AA2F11" w14:textId="77777777" w:rsidR="00211239" w:rsidRPr="00713CBE" w:rsidRDefault="00211239" w:rsidP="00CC4FAB">
      <w:pPr>
        <w:pStyle w:val="Tekst"/>
      </w:pPr>
    </w:p>
    <w:p w14:paraId="58C19618" w14:textId="77777777" w:rsidR="00211239" w:rsidRDefault="00211239" w:rsidP="00CC4FAB">
      <w:pPr>
        <w:pStyle w:val="Tekst"/>
      </w:pPr>
    </w:p>
    <w:p w14:paraId="7CBBA76D" w14:textId="77777777" w:rsidR="00713CBE" w:rsidRDefault="00713CBE" w:rsidP="00CC4FAB">
      <w:pPr>
        <w:pStyle w:val="Tekst"/>
      </w:pPr>
    </w:p>
    <w:p w14:paraId="4612EC58" w14:textId="77777777" w:rsidR="00713CBE" w:rsidRDefault="00713CBE" w:rsidP="00CC4FAB">
      <w:pPr>
        <w:pStyle w:val="Tekst"/>
      </w:pPr>
    </w:p>
    <w:p w14:paraId="5F01CD99" w14:textId="77777777" w:rsidR="00713CBE" w:rsidRDefault="00713CBE" w:rsidP="00CC4FAB">
      <w:pPr>
        <w:pStyle w:val="Tekst"/>
      </w:pPr>
    </w:p>
    <w:p w14:paraId="63395A6B" w14:textId="77777777" w:rsidR="00713CBE" w:rsidRDefault="00713CBE" w:rsidP="00CC4FAB">
      <w:pPr>
        <w:pStyle w:val="Tekst"/>
      </w:pPr>
    </w:p>
    <w:p w14:paraId="2A4EB408" w14:textId="77777777" w:rsidR="00713CBE" w:rsidRDefault="00713CBE" w:rsidP="00CC4FAB">
      <w:pPr>
        <w:pStyle w:val="Tekst"/>
      </w:pPr>
    </w:p>
    <w:p w14:paraId="285D65BC" w14:textId="77777777" w:rsidR="00713CBE" w:rsidRDefault="00713CBE" w:rsidP="00CC4FAB">
      <w:pPr>
        <w:pStyle w:val="Tekst"/>
      </w:pPr>
    </w:p>
    <w:p w14:paraId="6ECABA9C" w14:textId="77777777" w:rsidR="00E950B7" w:rsidRDefault="00E950B7" w:rsidP="00CC4FAB">
      <w:pPr>
        <w:pStyle w:val="Tekst"/>
      </w:pPr>
    </w:p>
    <w:p w14:paraId="3A1C7244" w14:textId="77777777" w:rsidR="00E10D52" w:rsidRPr="00713CBE" w:rsidRDefault="00E10D52" w:rsidP="00CC4FAB">
      <w:pPr>
        <w:pStyle w:val="Tekst"/>
      </w:pPr>
    </w:p>
    <w:p w14:paraId="7265EA08" w14:textId="5A19E216" w:rsidR="00E950B7" w:rsidRDefault="00570974" w:rsidP="00CC4FAB">
      <w:pPr>
        <w:pStyle w:val="Naslovtabela"/>
      </w:pPr>
      <w:r w:rsidRPr="00D57CF9">
        <w:t xml:space="preserve">Tablica </w:t>
      </w:r>
      <w:r>
        <w:t>12</w:t>
      </w:r>
      <w:r w:rsidRPr="00D57CF9">
        <w:t xml:space="preserve">. </w:t>
      </w:r>
      <w:r w:rsidR="00812515" w:rsidRPr="00812515">
        <w:t>Broj riješenih predmeta po novom Stečajnom zakonu na trgovačkim sudovima u 201</w:t>
      </w:r>
      <w:r w:rsidR="00812515">
        <w:t>7</w:t>
      </w:r>
      <w:r w:rsidR="00EE38FF">
        <w:t>. (oni koji su započeli od 1.</w:t>
      </w:r>
      <w:r w:rsidR="00812515" w:rsidRPr="00812515">
        <w:t>9.2015.)</w:t>
      </w:r>
    </w:p>
    <w:p w14:paraId="1BAAD2D4" w14:textId="77777777" w:rsidR="00713CBE" w:rsidRDefault="00713CBE" w:rsidP="00CC4FAB">
      <w:pPr>
        <w:pStyle w:val="Tekst"/>
      </w:pPr>
    </w:p>
    <w:tbl>
      <w:tblPr>
        <w:tblW w:w="10457" w:type="dxa"/>
        <w:jc w:val="center"/>
        <w:tblLook w:val="04A0" w:firstRow="1" w:lastRow="0" w:firstColumn="1" w:lastColumn="0" w:noHBand="0" w:noVBand="1"/>
      </w:tblPr>
      <w:tblGrid>
        <w:gridCol w:w="3441"/>
        <w:gridCol w:w="954"/>
        <w:gridCol w:w="662"/>
        <w:gridCol w:w="693"/>
        <w:gridCol w:w="746"/>
        <w:gridCol w:w="679"/>
        <w:gridCol w:w="945"/>
        <w:gridCol w:w="721"/>
        <w:gridCol w:w="809"/>
        <w:gridCol w:w="807"/>
      </w:tblGrid>
      <w:tr w:rsidR="00713CBE" w:rsidRPr="00E41F28" w14:paraId="3EED3302" w14:textId="77777777" w:rsidTr="00BA53FC">
        <w:trPr>
          <w:trHeight w:val="567"/>
          <w:jc w:val="center"/>
        </w:trPr>
        <w:tc>
          <w:tcPr>
            <w:tcW w:w="3442" w:type="dxa"/>
            <w:vMerge w:val="restart"/>
            <w:tcBorders>
              <w:top w:val="single" w:sz="4" w:space="0" w:color="D9D9D9"/>
              <w:left w:val="single" w:sz="4" w:space="0" w:color="D9D9D9"/>
              <w:bottom w:val="single" w:sz="4" w:space="0" w:color="000000"/>
              <w:right w:val="single" w:sz="4" w:space="0" w:color="auto"/>
            </w:tcBorders>
            <w:shd w:val="clear" w:color="000000" w:fill="E7E5E5"/>
            <w:vAlign w:val="center"/>
            <w:hideMark/>
          </w:tcPr>
          <w:p w14:paraId="0366BE86" w14:textId="77777777" w:rsidR="00713CBE" w:rsidRPr="008A04EC" w:rsidRDefault="00713CBE" w:rsidP="00A96FC6">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Vrsta spora</w:t>
            </w:r>
          </w:p>
        </w:tc>
        <w:tc>
          <w:tcPr>
            <w:tcW w:w="6021" w:type="dxa"/>
            <w:gridSpan w:val="8"/>
            <w:tcBorders>
              <w:top w:val="single" w:sz="4" w:space="0" w:color="D9D9D9"/>
              <w:left w:val="nil"/>
              <w:bottom w:val="single" w:sz="4" w:space="0" w:color="auto"/>
              <w:right w:val="nil"/>
            </w:tcBorders>
            <w:shd w:val="clear" w:color="000000" w:fill="E7E5E5"/>
            <w:vAlign w:val="center"/>
            <w:hideMark/>
          </w:tcPr>
          <w:p w14:paraId="17A7D44D" w14:textId="35EE600E" w:rsidR="00713CBE" w:rsidRDefault="00713CBE" w:rsidP="00A96FC6">
            <w:pPr>
              <w:tabs>
                <w:tab w:val="clear" w:pos="851"/>
              </w:tabs>
              <w:spacing w:after="0" w:line="240" w:lineRule="auto"/>
              <w:jc w:val="center"/>
              <w:rPr>
                <w:rFonts w:ascii="Calibri" w:hAnsi="Calibri"/>
                <w:b/>
                <w:bCs/>
                <w:color w:val="000000"/>
                <w:sz w:val="18"/>
                <w:szCs w:val="18"/>
                <w:lang w:val="hr-HR" w:eastAsia="hr-HR"/>
              </w:rPr>
            </w:pPr>
            <w:r w:rsidRPr="00DD6BC8">
              <w:rPr>
                <w:rFonts w:ascii="Calibri" w:hAnsi="Calibri"/>
                <w:b/>
                <w:bCs/>
                <w:color w:val="000000"/>
                <w:sz w:val="18"/>
                <w:szCs w:val="18"/>
                <w:lang w:val="hr-HR" w:eastAsia="hr-HR"/>
              </w:rPr>
              <w:t xml:space="preserve">Riješeni u </w:t>
            </w:r>
            <w:r>
              <w:rPr>
                <w:rFonts w:ascii="Calibri" w:hAnsi="Calibri"/>
                <w:b/>
                <w:bCs/>
                <w:color w:val="000000"/>
                <w:sz w:val="18"/>
                <w:szCs w:val="18"/>
                <w:lang w:val="hr-HR" w:eastAsia="hr-HR"/>
              </w:rPr>
              <w:t>2017. po novom Stečajnom zakonu</w:t>
            </w:r>
          </w:p>
          <w:p w14:paraId="1C885B9A" w14:textId="77777777" w:rsidR="00713CBE" w:rsidRPr="008A04EC" w:rsidRDefault="00713CBE" w:rsidP="00A96FC6">
            <w:pPr>
              <w:tabs>
                <w:tab w:val="clear" w:pos="851"/>
              </w:tabs>
              <w:spacing w:after="0" w:line="240" w:lineRule="auto"/>
              <w:jc w:val="center"/>
              <w:rPr>
                <w:rFonts w:ascii="Calibri" w:hAnsi="Calibri"/>
                <w:b/>
                <w:bCs/>
                <w:color w:val="000000"/>
                <w:sz w:val="18"/>
                <w:szCs w:val="18"/>
                <w:lang w:val="hr-HR" w:eastAsia="hr-HR"/>
              </w:rPr>
            </w:pPr>
            <w:r w:rsidRPr="00DD6BC8">
              <w:rPr>
                <w:rFonts w:ascii="Calibri" w:hAnsi="Calibri"/>
                <w:b/>
                <w:bCs/>
                <w:color w:val="000000"/>
                <w:sz w:val="18"/>
                <w:szCs w:val="18"/>
                <w:lang w:val="hr-HR" w:eastAsia="hr-HR"/>
              </w:rPr>
              <w:t>(oni koji su započeli od 1.09.2015.)</w:t>
            </w:r>
          </w:p>
        </w:tc>
        <w:tc>
          <w:tcPr>
            <w:tcW w:w="0" w:type="auto"/>
            <w:vMerge w:val="restart"/>
            <w:tcBorders>
              <w:top w:val="single" w:sz="4" w:space="0" w:color="D9D9D9"/>
              <w:left w:val="single" w:sz="4" w:space="0" w:color="auto"/>
              <w:bottom w:val="single" w:sz="4" w:space="0" w:color="000000"/>
              <w:right w:val="single" w:sz="4" w:space="0" w:color="D9D9D9"/>
            </w:tcBorders>
            <w:shd w:val="clear" w:color="000000" w:fill="E7E5E5"/>
            <w:vAlign w:val="center"/>
            <w:hideMark/>
          </w:tcPr>
          <w:p w14:paraId="362EDD51" w14:textId="77777777" w:rsidR="00713CBE" w:rsidRPr="008A04EC" w:rsidRDefault="00713CBE" w:rsidP="00A96FC6">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w:t>
            </w:r>
          </w:p>
        </w:tc>
      </w:tr>
      <w:tr w:rsidR="000100BB" w:rsidRPr="00E41F28" w14:paraId="63875161" w14:textId="77777777" w:rsidTr="00BA53FC">
        <w:trPr>
          <w:trHeight w:val="567"/>
          <w:jc w:val="center"/>
        </w:trPr>
        <w:tc>
          <w:tcPr>
            <w:tcW w:w="3442" w:type="dxa"/>
            <w:vMerge/>
            <w:tcBorders>
              <w:top w:val="single" w:sz="4" w:space="0" w:color="D9D9D9"/>
              <w:left w:val="single" w:sz="4" w:space="0" w:color="D9D9D9"/>
              <w:bottom w:val="single" w:sz="4" w:space="0" w:color="000000"/>
              <w:right w:val="single" w:sz="4" w:space="0" w:color="auto"/>
            </w:tcBorders>
            <w:vAlign w:val="center"/>
            <w:hideMark/>
          </w:tcPr>
          <w:p w14:paraId="2CCAB19D" w14:textId="77777777" w:rsidR="00713CBE" w:rsidRPr="008A04EC" w:rsidRDefault="00713CBE" w:rsidP="00A96FC6">
            <w:pPr>
              <w:tabs>
                <w:tab w:val="clear" w:pos="851"/>
              </w:tabs>
              <w:spacing w:after="0" w:line="240" w:lineRule="auto"/>
              <w:jc w:val="left"/>
              <w:rPr>
                <w:rFonts w:ascii="Calibri" w:hAnsi="Calibri"/>
                <w:b/>
                <w:bCs/>
                <w:color w:val="000000"/>
                <w:sz w:val="18"/>
                <w:szCs w:val="18"/>
                <w:lang w:val="hr-HR" w:eastAsia="hr-HR"/>
              </w:rPr>
            </w:pPr>
          </w:p>
        </w:tc>
        <w:tc>
          <w:tcPr>
            <w:tcW w:w="0" w:type="auto"/>
            <w:tcBorders>
              <w:top w:val="nil"/>
              <w:left w:val="nil"/>
              <w:bottom w:val="single" w:sz="4" w:space="0" w:color="auto"/>
              <w:right w:val="single" w:sz="4" w:space="0" w:color="D9D9D9"/>
            </w:tcBorders>
            <w:shd w:val="clear" w:color="000000" w:fill="E7E5E5"/>
            <w:vAlign w:val="center"/>
            <w:hideMark/>
          </w:tcPr>
          <w:p w14:paraId="770C9E5C"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Pr>
                <w:rStyle w:val="Referencafusnote"/>
                <w:rFonts w:ascii="Calibri" w:hAnsi="Calibri"/>
                <w:color w:val="000000"/>
                <w:sz w:val="18"/>
                <w:szCs w:val="18"/>
                <w:lang w:val="hr-HR" w:eastAsia="hr-HR"/>
              </w:rPr>
              <w:footnoteReference w:id="16"/>
            </w:r>
            <w:r w:rsidRPr="008A04EC">
              <w:rPr>
                <w:rFonts w:ascii="Calibri" w:hAnsi="Calibri"/>
                <w:color w:val="000000"/>
                <w:sz w:val="18"/>
                <w:szCs w:val="18"/>
                <w:lang w:val="hr-HR" w:eastAsia="hr-HR"/>
              </w:rPr>
              <w:t xml:space="preserve"> Bjelovar</w:t>
            </w:r>
          </w:p>
        </w:tc>
        <w:tc>
          <w:tcPr>
            <w:tcW w:w="662" w:type="dxa"/>
            <w:tcBorders>
              <w:top w:val="nil"/>
              <w:left w:val="nil"/>
              <w:bottom w:val="single" w:sz="4" w:space="0" w:color="auto"/>
              <w:right w:val="single" w:sz="4" w:space="0" w:color="D9D9D9"/>
            </w:tcBorders>
            <w:shd w:val="clear" w:color="000000" w:fill="E7E5E5"/>
            <w:vAlign w:val="center"/>
            <w:hideMark/>
          </w:tcPr>
          <w:p w14:paraId="3A2436D1"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Osijek</w:t>
            </w:r>
          </w:p>
        </w:tc>
        <w:tc>
          <w:tcPr>
            <w:tcW w:w="0" w:type="auto"/>
            <w:tcBorders>
              <w:top w:val="nil"/>
              <w:left w:val="nil"/>
              <w:bottom w:val="single" w:sz="4" w:space="0" w:color="auto"/>
              <w:right w:val="single" w:sz="4" w:space="0" w:color="D9D9D9"/>
            </w:tcBorders>
            <w:shd w:val="clear" w:color="000000" w:fill="E7E5E5"/>
            <w:vAlign w:val="center"/>
            <w:hideMark/>
          </w:tcPr>
          <w:p w14:paraId="1A57D276"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Pazin</w:t>
            </w:r>
          </w:p>
        </w:tc>
        <w:tc>
          <w:tcPr>
            <w:tcW w:w="0" w:type="auto"/>
            <w:tcBorders>
              <w:top w:val="nil"/>
              <w:left w:val="nil"/>
              <w:bottom w:val="single" w:sz="4" w:space="0" w:color="auto"/>
              <w:right w:val="single" w:sz="4" w:space="0" w:color="D9D9D9"/>
            </w:tcBorders>
            <w:shd w:val="clear" w:color="000000" w:fill="E7E5E5"/>
            <w:vAlign w:val="center"/>
            <w:hideMark/>
          </w:tcPr>
          <w:p w14:paraId="3631A6E0"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Rijeka</w:t>
            </w:r>
          </w:p>
        </w:tc>
        <w:tc>
          <w:tcPr>
            <w:tcW w:w="0" w:type="auto"/>
            <w:tcBorders>
              <w:top w:val="nil"/>
              <w:left w:val="nil"/>
              <w:bottom w:val="single" w:sz="4" w:space="0" w:color="auto"/>
              <w:right w:val="single" w:sz="4" w:space="0" w:color="D9D9D9"/>
            </w:tcBorders>
            <w:shd w:val="clear" w:color="000000" w:fill="E7E5E5"/>
            <w:vAlign w:val="center"/>
            <w:hideMark/>
          </w:tcPr>
          <w:p w14:paraId="29DBA715"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Split</w:t>
            </w:r>
          </w:p>
        </w:tc>
        <w:tc>
          <w:tcPr>
            <w:tcW w:w="0" w:type="auto"/>
            <w:tcBorders>
              <w:top w:val="nil"/>
              <w:left w:val="nil"/>
              <w:bottom w:val="single" w:sz="4" w:space="0" w:color="auto"/>
              <w:right w:val="single" w:sz="4" w:space="0" w:color="D9D9D9"/>
            </w:tcBorders>
            <w:shd w:val="clear" w:color="000000" w:fill="E7E5E5"/>
            <w:vAlign w:val="center"/>
            <w:hideMark/>
          </w:tcPr>
          <w:p w14:paraId="6AA5A3F2"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Varaždin</w:t>
            </w:r>
          </w:p>
        </w:tc>
        <w:tc>
          <w:tcPr>
            <w:tcW w:w="0" w:type="auto"/>
            <w:tcBorders>
              <w:top w:val="nil"/>
              <w:left w:val="nil"/>
              <w:bottom w:val="single" w:sz="4" w:space="0" w:color="auto"/>
              <w:right w:val="single" w:sz="4" w:space="0" w:color="D9D9D9"/>
            </w:tcBorders>
            <w:shd w:val="clear" w:color="000000" w:fill="E7E5E5"/>
            <w:vAlign w:val="center"/>
            <w:hideMark/>
          </w:tcPr>
          <w:p w14:paraId="6F8F7A84"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 Zadar</w:t>
            </w:r>
          </w:p>
        </w:tc>
        <w:tc>
          <w:tcPr>
            <w:tcW w:w="0" w:type="auto"/>
            <w:tcBorders>
              <w:top w:val="nil"/>
              <w:left w:val="nil"/>
              <w:bottom w:val="single" w:sz="4" w:space="0" w:color="auto"/>
              <w:right w:val="nil"/>
            </w:tcBorders>
            <w:shd w:val="clear" w:color="000000" w:fill="E7E5E5"/>
            <w:vAlign w:val="center"/>
            <w:hideMark/>
          </w:tcPr>
          <w:p w14:paraId="6E5C009A" w14:textId="77777777" w:rsidR="00713CBE" w:rsidRPr="008A04EC" w:rsidRDefault="00713CBE" w:rsidP="00A96FC6">
            <w:pPr>
              <w:tabs>
                <w:tab w:val="clear" w:pos="851"/>
              </w:tabs>
              <w:spacing w:after="0" w:line="240" w:lineRule="auto"/>
              <w:jc w:val="center"/>
              <w:rPr>
                <w:rFonts w:ascii="Calibri" w:hAnsi="Calibri"/>
                <w:color w:val="000000"/>
                <w:sz w:val="18"/>
                <w:szCs w:val="18"/>
                <w:lang w:val="hr-HR" w:eastAsia="hr-HR"/>
              </w:rPr>
            </w:pPr>
            <w:r>
              <w:rPr>
                <w:rFonts w:ascii="Calibri" w:hAnsi="Calibri"/>
                <w:color w:val="000000"/>
                <w:sz w:val="18"/>
                <w:szCs w:val="18"/>
                <w:lang w:val="hr-HR" w:eastAsia="hr-HR"/>
              </w:rPr>
              <w:t>TS</w:t>
            </w:r>
            <w:r w:rsidRPr="008A04EC">
              <w:rPr>
                <w:rFonts w:ascii="Calibri" w:hAnsi="Calibri"/>
                <w:color w:val="000000"/>
                <w:sz w:val="18"/>
                <w:szCs w:val="18"/>
                <w:lang w:val="hr-HR" w:eastAsia="hr-HR"/>
              </w:rPr>
              <w:t xml:space="preserve"> Zagreb</w:t>
            </w:r>
          </w:p>
        </w:tc>
        <w:tc>
          <w:tcPr>
            <w:tcW w:w="0" w:type="auto"/>
            <w:vMerge/>
            <w:tcBorders>
              <w:top w:val="single" w:sz="4" w:space="0" w:color="D9D9D9"/>
              <w:left w:val="single" w:sz="4" w:space="0" w:color="auto"/>
              <w:bottom w:val="single" w:sz="4" w:space="0" w:color="000000"/>
              <w:right w:val="single" w:sz="4" w:space="0" w:color="D9D9D9"/>
            </w:tcBorders>
            <w:vAlign w:val="center"/>
            <w:hideMark/>
          </w:tcPr>
          <w:p w14:paraId="5A900E74" w14:textId="77777777" w:rsidR="00713CBE" w:rsidRPr="008A04EC" w:rsidRDefault="00713CBE" w:rsidP="00A96FC6">
            <w:pPr>
              <w:tabs>
                <w:tab w:val="clear" w:pos="851"/>
              </w:tabs>
              <w:spacing w:after="0" w:line="240" w:lineRule="auto"/>
              <w:jc w:val="left"/>
              <w:rPr>
                <w:rFonts w:ascii="Calibri" w:hAnsi="Calibri"/>
                <w:b/>
                <w:bCs/>
                <w:color w:val="000000"/>
                <w:sz w:val="18"/>
                <w:szCs w:val="18"/>
                <w:lang w:val="hr-HR" w:eastAsia="hr-HR"/>
              </w:rPr>
            </w:pPr>
          </w:p>
        </w:tc>
      </w:tr>
      <w:tr w:rsidR="000100BB" w:rsidRPr="00E41F28" w14:paraId="2D7B8282"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1EFEF"/>
            <w:vAlign w:val="center"/>
            <w:hideMark/>
          </w:tcPr>
          <w:p w14:paraId="5949DCE4" w14:textId="77D75497" w:rsidR="004D446C" w:rsidRPr="008A04EC" w:rsidRDefault="00226BEE" w:rsidP="004D446C">
            <w:pPr>
              <w:tabs>
                <w:tab w:val="clear" w:pos="851"/>
              </w:tabs>
              <w:spacing w:after="0" w:line="240" w:lineRule="auto"/>
              <w:jc w:val="left"/>
              <w:rPr>
                <w:rFonts w:ascii="Calibri" w:hAnsi="Calibri"/>
                <w:b/>
                <w:bCs/>
                <w:color w:val="000000"/>
                <w:sz w:val="18"/>
                <w:szCs w:val="18"/>
                <w:lang w:val="hr-HR" w:eastAsia="hr-HR"/>
              </w:rPr>
            </w:pPr>
            <w:r>
              <w:rPr>
                <w:rFonts w:ascii="Calibri" w:hAnsi="Calibri"/>
                <w:b/>
                <w:bCs/>
                <w:color w:val="000000"/>
                <w:sz w:val="18"/>
                <w:szCs w:val="18"/>
                <w:lang w:val="hr-HR" w:eastAsia="hr-HR"/>
              </w:rPr>
              <w:t>Predstečajni postupak</w:t>
            </w:r>
          </w:p>
        </w:tc>
        <w:tc>
          <w:tcPr>
            <w:tcW w:w="0" w:type="auto"/>
            <w:tcBorders>
              <w:top w:val="nil"/>
              <w:left w:val="nil"/>
              <w:bottom w:val="single" w:sz="4" w:space="0" w:color="D9D9D9"/>
              <w:right w:val="single" w:sz="4" w:space="0" w:color="D9D9D9"/>
            </w:tcBorders>
            <w:shd w:val="clear" w:color="000000" w:fill="F1EFEF"/>
            <w:noWrap/>
            <w:vAlign w:val="center"/>
          </w:tcPr>
          <w:p w14:paraId="01ABEAD4" w14:textId="0B3DA72A"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10</w:t>
            </w:r>
          </w:p>
        </w:tc>
        <w:tc>
          <w:tcPr>
            <w:tcW w:w="662" w:type="dxa"/>
            <w:tcBorders>
              <w:top w:val="nil"/>
              <w:left w:val="nil"/>
              <w:bottom w:val="single" w:sz="4" w:space="0" w:color="D9D9D9"/>
              <w:right w:val="single" w:sz="4" w:space="0" w:color="D9D9D9"/>
            </w:tcBorders>
            <w:shd w:val="clear" w:color="000000" w:fill="F1EFEF"/>
            <w:noWrap/>
            <w:vAlign w:val="center"/>
          </w:tcPr>
          <w:p w14:paraId="3B5C6BE2" w14:textId="5742AA2F"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9</w:t>
            </w:r>
          </w:p>
        </w:tc>
        <w:tc>
          <w:tcPr>
            <w:tcW w:w="0" w:type="auto"/>
            <w:tcBorders>
              <w:top w:val="nil"/>
              <w:left w:val="nil"/>
              <w:bottom w:val="single" w:sz="4" w:space="0" w:color="D9D9D9"/>
              <w:right w:val="single" w:sz="4" w:space="0" w:color="D9D9D9"/>
            </w:tcBorders>
            <w:shd w:val="clear" w:color="000000" w:fill="F1EFEF"/>
            <w:noWrap/>
            <w:vAlign w:val="center"/>
          </w:tcPr>
          <w:p w14:paraId="63A37EAA" w14:textId="3387A232"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8</w:t>
            </w:r>
          </w:p>
        </w:tc>
        <w:tc>
          <w:tcPr>
            <w:tcW w:w="0" w:type="auto"/>
            <w:tcBorders>
              <w:top w:val="nil"/>
              <w:left w:val="nil"/>
              <w:bottom w:val="single" w:sz="4" w:space="0" w:color="D9D9D9"/>
              <w:right w:val="single" w:sz="4" w:space="0" w:color="D9D9D9"/>
            </w:tcBorders>
            <w:shd w:val="clear" w:color="000000" w:fill="F1EFEF"/>
            <w:noWrap/>
            <w:vAlign w:val="center"/>
          </w:tcPr>
          <w:p w14:paraId="123F2E21" w14:textId="756618D3"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3</w:t>
            </w:r>
          </w:p>
        </w:tc>
        <w:tc>
          <w:tcPr>
            <w:tcW w:w="0" w:type="auto"/>
            <w:tcBorders>
              <w:top w:val="nil"/>
              <w:left w:val="nil"/>
              <w:bottom w:val="single" w:sz="4" w:space="0" w:color="D9D9D9"/>
              <w:right w:val="single" w:sz="4" w:space="0" w:color="D9D9D9"/>
            </w:tcBorders>
            <w:shd w:val="clear" w:color="000000" w:fill="F1EFEF"/>
            <w:noWrap/>
            <w:vAlign w:val="center"/>
          </w:tcPr>
          <w:p w14:paraId="1CD970D2" w14:textId="68D34D7D"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bCs/>
                <w:color w:val="000000"/>
                <w:sz w:val="18"/>
                <w:szCs w:val="18"/>
                <w:lang w:val="hr-HR" w:eastAsia="hr-HR"/>
              </w:rPr>
              <w:t>9</w:t>
            </w:r>
          </w:p>
        </w:tc>
        <w:tc>
          <w:tcPr>
            <w:tcW w:w="0" w:type="auto"/>
            <w:tcBorders>
              <w:top w:val="nil"/>
              <w:left w:val="nil"/>
              <w:bottom w:val="single" w:sz="4" w:space="0" w:color="D9D9D9"/>
              <w:right w:val="single" w:sz="4" w:space="0" w:color="D9D9D9"/>
            </w:tcBorders>
            <w:shd w:val="clear" w:color="000000" w:fill="F1EFEF"/>
            <w:noWrap/>
            <w:vAlign w:val="center"/>
          </w:tcPr>
          <w:p w14:paraId="5CC9F10B" w14:textId="1AD5218A"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1</w:t>
            </w:r>
            <w:r w:rsidR="00226BEE">
              <w:rPr>
                <w:rFonts w:asciiTheme="minorHAnsi" w:hAnsiTheme="minorHAnsi"/>
                <w:b/>
                <w:sz w:val="18"/>
                <w:szCs w:val="18"/>
              </w:rPr>
              <w:t>9</w:t>
            </w:r>
          </w:p>
        </w:tc>
        <w:tc>
          <w:tcPr>
            <w:tcW w:w="0" w:type="auto"/>
            <w:tcBorders>
              <w:top w:val="nil"/>
              <w:left w:val="nil"/>
              <w:bottom w:val="single" w:sz="4" w:space="0" w:color="D9D9D9"/>
              <w:right w:val="single" w:sz="4" w:space="0" w:color="D9D9D9"/>
            </w:tcBorders>
            <w:shd w:val="clear" w:color="000000" w:fill="F1EFEF"/>
            <w:noWrap/>
            <w:vAlign w:val="center"/>
          </w:tcPr>
          <w:p w14:paraId="4A311B25" w14:textId="7D746832"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7</w:t>
            </w:r>
          </w:p>
        </w:tc>
        <w:tc>
          <w:tcPr>
            <w:tcW w:w="0" w:type="auto"/>
            <w:tcBorders>
              <w:top w:val="nil"/>
              <w:left w:val="nil"/>
              <w:bottom w:val="single" w:sz="4" w:space="0" w:color="D9D9D9"/>
              <w:right w:val="nil"/>
            </w:tcBorders>
            <w:shd w:val="clear" w:color="000000" w:fill="F1EFEF"/>
            <w:noWrap/>
            <w:vAlign w:val="center"/>
          </w:tcPr>
          <w:p w14:paraId="58EB46B6" w14:textId="75CE47C9" w:rsidR="004D446C" w:rsidRPr="004D446C" w:rsidRDefault="00226BEE" w:rsidP="004D446C">
            <w:pPr>
              <w:tabs>
                <w:tab w:val="clear" w:pos="851"/>
              </w:tabs>
              <w:spacing w:after="0" w:line="240" w:lineRule="auto"/>
              <w:jc w:val="right"/>
              <w:rPr>
                <w:rFonts w:asciiTheme="minorHAnsi" w:hAnsiTheme="minorHAnsi"/>
                <w:b/>
                <w:bCs/>
                <w:color w:val="000000"/>
                <w:sz w:val="18"/>
                <w:szCs w:val="18"/>
                <w:lang w:val="hr-HR" w:eastAsia="hr-HR"/>
              </w:rPr>
            </w:pPr>
            <w:r>
              <w:rPr>
                <w:rFonts w:asciiTheme="minorHAnsi" w:hAnsiTheme="minorHAnsi"/>
                <w:b/>
                <w:sz w:val="18"/>
                <w:szCs w:val="18"/>
              </w:rPr>
              <w:t>64</w:t>
            </w:r>
          </w:p>
        </w:tc>
        <w:tc>
          <w:tcPr>
            <w:tcW w:w="0" w:type="auto"/>
            <w:tcBorders>
              <w:top w:val="nil"/>
              <w:left w:val="single" w:sz="4" w:space="0" w:color="auto"/>
              <w:bottom w:val="single" w:sz="4" w:space="0" w:color="D9D9D9"/>
              <w:right w:val="single" w:sz="4" w:space="0" w:color="D9D9D9"/>
            </w:tcBorders>
            <w:shd w:val="clear" w:color="000000" w:fill="F1EFEF"/>
            <w:noWrap/>
            <w:vAlign w:val="center"/>
          </w:tcPr>
          <w:p w14:paraId="5504A003" w14:textId="05A4F384"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1</w:t>
            </w:r>
            <w:r w:rsidR="00226BEE">
              <w:rPr>
                <w:rFonts w:asciiTheme="minorHAnsi" w:hAnsiTheme="minorHAnsi"/>
                <w:b/>
                <w:sz w:val="18"/>
                <w:szCs w:val="18"/>
              </w:rPr>
              <w:t>29</w:t>
            </w:r>
          </w:p>
        </w:tc>
      </w:tr>
      <w:tr w:rsidR="000100BB" w:rsidRPr="00E41F28" w14:paraId="00AE4982"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1EFEF"/>
            <w:vAlign w:val="center"/>
            <w:hideMark/>
          </w:tcPr>
          <w:p w14:paraId="6C8CF946" w14:textId="77777777" w:rsidR="004D446C" w:rsidRPr="008A04EC" w:rsidRDefault="004D446C" w:rsidP="004D446C">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Skraćeni stečajni postupak</w:t>
            </w:r>
          </w:p>
        </w:tc>
        <w:tc>
          <w:tcPr>
            <w:tcW w:w="0" w:type="auto"/>
            <w:tcBorders>
              <w:top w:val="nil"/>
              <w:left w:val="nil"/>
              <w:bottom w:val="single" w:sz="4" w:space="0" w:color="D9D9D9"/>
              <w:right w:val="single" w:sz="4" w:space="0" w:color="D9D9D9"/>
            </w:tcBorders>
            <w:shd w:val="clear" w:color="000000" w:fill="F1EFEF"/>
            <w:noWrap/>
            <w:vAlign w:val="center"/>
          </w:tcPr>
          <w:p w14:paraId="7743EC2F" w14:textId="0693BD20"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727</w:t>
            </w:r>
          </w:p>
        </w:tc>
        <w:tc>
          <w:tcPr>
            <w:tcW w:w="662" w:type="dxa"/>
            <w:tcBorders>
              <w:top w:val="nil"/>
              <w:left w:val="nil"/>
              <w:bottom w:val="single" w:sz="4" w:space="0" w:color="D9D9D9"/>
              <w:right w:val="single" w:sz="4" w:space="0" w:color="D9D9D9"/>
            </w:tcBorders>
            <w:shd w:val="clear" w:color="000000" w:fill="F1EFEF"/>
            <w:noWrap/>
            <w:vAlign w:val="center"/>
          </w:tcPr>
          <w:p w14:paraId="03C8CDB9" w14:textId="6CCB3403"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1.406</w:t>
            </w:r>
          </w:p>
        </w:tc>
        <w:tc>
          <w:tcPr>
            <w:tcW w:w="0" w:type="auto"/>
            <w:tcBorders>
              <w:top w:val="nil"/>
              <w:left w:val="nil"/>
              <w:bottom w:val="single" w:sz="4" w:space="0" w:color="D9D9D9"/>
              <w:right w:val="single" w:sz="4" w:space="0" w:color="D9D9D9"/>
            </w:tcBorders>
            <w:shd w:val="clear" w:color="000000" w:fill="F1EFEF"/>
            <w:noWrap/>
            <w:vAlign w:val="center"/>
          </w:tcPr>
          <w:p w14:paraId="4988F56B" w14:textId="4A974A8E"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362</w:t>
            </w:r>
          </w:p>
        </w:tc>
        <w:tc>
          <w:tcPr>
            <w:tcW w:w="0" w:type="auto"/>
            <w:tcBorders>
              <w:top w:val="nil"/>
              <w:left w:val="nil"/>
              <w:bottom w:val="single" w:sz="4" w:space="0" w:color="D9D9D9"/>
              <w:right w:val="single" w:sz="4" w:space="0" w:color="D9D9D9"/>
            </w:tcBorders>
            <w:shd w:val="clear" w:color="000000" w:fill="F1EFEF"/>
            <w:noWrap/>
            <w:vAlign w:val="center"/>
          </w:tcPr>
          <w:p w14:paraId="263BE117" w14:textId="2913FFFB"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409</w:t>
            </w:r>
          </w:p>
        </w:tc>
        <w:tc>
          <w:tcPr>
            <w:tcW w:w="0" w:type="auto"/>
            <w:tcBorders>
              <w:top w:val="nil"/>
              <w:left w:val="nil"/>
              <w:bottom w:val="single" w:sz="4" w:space="0" w:color="D9D9D9"/>
              <w:right w:val="single" w:sz="4" w:space="0" w:color="D9D9D9"/>
            </w:tcBorders>
            <w:shd w:val="clear" w:color="000000" w:fill="F1EFEF"/>
            <w:noWrap/>
            <w:vAlign w:val="center"/>
          </w:tcPr>
          <w:p w14:paraId="6236F350" w14:textId="7F500437"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1.143</w:t>
            </w:r>
          </w:p>
        </w:tc>
        <w:tc>
          <w:tcPr>
            <w:tcW w:w="0" w:type="auto"/>
            <w:tcBorders>
              <w:top w:val="nil"/>
              <w:left w:val="nil"/>
              <w:bottom w:val="single" w:sz="4" w:space="0" w:color="D9D9D9"/>
              <w:right w:val="single" w:sz="4" w:space="0" w:color="D9D9D9"/>
            </w:tcBorders>
            <w:shd w:val="clear" w:color="000000" w:fill="F1EFEF"/>
            <w:noWrap/>
            <w:vAlign w:val="center"/>
          </w:tcPr>
          <w:p w14:paraId="71213A99" w14:textId="3BBEAF7C"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291</w:t>
            </w:r>
          </w:p>
        </w:tc>
        <w:tc>
          <w:tcPr>
            <w:tcW w:w="0" w:type="auto"/>
            <w:tcBorders>
              <w:top w:val="nil"/>
              <w:left w:val="nil"/>
              <w:bottom w:val="single" w:sz="4" w:space="0" w:color="D9D9D9"/>
              <w:right w:val="single" w:sz="4" w:space="0" w:color="D9D9D9"/>
            </w:tcBorders>
            <w:shd w:val="clear" w:color="000000" w:fill="F1EFEF"/>
            <w:noWrap/>
            <w:vAlign w:val="center"/>
          </w:tcPr>
          <w:p w14:paraId="22D1E70F" w14:textId="1D5F0B7B"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647</w:t>
            </w:r>
          </w:p>
        </w:tc>
        <w:tc>
          <w:tcPr>
            <w:tcW w:w="0" w:type="auto"/>
            <w:tcBorders>
              <w:top w:val="nil"/>
              <w:left w:val="nil"/>
              <w:bottom w:val="single" w:sz="4" w:space="0" w:color="D9D9D9"/>
              <w:right w:val="nil"/>
            </w:tcBorders>
            <w:shd w:val="clear" w:color="000000" w:fill="F1EFEF"/>
            <w:noWrap/>
            <w:vAlign w:val="center"/>
          </w:tcPr>
          <w:p w14:paraId="6999FE71" w14:textId="4CE1B2F1" w:rsidR="004D446C" w:rsidRPr="00493FC7" w:rsidRDefault="004D446C" w:rsidP="000100B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1.9</w:t>
            </w:r>
            <w:r w:rsidR="005832DA" w:rsidRPr="00493FC7">
              <w:rPr>
                <w:rFonts w:asciiTheme="minorHAnsi" w:hAnsiTheme="minorHAnsi"/>
                <w:b/>
                <w:color w:val="000000" w:themeColor="text1"/>
                <w:sz w:val="18"/>
                <w:szCs w:val="18"/>
              </w:rPr>
              <w:t>90</w:t>
            </w:r>
          </w:p>
        </w:tc>
        <w:tc>
          <w:tcPr>
            <w:tcW w:w="0" w:type="auto"/>
            <w:tcBorders>
              <w:top w:val="nil"/>
              <w:left w:val="single" w:sz="4" w:space="0" w:color="auto"/>
              <w:bottom w:val="single" w:sz="4" w:space="0" w:color="D9D9D9"/>
              <w:right w:val="single" w:sz="4" w:space="0" w:color="D9D9D9"/>
            </w:tcBorders>
            <w:shd w:val="clear" w:color="000000" w:fill="F1EFEF"/>
            <w:noWrap/>
            <w:vAlign w:val="center"/>
          </w:tcPr>
          <w:p w14:paraId="53C326A4" w14:textId="0B091832" w:rsidR="004D446C" w:rsidRPr="00493FC7" w:rsidRDefault="004D446C" w:rsidP="000100B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6.97</w:t>
            </w:r>
            <w:r w:rsidR="005832DA" w:rsidRPr="00493FC7">
              <w:rPr>
                <w:rFonts w:asciiTheme="minorHAnsi" w:hAnsiTheme="minorHAnsi"/>
                <w:b/>
                <w:color w:val="000000" w:themeColor="text1"/>
                <w:sz w:val="18"/>
                <w:szCs w:val="18"/>
              </w:rPr>
              <w:t>5</w:t>
            </w:r>
          </w:p>
        </w:tc>
      </w:tr>
      <w:tr w:rsidR="000100BB" w:rsidRPr="00E41F28" w14:paraId="57FDB987"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1EFEF"/>
            <w:vAlign w:val="center"/>
            <w:hideMark/>
          </w:tcPr>
          <w:p w14:paraId="3946B13B" w14:textId="77777777" w:rsidR="004D446C" w:rsidRPr="008A04EC" w:rsidRDefault="004D446C" w:rsidP="004D446C">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Stečajni postupak do otvaranja stečaja</w:t>
            </w:r>
          </w:p>
        </w:tc>
        <w:tc>
          <w:tcPr>
            <w:tcW w:w="0" w:type="auto"/>
            <w:tcBorders>
              <w:top w:val="nil"/>
              <w:left w:val="nil"/>
              <w:bottom w:val="single" w:sz="4" w:space="0" w:color="D9D9D9"/>
              <w:right w:val="single" w:sz="4" w:space="0" w:color="D9D9D9"/>
            </w:tcBorders>
            <w:shd w:val="clear" w:color="000000" w:fill="F1EFEF"/>
            <w:noWrap/>
            <w:vAlign w:val="center"/>
          </w:tcPr>
          <w:p w14:paraId="6809F654" w14:textId="7AC2B6FC"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59</w:t>
            </w:r>
          </w:p>
        </w:tc>
        <w:tc>
          <w:tcPr>
            <w:tcW w:w="662" w:type="dxa"/>
            <w:tcBorders>
              <w:top w:val="nil"/>
              <w:left w:val="nil"/>
              <w:bottom w:val="single" w:sz="4" w:space="0" w:color="D9D9D9"/>
              <w:right w:val="single" w:sz="4" w:space="0" w:color="D9D9D9"/>
            </w:tcBorders>
            <w:shd w:val="clear" w:color="000000" w:fill="F1EFEF"/>
            <w:noWrap/>
            <w:vAlign w:val="center"/>
          </w:tcPr>
          <w:p w14:paraId="613BEE46" w14:textId="1AF2DD42"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496</w:t>
            </w:r>
          </w:p>
        </w:tc>
        <w:tc>
          <w:tcPr>
            <w:tcW w:w="0" w:type="auto"/>
            <w:tcBorders>
              <w:top w:val="nil"/>
              <w:left w:val="nil"/>
              <w:bottom w:val="single" w:sz="4" w:space="0" w:color="D9D9D9"/>
              <w:right w:val="single" w:sz="4" w:space="0" w:color="D9D9D9"/>
            </w:tcBorders>
            <w:shd w:val="clear" w:color="000000" w:fill="F1EFEF"/>
            <w:noWrap/>
            <w:vAlign w:val="center"/>
          </w:tcPr>
          <w:p w14:paraId="5330D3A3" w14:textId="721EDC41"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96</w:t>
            </w:r>
          </w:p>
        </w:tc>
        <w:tc>
          <w:tcPr>
            <w:tcW w:w="0" w:type="auto"/>
            <w:tcBorders>
              <w:top w:val="nil"/>
              <w:left w:val="nil"/>
              <w:bottom w:val="single" w:sz="4" w:space="0" w:color="D9D9D9"/>
              <w:right w:val="single" w:sz="4" w:space="0" w:color="D9D9D9"/>
            </w:tcBorders>
            <w:shd w:val="clear" w:color="000000" w:fill="F1EFEF"/>
            <w:noWrap/>
            <w:vAlign w:val="center"/>
          </w:tcPr>
          <w:p w14:paraId="1333F6C0" w14:textId="24F49B0F"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133</w:t>
            </w:r>
          </w:p>
        </w:tc>
        <w:tc>
          <w:tcPr>
            <w:tcW w:w="0" w:type="auto"/>
            <w:tcBorders>
              <w:top w:val="nil"/>
              <w:left w:val="nil"/>
              <w:bottom w:val="single" w:sz="4" w:space="0" w:color="D9D9D9"/>
              <w:right w:val="single" w:sz="4" w:space="0" w:color="D9D9D9"/>
            </w:tcBorders>
            <w:shd w:val="clear" w:color="000000" w:fill="F1EFEF"/>
            <w:noWrap/>
            <w:vAlign w:val="center"/>
          </w:tcPr>
          <w:p w14:paraId="4B8DD1C1" w14:textId="76F1E78A" w:rsidR="004D446C" w:rsidRPr="00493FC7" w:rsidRDefault="004D446C" w:rsidP="00692EBA">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19</w:t>
            </w:r>
            <w:r w:rsidR="00692EBA" w:rsidRPr="00493FC7">
              <w:rPr>
                <w:rFonts w:asciiTheme="minorHAnsi" w:hAnsiTheme="minorHAnsi"/>
                <w:b/>
                <w:color w:val="000000" w:themeColor="text1"/>
                <w:sz w:val="18"/>
                <w:szCs w:val="18"/>
              </w:rPr>
              <w:t>1</w:t>
            </w:r>
          </w:p>
        </w:tc>
        <w:tc>
          <w:tcPr>
            <w:tcW w:w="0" w:type="auto"/>
            <w:tcBorders>
              <w:top w:val="nil"/>
              <w:left w:val="nil"/>
              <w:bottom w:val="single" w:sz="4" w:space="0" w:color="D9D9D9"/>
              <w:right w:val="single" w:sz="4" w:space="0" w:color="D9D9D9"/>
            </w:tcBorders>
            <w:shd w:val="clear" w:color="000000" w:fill="F1EFEF"/>
            <w:noWrap/>
            <w:vAlign w:val="center"/>
          </w:tcPr>
          <w:p w14:paraId="1AB4C72F" w14:textId="67127240"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90</w:t>
            </w:r>
          </w:p>
        </w:tc>
        <w:tc>
          <w:tcPr>
            <w:tcW w:w="0" w:type="auto"/>
            <w:tcBorders>
              <w:top w:val="nil"/>
              <w:left w:val="nil"/>
              <w:bottom w:val="single" w:sz="4" w:space="0" w:color="D9D9D9"/>
              <w:right w:val="single" w:sz="4" w:space="0" w:color="D9D9D9"/>
            </w:tcBorders>
            <w:shd w:val="clear" w:color="000000" w:fill="F1EFEF"/>
            <w:noWrap/>
            <w:vAlign w:val="center"/>
          </w:tcPr>
          <w:p w14:paraId="244A2966" w14:textId="49B5F085"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92</w:t>
            </w:r>
          </w:p>
        </w:tc>
        <w:tc>
          <w:tcPr>
            <w:tcW w:w="0" w:type="auto"/>
            <w:tcBorders>
              <w:top w:val="nil"/>
              <w:left w:val="nil"/>
              <w:bottom w:val="single" w:sz="4" w:space="0" w:color="D9D9D9"/>
              <w:right w:val="nil"/>
            </w:tcBorders>
            <w:shd w:val="clear" w:color="000000" w:fill="F1EFEF"/>
            <w:noWrap/>
            <w:vAlign w:val="center"/>
          </w:tcPr>
          <w:p w14:paraId="4C22E0EE" w14:textId="394C8DDF" w:rsidR="004D446C" w:rsidRPr="00493FC7" w:rsidRDefault="004D446C" w:rsidP="000100B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1.22</w:t>
            </w:r>
            <w:r w:rsidR="000100BB" w:rsidRPr="00493FC7">
              <w:rPr>
                <w:rFonts w:asciiTheme="minorHAnsi" w:hAnsiTheme="minorHAnsi"/>
                <w:b/>
                <w:color w:val="000000" w:themeColor="text1"/>
                <w:sz w:val="18"/>
                <w:szCs w:val="18"/>
              </w:rPr>
              <w:t>3</w:t>
            </w:r>
          </w:p>
        </w:tc>
        <w:tc>
          <w:tcPr>
            <w:tcW w:w="0" w:type="auto"/>
            <w:tcBorders>
              <w:top w:val="nil"/>
              <w:left w:val="single" w:sz="4" w:space="0" w:color="auto"/>
              <w:bottom w:val="single" w:sz="4" w:space="0" w:color="D9D9D9"/>
              <w:right w:val="single" w:sz="4" w:space="0" w:color="D9D9D9"/>
            </w:tcBorders>
            <w:shd w:val="clear" w:color="000000" w:fill="F1EFEF"/>
            <w:noWrap/>
            <w:vAlign w:val="center"/>
          </w:tcPr>
          <w:p w14:paraId="711BF11C" w14:textId="48EB7DDA" w:rsidR="004D446C" w:rsidRPr="00493FC7" w:rsidRDefault="004D446C" w:rsidP="000100B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2.38</w:t>
            </w:r>
            <w:r w:rsidR="000100BB" w:rsidRPr="00493FC7">
              <w:rPr>
                <w:rFonts w:asciiTheme="minorHAnsi" w:hAnsiTheme="minorHAnsi"/>
                <w:b/>
                <w:color w:val="000000" w:themeColor="text1"/>
                <w:sz w:val="18"/>
                <w:szCs w:val="18"/>
              </w:rPr>
              <w:t>0</w:t>
            </w:r>
          </w:p>
        </w:tc>
      </w:tr>
      <w:tr w:rsidR="000100BB" w:rsidRPr="00E41F28" w14:paraId="53030EAA"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3BC361B6"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banke ili druge kreditne institucije</w:t>
            </w:r>
          </w:p>
        </w:tc>
        <w:tc>
          <w:tcPr>
            <w:tcW w:w="0" w:type="auto"/>
            <w:tcBorders>
              <w:top w:val="nil"/>
              <w:left w:val="nil"/>
              <w:bottom w:val="single" w:sz="4" w:space="0" w:color="D9D9D9"/>
              <w:right w:val="single" w:sz="4" w:space="0" w:color="D9D9D9"/>
            </w:tcBorders>
            <w:shd w:val="clear" w:color="auto" w:fill="auto"/>
            <w:noWrap/>
            <w:vAlign w:val="center"/>
          </w:tcPr>
          <w:p w14:paraId="51884BA6"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74CAF28C"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8C7DD7F"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68915B3"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4122F39"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8AA6436" w14:textId="6AF8FAC1"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BD368E5"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286C0E02"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54621D18" w14:textId="311B150B"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0100BB" w:rsidRPr="00E41F28" w14:paraId="6F49EC1F"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37566DA5"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osiguravajućeg društva</w:t>
            </w:r>
          </w:p>
        </w:tc>
        <w:tc>
          <w:tcPr>
            <w:tcW w:w="0" w:type="auto"/>
            <w:tcBorders>
              <w:top w:val="nil"/>
              <w:left w:val="nil"/>
              <w:bottom w:val="single" w:sz="4" w:space="0" w:color="D9D9D9"/>
              <w:right w:val="single" w:sz="4" w:space="0" w:color="D9D9D9"/>
            </w:tcBorders>
            <w:shd w:val="clear" w:color="auto" w:fill="auto"/>
            <w:noWrap/>
            <w:vAlign w:val="center"/>
          </w:tcPr>
          <w:p w14:paraId="09B91D46"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1DA4C11A"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490BE89"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FEA8188" w14:textId="052AE975"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2783098"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7ED3088"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16B87E1"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05489E9B"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4DF947F2" w14:textId="77030901"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0100BB" w:rsidRPr="00E41F28" w14:paraId="2D22E9B0"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01F45FF8"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fizičke osobe</w:t>
            </w:r>
          </w:p>
        </w:tc>
        <w:tc>
          <w:tcPr>
            <w:tcW w:w="0" w:type="auto"/>
            <w:tcBorders>
              <w:top w:val="nil"/>
              <w:left w:val="nil"/>
              <w:bottom w:val="single" w:sz="4" w:space="0" w:color="D9D9D9"/>
              <w:right w:val="single" w:sz="4" w:space="0" w:color="D9D9D9"/>
            </w:tcBorders>
            <w:shd w:val="clear" w:color="auto" w:fill="auto"/>
            <w:noWrap/>
            <w:vAlign w:val="center"/>
          </w:tcPr>
          <w:p w14:paraId="17126691" w14:textId="4A7D6C8A"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662" w:type="dxa"/>
            <w:tcBorders>
              <w:top w:val="nil"/>
              <w:left w:val="nil"/>
              <w:bottom w:val="single" w:sz="4" w:space="0" w:color="D9D9D9"/>
              <w:right w:val="single" w:sz="4" w:space="0" w:color="D9D9D9"/>
            </w:tcBorders>
            <w:shd w:val="clear" w:color="auto" w:fill="auto"/>
            <w:noWrap/>
            <w:vAlign w:val="center"/>
          </w:tcPr>
          <w:p w14:paraId="37F5885E"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17D57C3" w14:textId="48B9C9AB"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209CB6F9"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7242DD9"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1FFAAF0"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84D6924" w14:textId="1A7A6F4D"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0" w:type="auto"/>
            <w:tcBorders>
              <w:top w:val="nil"/>
              <w:left w:val="nil"/>
              <w:bottom w:val="single" w:sz="4" w:space="0" w:color="D9D9D9"/>
              <w:right w:val="nil"/>
            </w:tcBorders>
            <w:shd w:val="clear" w:color="auto" w:fill="auto"/>
            <w:noWrap/>
            <w:vAlign w:val="center"/>
          </w:tcPr>
          <w:p w14:paraId="5CC76D82"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69C1067D" w14:textId="660CB011"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w:t>
            </w:r>
          </w:p>
        </w:tc>
      </w:tr>
      <w:tr w:rsidR="000100BB" w:rsidRPr="00E41F28" w14:paraId="484AFF5C"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2F6BDD94"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nad imovinom dužnika pojedinca</w:t>
            </w:r>
          </w:p>
        </w:tc>
        <w:tc>
          <w:tcPr>
            <w:tcW w:w="0" w:type="auto"/>
            <w:tcBorders>
              <w:top w:val="nil"/>
              <w:left w:val="nil"/>
              <w:bottom w:val="single" w:sz="4" w:space="0" w:color="D9D9D9"/>
              <w:right w:val="single" w:sz="4" w:space="0" w:color="D9D9D9"/>
            </w:tcBorders>
            <w:shd w:val="clear" w:color="auto" w:fill="auto"/>
            <w:noWrap/>
            <w:vAlign w:val="center"/>
          </w:tcPr>
          <w:p w14:paraId="58204C08" w14:textId="0FCB66E0"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662" w:type="dxa"/>
            <w:tcBorders>
              <w:top w:val="nil"/>
              <w:left w:val="nil"/>
              <w:bottom w:val="single" w:sz="4" w:space="0" w:color="D9D9D9"/>
              <w:right w:val="single" w:sz="4" w:space="0" w:color="D9D9D9"/>
            </w:tcBorders>
            <w:shd w:val="clear" w:color="auto" w:fill="auto"/>
            <w:noWrap/>
            <w:vAlign w:val="center"/>
          </w:tcPr>
          <w:p w14:paraId="6A11C3DE"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46940A3E" w14:textId="50E34DC2"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859CA42"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67B128BB"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2747736"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190E0DF7"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4B3A6AD0"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1B207C3D" w14:textId="09366C08"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w:t>
            </w:r>
          </w:p>
        </w:tc>
      </w:tr>
      <w:tr w:rsidR="000100BB" w:rsidRPr="00E41F28" w14:paraId="104C5B8A"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0033460A"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dioničkog društva</w:t>
            </w:r>
          </w:p>
        </w:tc>
        <w:tc>
          <w:tcPr>
            <w:tcW w:w="0" w:type="auto"/>
            <w:tcBorders>
              <w:top w:val="nil"/>
              <w:left w:val="nil"/>
              <w:bottom w:val="single" w:sz="4" w:space="0" w:color="D9D9D9"/>
              <w:right w:val="single" w:sz="4" w:space="0" w:color="D9D9D9"/>
            </w:tcBorders>
            <w:shd w:val="clear" w:color="auto" w:fill="auto"/>
            <w:noWrap/>
            <w:vAlign w:val="center"/>
          </w:tcPr>
          <w:p w14:paraId="4A12AA66" w14:textId="07DB1B6B"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662" w:type="dxa"/>
            <w:tcBorders>
              <w:top w:val="nil"/>
              <w:left w:val="nil"/>
              <w:bottom w:val="single" w:sz="4" w:space="0" w:color="D9D9D9"/>
              <w:right w:val="single" w:sz="4" w:space="0" w:color="D9D9D9"/>
            </w:tcBorders>
            <w:shd w:val="clear" w:color="auto" w:fill="auto"/>
            <w:noWrap/>
            <w:vAlign w:val="center"/>
          </w:tcPr>
          <w:p w14:paraId="491FF0CF" w14:textId="7BB7874C"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696610AF"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B9B0177"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493D752" w14:textId="4ACE6DFD"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p>
        </w:tc>
        <w:tc>
          <w:tcPr>
            <w:tcW w:w="0" w:type="auto"/>
            <w:tcBorders>
              <w:top w:val="nil"/>
              <w:left w:val="nil"/>
              <w:bottom w:val="single" w:sz="4" w:space="0" w:color="D9D9D9"/>
              <w:right w:val="single" w:sz="4" w:space="0" w:color="D9D9D9"/>
            </w:tcBorders>
            <w:shd w:val="clear" w:color="auto" w:fill="auto"/>
            <w:noWrap/>
            <w:vAlign w:val="center"/>
          </w:tcPr>
          <w:p w14:paraId="46B83B42"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4C61DFB" w14:textId="25ED117F"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5F78F934" w14:textId="7935F460"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3EFD239F" w14:textId="6C5E54A8"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w:t>
            </w:r>
          </w:p>
        </w:tc>
      </w:tr>
      <w:tr w:rsidR="000100BB" w:rsidRPr="00E41F28" w14:paraId="751D2924"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5C606944"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društva sa ograničenom odgovornošću</w:t>
            </w:r>
          </w:p>
        </w:tc>
        <w:tc>
          <w:tcPr>
            <w:tcW w:w="0" w:type="auto"/>
            <w:tcBorders>
              <w:top w:val="nil"/>
              <w:left w:val="nil"/>
              <w:bottom w:val="single" w:sz="4" w:space="0" w:color="D9D9D9"/>
              <w:right w:val="single" w:sz="4" w:space="0" w:color="D9D9D9"/>
            </w:tcBorders>
            <w:shd w:val="clear" w:color="auto" w:fill="auto"/>
            <w:noWrap/>
            <w:vAlign w:val="center"/>
          </w:tcPr>
          <w:p w14:paraId="79B32F04" w14:textId="79E29163"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259</w:t>
            </w:r>
          </w:p>
        </w:tc>
        <w:tc>
          <w:tcPr>
            <w:tcW w:w="662" w:type="dxa"/>
            <w:tcBorders>
              <w:top w:val="nil"/>
              <w:left w:val="nil"/>
              <w:bottom w:val="single" w:sz="4" w:space="0" w:color="D9D9D9"/>
              <w:right w:val="single" w:sz="4" w:space="0" w:color="D9D9D9"/>
            </w:tcBorders>
            <w:shd w:val="clear" w:color="auto" w:fill="auto"/>
            <w:noWrap/>
            <w:vAlign w:val="center"/>
          </w:tcPr>
          <w:p w14:paraId="6A1F9A12" w14:textId="03F07396"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29</w:t>
            </w:r>
          </w:p>
        </w:tc>
        <w:tc>
          <w:tcPr>
            <w:tcW w:w="0" w:type="auto"/>
            <w:tcBorders>
              <w:top w:val="nil"/>
              <w:left w:val="nil"/>
              <w:bottom w:val="single" w:sz="4" w:space="0" w:color="D9D9D9"/>
              <w:right w:val="single" w:sz="4" w:space="0" w:color="D9D9D9"/>
            </w:tcBorders>
            <w:shd w:val="clear" w:color="auto" w:fill="auto"/>
            <w:noWrap/>
            <w:vAlign w:val="center"/>
          </w:tcPr>
          <w:p w14:paraId="59669AD9" w14:textId="3A8EF545"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199</w:t>
            </w:r>
          </w:p>
        </w:tc>
        <w:tc>
          <w:tcPr>
            <w:tcW w:w="0" w:type="auto"/>
            <w:tcBorders>
              <w:top w:val="nil"/>
              <w:left w:val="nil"/>
              <w:bottom w:val="single" w:sz="4" w:space="0" w:color="D9D9D9"/>
              <w:right w:val="single" w:sz="4" w:space="0" w:color="D9D9D9"/>
            </w:tcBorders>
            <w:shd w:val="clear" w:color="auto" w:fill="auto"/>
            <w:noWrap/>
            <w:vAlign w:val="center"/>
          </w:tcPr>
          <w:p w14:paraId="504F6FC4" w14:textId="19641F40"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393</w:t>
            </w:r>
          </w:p>
        </w:tc>
        <w:tc>
          <w:tcPr>
            <w:tcW w:w="0" w:type="auto"/>
            <w:tcBorders>
              <w:top w:val="nil"/>
              <w:left w:val="nil"/>
              <w:bottom w:val="single" w:sz="4" w:space="0" w:color="D9D9D9"/>
              <w:right w:val="single" w:sz="4" w:space="0" w:color="D9D9D9"/>
            </w:tcBorders>
            <w:shd w:val="clear" w:color="auto" w:fill="auto"/>
            <w:noWrap/>
            <w:vAlign w:val="center"/>
          </w:tcPr>
          <w:p w14:paraId="127F927D" w14:textId="310FA328"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266</w:t>
            </w:r>
          </w:p>
        </w:tc>
        <w:tc>
          <w:tcPr>
            <w:tcW w:w="0" w:type="auto"/>
            <w:tcBorders>
              <w:top w:val="nil"/>
              <w:left w:val="nil"/>
              <w:bottom w:val="single" w:sz="4" w:space="0" w:color="D9D9D9"/>
              <w:right w:val="single" w:sz="4" w:space="0" w:color="D9D9D9"/>
            </w:tcBorders>
            <w:shd w:val="clear" w:color="auto" w:fill="auto"/>
            <w:noWrap/>
            <w:vAlign w:val="center"/>
          </w:tcPr>
          <w:p w14:paraId="4323888C" w14:textId="3FF30541"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282</w:t>
            </w:r>
          </w:p>
        </w:tc>
        <w:tc>
          <w:tcPr>
            <w:tcW w:w="0" w:type="auto"/>
            <w:tcBorders>
              <w:top w:val="nil"/>
              <w:left w:val="nil"/>
              <w:bottom w:val="single" w:sz="4" w:space="0" w:color="D9D9D9"/>
              <w:right w:val="single" w:sz="4" w:space="0" w:color="D9D9D9"/>
            </w:tcBorders>
            <w:shd w:val="clear" w:color="auto" w:fill="auto"/>
            <w:noWrap/>
            <w:vAlign w:val="center"/>
          </w:tcPr>
          <w:p w14:paraId="453A331C" w14:textId="0D47E5DF" w:rsidR="004D446C" w:rsidRPr="00493FC7" w:rsidRDefault="000100BB" w:rsidP="000100B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119</w:t>
            </w:r>
          </w:p>
        </w:tc>
        <w:tc>
          <w:tcPr>
            <w:tcW w:w="0" w:type="auto"/>
            <w:tcBorders>
              <w:top w:val="nil"/>
              <w:left w:val="nil"/>
              <w:bottom w:val="single" w:sz="4" w:space="0" w:color="D9D9D9"/>
              <w:right w:val="nil"/>
            </w:tcBorders>
            <w:shd w:val="clear" w:color="auto" w:fill="auto"/>
            <w:noWrap/>
            <w:vAlign w:val="center"/>
          </w:tcPr>
          <w:p w14:paraId="64C78140" w14:textId="2FC700DC" w:rsidR="004D446C" w:rsidRPr="00493FC7" w:rsidRDefault="004D446C" w:rsidP="000100B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47</w:t>
            </w:r>
            <w:r w:rsidR="005832DA" w:rsidRPr="00493FC7">
              <w:rPr>
                <w:rFonts w:asciiTheme="minorHAnsi" w:hAnsiTheme="minorHAnsi"/>
                <w:color w:val="000000" w:themeColor="text1"/>
                <w:sz w:val="18"/>
                <w:szCs w:val="18"/>
              </w:rPr>
              <w:t>5</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54B66A69" w14:textId="33F78FD3" w:rsidR="004D446C" w:rsidRPr="00493FC7" w:rsidRDefault="004D446C" w:rsidP="00CE216F">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w:t>
            </w:r>
            <w:r w:rsidR="00CE216F" w:rsidRPr="00493FC7">
              <w:rPr>
                <w:rFonts w:asciiTheme="minorHAnsi" w:hAnsiTheme="minorHAnsi"/>
                <w:b/>
                <w:color w:val="000000" w:themeColor="text1"/>
                <w:sz w:val="18"/>
                <w:szCs w:val="18"/>
              </w:rPr>
              <w:t>2</w:t>
            </w:r>
            <w:r w:rsidR="005832DA" w:rsidRPr="00493FC7">
              <w:rPr>
                <w:rFonts w:asciiTheme="minorHAnsi" w:hAnsiTheme="minorHAnsi"/>
                <w:b/>
                <w:color w:val="000000" w:themeColor="text1"/>
                <w:sz w:val="18"/>
                <w:szCs w:val="18"/>
              </w:rPr>
              <w:t>2</w:t>
            </w:r>
          </w:p>
        </w:tc>
      </w:tr>
      <w:tr w:rsidR="000100BB" w:rsidRPr="00E41F28" w14:paraId="7006F158"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7AC0329A"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druge pravne osobe</w:t>
            </w:r>
          </w:p>
        </w:tc>
        <w:tc>
          <w:tcPr>
            <w:tcW w:w="0" w:type="auto"/>
            <w:tcBorders>
              <w:top w:val="nil"/>
              <w:left w:val="nil"/>
              <w:bottom w:val="single" w:sz="4" w:space="0" w:color="D9D9D9"/>
              <w:right w:val="single" w:sz="4" w:space="0" w:color="D9D9D9"/>
            </w:tcBorders>
            <w:shd w:val="clear" w:color="auto" w:fill="auto"/>
            <w:noWrap/>
            <w:vAlign w:val="center"/>
          </w:tcPr>
          <w:p w14:paraId="3A6226C5" w14:textId="5817D1CA" w:rsidR="004D446C" w:rsidRPr="00493FC7" w:rsidRDefault="005832DA"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662" w:type="dxa"/>
            <w:tcBorders>
              <w:top w:val="nil"/>
              <w:left w:val="nil"/>
              <w:bottom w:val="single" w:sz="4" w:space="0" w:color="D9D9D9"/>
              <w:right w:val="single" w:sz="4" w:space="0" w:color="D9D9D9"/>
            </w:tcBorders>
            <w:shd w:val="clear" w:color="auto" w:fill="auto"/>
            <w:noWrap/>
            <w:vAlign w:val="center"/>
          </w:tcPr>
          <w:p w14:paraId="627631E6" w14:textId="10E94668" w:rsidR="004D446C" w:rsidRPr="00493FC7" w:rsidRDefault="005832DA"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2</w:t>
            </w:r>
          </w:p>
        </w:tc>
        <w:tc>
          <w:tcPr>
            <w:tcW w:w="0" w:type="auto"/>
            <w:tcBorders>
              <w:top w:val="nil"/>
              <w:left w:val="nil"/>
              <w:bottom w:val="single" w:sz="4" w:space="0" w:color="D9D9D9"/>
              <w:right w:val="single" w:sz="4" w:space="0" w:color="D9D9D9"/>
            </w:tcBorders>
            <w:shd w:val="clear" w:color="auto" w:fill="auto"/>
            <w:noWrap/>
            <w:vAlign w:val="center"/>
          </w:tcPr>
          <w:p w14:paraId="6B6538B1" w14:textId="615C8CE5" w:rsidR="004D446C" w:rsidRPr="00493FC7" w:rsidRDefault="005832DA"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0" w:type="auto"/>
            <w:tcBorders>
              <w:top w:val="nil"/>
              <w:left w:val="nil"/>
              <w:bottom w:val="single" w:sz="4" w:space="0" w:color="D9D9D9"/>
              <w:right w:val="single" w:sz="4" w:space="0" w:color="D9D9D9"/>
            </w:tcBorders>
            <w:shd w:val="clear" w:color="auto" w:fill="auto"/>
            <w:noWrap/>
            <w:vAlign w:val="center"/>
          </w:tcPr>
          <w:p w14:paraId="253CCCF9" w14:textId="6B903D0A"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28902AE0" w14:textId="399D75C5" w:rsidR="004D446C" w:rsidRPr="00493FC7" w:rsidRDefault="005832DA" w:rsidP="00692EBA">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5</w:t>
            </w:r>
          </w:p>
        </w:tc>
        <w:tc>
          <w:tcPr>
            <w:tcW w:w="0" w:type="auto"/>
            <w:tcBorders>
              <w:top w:val="nil"/>
              <w:left w:val="nil"/>
              <w:bottom w:val="single" w:sz="4" w:space="0" w:color="D9D9D9"/>
              <w:right w:val="single" w:sz="4" w:space="0" w:color="D9D9D9"/>
            </w:tcBorders>
            <w:shd w:val="clear" w:color="auto" w:fill="auto"/>
            <w:noWrap/>
            <w:vAlign w:val="center"/>
          </w:tcPr>
          <w:p w14:paraId="3DC9929D" w14:textId="67A630E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90A768F" w14:textId="0A71A966" w:rsidR="004D446C" w:rsidRPr="00493FC7" w:rsidRDefault="005832DA"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0" w:type="auto"/>
            <w:tcBorders>
              <w:top w:val="nil"/>
              <w:left w:val="nil"/>
              <w:bottom w:val="single" w:sz="4" w:space="0" w:color="D9D9D9"/>
              <w:right w:val="nil"/>
            </w:tcBorders>
            <w:shd w:val="clear" w:color="auto" w:fill="auto"/>
            <w:noWrap/>
            <w:vAlign w:val="center"/>
          </w:tcPr>
          <w:p w14:paraId="217350E0" w14:textId="4D692A97" w:rsidR="004D446C" w:rsidRPr="00493FC7" w:rsidRDefault="005832DA"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w:t>
            </w: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5FF25DD7" w14:textId="7CC929B0" w:rsidR="004D446C" w:rsidRPr="00493FC7" w:rsidRDefault="005832DA" w:rsidP="00CE216F">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r w:rsidR="00CE216F" w:rsidRPr="00493FC7">
              <w:rPr>
                <w:rFonts w:asciiTheme="minorHAnsi" w:hAnsiTheme="minorHAnsi"/>
                <w:b/>
                <w:color w:val="000000" w:themeColor="text1"/>
                <w:sz w:val="18"/>
                <w:szCs w:val="18"/>
              </w:rPr>
              <w:t>5</w:t>
            </w:r>
          </w:p>
        </w:tc>
      </w:tr>
      <w:tr w:rsidR="000100BB" w:rsidRPr="00E41F28" w14:paraId="0E92AC0A"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5565C0EB"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Međunarodni stečaj</w:t>
            </w:r>
          </w:p>
        </w:tc>
        <w:tc>
          <w:tcPr>
            <w:tcW w:w="0" w:type="auto"/>
            <w:tcBorders>
              <w:top w:val="nil"/>
              <w:left w:val="nil"/>
              <w:bottom w:val="single" w:sz="4" w:space="0" w:color="D9D9D9"/>
              <w:right w:val="single" w:sz="4" w:space="0" w:color="D9D9D9"/>
            </w:tcBorders>
            <w:shd w:val="clear" w:color="auto" w:fill="auto"/>
            <w:noWrap/>
            <w:vAlign w:val="center"/>
          </w:tcPr>
          <w:p w14:paraId="3BA6CC44"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662" w:type="dxa"/>
            <w:tcBorders>
              <w:top w:val="nil"/>
              <w:left w:val="nil"/>
              <w:bottom w:val="single" w:sz="4" w:space="0" w:color="D9D9D9"/>
              <w:right w:val="single" w:sz="4" w:space="0" w:color="D9D9D9"/>
            </w:tcBorders>
            <w:shd w:val="clear" w:color="auto" w:fill="auto"/>
            <w:noWrap/>
            <w:vAlign w:val="center"/>
          </w:tcPr>
          <w:p w14:paraId="08F71ED4"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B66617E" w14:textId="2F229CCE"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1B6D445"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DFA4F6F"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6C60C3F"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06D0AC33"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nil"/>
            </w:tcBorders>
            <w:shd w:val="clear" w:color="auto" w:fill="auto"/>
            <w:noWrap/>
            <w:vAlign w:val="center"/>
          </w:tcPr>
          <w:p w14:paraId="0E6AD5CE"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3398F8EF" w14:textId="11CF09C6"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0</w:t>
            </w:r>
          </w:p>
        </w:tc>
      </w:tr>
      <w:tr w:rsidR="000100BB" w:rsidRPr="00E41F28" w14:paraId="5BCB861B" w14:textId="77777777" w:rsidTr="00BA53FC">
        <w:trPr>
          <w:trHeight w:val="283"/>
          <w:jc w:val="center"/>
        </w:trPr>
        <w:tc>
          <w:tcPr>
            <w:tcW w:w="3442" w:type="dxa"/>
            <w:tcBorders>
              <w:top w:val="nil"/>
              <w:left w:val="single" w:sz="4" w:space="0" w:color="D9D9D9"/>
              <w:bottom w:val="single" w:sz="4" w:space="0" w:color="D9D9D9"/>
              <w:right w:val="single" w:sz="4" w:space="0" w:color="auto"/>
            </w:tcBorders>
            <w:shd w:val="clear" w:color="000000" w:fill="FFFFFF"/>
            <w:vAlign w:val="center"/>
            <w:hideMark/>
          </w:tcPr>
          <w:p w14:paraId="2BDEAC7D" w14:textId="77777777" w:rsidR="004D446C" w:rsidRPr="008A04EC" w:rsidRDefault="004D446C" w:rsidP="004D446C">
            <w:pPr>
              <w:tabs>
                <w:tab w:val="clear" w:pos="851"/>
              </w:tabs>
              <w:spacing w:after="0" w:line="240" w:lineRule="auto"/>
              <w:jc w:val="left"/>
              <w:rPr>
                <w:rFonts w:ascii="Calibri" w:hAnsi="Calibri"/>
                <w:color w:val="000000"/>
                <w:sz w:val="18"/>
                <w:szCs w:val="18"/>
                <w:lang w:val="hr-HR" w:eastAsia="hr-HR"/>
              </w:rPr>
            </w:pPr>
            <w:r w:rsidRPr="008A04EC">
              <w:rPr>
                <w:rFonts w:ascii="Calibri" w:hAnsi="Calibri"/>
                <w:color w:val="000000"/>
                <w:sz w:val="18"/>
                <w:szCs w:val="18"/>
                <w:lang w:val="hr-HR" w:eastAsia="hr-HR"/>
              </w:rPr>
              <w:t>Stečaj - ostalo</w:t>
            </w:r>
          </w:p>
        </w:tc>
        <w:tc>
          <w:tcPr>
            <w:tcW w:w="0" w:type="auto"/>
            <w:tcBorders>
              <w:top w:val="nil"/>
              <w:left w:val="nil"/>
              <w:bottom w:val="single" w:sz="4" w:space="0" w:color="D9D9D9"/>
              <w:right w:val="single" w:sz="4" w:space="0" w:color="D9D9D9"/>
            </w:tcBorders>
            <w:shd w:val="clear" w:color="auto" w:fill="auto"/>
            <w:noWrap/>
            <w:vAlign w:val="center"/>
          </w:tcPr>
          <w:p w14:paraId="188BFB5F" w14:textId="61AE8C3D" w:rsidR="004D446C" w:rsidRPr="00493FC7" w:rsidRDefault="005832DA"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662" w:type="dxa"/>
            <w:tcBorders>
              <w:top w:val="nil"/>
              <w:left w:val="nil"/>
              <w:bottom w:val="single" w:sz="4" w:space="0" w:color="D9D9D9"/>
              <w:right w:val="single" w:sz="4" w:space="0" w:color="D9D9D9"/>
            </w:tcBorders>
            <w:shd w:val="clear" w:color="auto" w:fill="auto"/>
            <w:noWrap/>
            <w:vAlign w:val="center"/>
          </w:tcPr>
          <w:p w14:paraId="4D373BAF" w14:textId="6A2941A9"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5AF9900D" w14:textId="4BC8E49C"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331816A5" w14:textId="4F5DE07F"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4</w:t>
            </w:r>
          </w:p>
        </w:tc>
        <w:tc>
          <w:tcPr>
            <w:tcW w:w="0" w:type="auto"/>
            <w:tcBorders>
              <w:top w:val="nil"/>
              <w:left w:val="nil"/>
              <w:bottom w:val="single" w:sz="4" w:space="0" w:color="D9D9D9"/>
              <w:right w:val="single" w:sz="4" w:space="0" w:color="D9D9D9"/>
            </w:tcBorders>
            <w:shd w:val="clear" w:color="auto" w:fill="auto"/>
            <w:noWrap/>
            <w:vAlign w:val="center"/>
          </w:tcPr>
          <w:p w14:paraId="3E297C34" w14:textId="6AD9B3BF" w:rsidR="004D446C" w:rsidRPr="00493FC7" w:rsidRDefault="00692EBA" w:rsidP="00692EBA">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1</w:t>
            </w:r>
            <w:r w:rsidR="005832DA" w:rsidRPr="00493FC7">
              <w:rPr>
                <w:rFonts w:asciiTheme="minorHAnsi" w:hAnsiTheme="minorHAnsi"/>
                <w:color w:val="000000" w:themeColor="text1"/>
                <w:sz w:val="18"/>
                <w:szCs w:val="18"/>
              </w:rPr>
              <w:t>2</w:t>
            </w:r>
          </w:p>
        </w:tc>
        <w:tc>
          <w:tcPr>
            <w:tcW w:w="0" w:type="auto"/>
            <w:tcBorders>
              <w:top w:val="nil"/>
              <w:left w:val="nil"/>
              <w:bottom w:val="single" w:sz="4" w:space="0" w:color="D9D9D9"/>
              <w:right w:val="single" w:sz="4" w:space="0" w:color="D9D9D9"/>
            </w:tcBorders>
            <w:shd w:val="clear" w:color="auto" w:fill="auto"/>
            <w:noWrap/>
            <w:vAlign w:val="center"/>
          </w:tcPr>
          <w:p w14:paraId="588E9C93" w14:textId="77777777"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nil"/>
              <w:bottom w:val="single" w:sz="4" w:space="0" w:color="D9D9D9"/>
              <w:right w:val="single" w:sz="4" w:space="0" w:color="D9D9D9"/>
            </w:tcBorders>
            <w:shd w:val="clear" w:color="auto" w:fill="auto"/>
            <w:noWrap/>
            <w:vAlign w:val="center"/>
          </w:tcPr>
          <w:p w14:paraId="72198A64" w14:textId="4DB7F13A" w:rsidR="004D446C" w:rsidRPr="00493FC7" w:rsidRDefault="005832DA" w:rsidP="000100BB">
            <w:pPr>
              <w:tabs>
                <w:tab w:val="clear" w:pos="851"/>
              </w:tabs>
              <w:spacing w:after="0" w:line="240" w:lineRule="auto"/>
              <w:jc w:val="right"/>
              <w:rPr>
                <w:rFonts w:asciiTheme="minorHAnsi" w:hAnsiTheme="minorHAnsi"/>
                <w:color w:val="000000" w:themeColor="text1"/>
                <w:sz w:val="18"/>
                <w:szCs w:val="18"/>
                <w:lang w:val="hr-HR" w:eastAsia="hr-HR"/>
              </w:rPr>
            </w:pPr>
            <w:r w:rsidRPr="00493FC7">
              <w:rPr>
                <w:rFonts w:asciiTheme="minorHAnsi" w:hAnsiTheme="minorHAnsi"/>
                <w:color w:val="000000" w:themeColor="text1"/>
                <w:sz w:val="18"/>
                <w:szCs w:val="18"/>
              </w:rPr>
              <w:t>6</w:t>
            </w:r>
          </w:p>
        </w:tc>
        <w:tc>
          <w:tcPr>
            <w:tcW w:w="0" w:type="auto"/>
            <w:tcBorders>
              <w:top w:val="nil"/>
              <w:left w:val="nil"/>
              <w:bottom w:val="single" w:sz="4" w:space="0" w:color="D9D9D9"/>
              <w:right w:val="nil"/>
            </w:tcBorders>
            <w:shd w:val="clear" w:color="auto" w:fill="auto"/>
            <w:noWrap/>
            <w:vAlign w:val="center"/>
          </w:tcPr>
          <w:p w14:paraId="58DF1A1C" w14:textId="74F703F1" w:rsidR="004D446C" w:rsidRPr="00493FC7" w:rsidRDefault="004D446C" w:rsidP="004D446C">
            <w:pPr>
              <w:tabs>
                <w:tab w:val="clear" w:pos="851"/>
              </w:tabs>
              <w:spacing w:after="0" w:line="240" w:lineRule="auto"/>
              <w:jc w:val="right"/>
              <w:rPr>
                <w:rFonts w:asciiTheme="minorHAnsi" w:hAnsiTheme="minorHAnsi"/>
                <w:color w:val="000000" w:themeColor="text1"/>
                <w:sz w:val="18"/>
                <w:szCs w:val="18"/>
                <w:lang w:val="hr-HR" w:eastAsia="hr-HR"/>
              </w:rPr>
            </w:pPr>
          </w:p>
        </w:tc>
        <w:tc>
          <w:tcPr>
            <w:tcW w:w="0" w:type="auto"/>
            <w:tcBorders>
              <w:top w:val="nil"/>
              <w:left w:val="single" w:sz="4" w:space="0" w:color="auto"/>
              <w:bottom w:val="single" w:sz="4" w:space="0" w:color="D9D9D9"/>
              <w:right w:val="single" w:sz="4" w:space="0" w:color="D9D9D9"/>
            </w:tcBorders>
            <w:shd w:val="clear" w:color="000000" w:fill="FFFFFF"/>
            <w:noWrap/>
            <w:vAlign w:val="center"/>
          </w:tcPr>
          <w:p w14:paraId="01F980B6" w14:textId="2EF40E70" w:rsidR="004D446C" w:rsidRPr="00493FC7" w:rsidRDefault="005832DA" w:rsidP="00CE216F">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w:t>
            </w:r>
            <w:r w:rsidR="00CE216F" w:rsidRPr="00493FC7">
              <w:rPr>
                <w:rFonts w:asciiTheme="minorHAnsi" w:hAnsiTheme="minorHAnsi"/>
                <w:b/>
                <w:color w:val="000000" w:themeColor="text1"/>
                <w:sz w:val="18"/>
                <w:szCs w:val="18"/>
              </w:rPr>
              <w:t>6</w:t>
            </w:r>
          </w:p>
        </w:tc>
      </w:tr>
      <w:tr w:rsidR="000100BB" w:rsidRPr="00E41F28" w14:paraId="5DB8D0BC" w14:textId="77777777" w:rsidTr="00BA53FC">
        <w:trPr>
          <w:trHeight w:val="283"/>
          <w:jc w:val="center"/>
        </w:trPr>
        <w:tc>
          <w:tcPr>
            <w:tcW w:w="3442" w:type="dxa"/>
            <w:tcBorders>
              <w:top w:val="nil"/>
              <w:left w:val="single" w:sz="4" w:space="0" w:color="D9D9D9"/>
              <w:bottom w:val="single" w:sz="4" w:space="0" w:color="auto"/>
              <w:right w:val="single" w:sz="4" w:space="0" w:color="auto"/>
            </w:tcBorders>
            <w:shd w:val="clear" w:color="000000" w:fill="F1EFEF"/>
            <w:vAlign w:val="center"/>
            <w:hideMark/>
          </w:tcPr>
          <w:p w14:paraId="29E4984C" w14:textId="77777777" w:rsidR="004D446C" w:rsidRPr="008A04EC" w:rsidRDefault="004D446C" w:rsidP="004D446C">
            <w:pPr>
              <w:tabs>
                <w:tab w:val="clear" w:pos="851"/>
              </w:tabs>
              <w:spacing w:after="0" w:line="240" w:lineRule="auto"/>
              <w:jc w:val="left"/>
              <w:rPr>
                <w:rFonts w:ascii="Calibri" w:hAnsi="Calibri"/>
                <w:b/>
                <w:bCs/>
                <w:color w:val="000000"/>
                <w:sz w:val="18"/>
                <w:szCs w:val="18"/>
                <w:lang w:val="hr-HR" w:eastAsia="hr-HR"/>
              </w:rPr>
            </w:pPr>
            <w:r w:rsidRPr="008A04EC">
              <w:rPr>
                <w:rFonts w:ascii="Calibri" w:hAnsi="Calibri"/>
                <w:b/>
                <w:bCs/>
                <w:color w:val="000000"/>
                <w:sz w:val="18"/>
                <w:szCs w:val="18"/>
                <w:lang w:val="hr-HR" w:eastAsia="hr-HR"/>
              </w:rPr>
              <w:t>Ukupno stečajni postupak</w:t>
            </w:r>
          </w:p>
        </w:tc>
        <w:tc>
          <w:tcPr>
            <w:tcW w:w="0" w:type="auto"/>
            <w:tcBorders>
              <w:top w:val="nil"/>
              <w:left w:val="nil"/>
              <w:bottom w:val="single" w:sz="4" w:space="0" w:color="auto"/>
              <w:right w:val="single" w:sz="4" w:space="0" w:color="D9D9D9"/>
            </w:tcBorders>
            <w:shd w:val="clear" w:color="000000" w:fill="F1EFEF"/>
            <w:noWrap/>
            <w:vAlign w:val="center"/>
          </w:tcPr>
          <w:p w14:paraId="41B367F6" w14:textId="7C4A57EE"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271</w:t>
            </w:r>
          </w:p>
        </w:tc>
        <w:tc>
          <w:tcPr>
            <w:tcW w:w="662" w:type="dxa"/>
            <w:tcBorders>
              <w:top w:val="nil"/>
              <w:left w:val="nil"/>
              <w:bottom w:val="single" w:sz="4" w:space="0" w:color="auto"/>
              <w:right w:val="single" w:sz="4" w:space="0" w:color="D9D9D9"/>
            </w:tcBorders>
            <w:shd w:val="clear" w:color="000000" w:fill="F1EFEF"/>
            <w:noWrap/>
            <w:vAlign w:val="center"/>
          </w:tcPr>
          <w:p w14:paraId="1AA825BB" w14:textId="4B1C5061"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32</w:t>
            </w:r>
          </w:p>
        </w:tc>
        <w:tc>
          <w:tcPr>
            <w:tcW w:w="0" w:type="auto"/>
            <w:tcBorders>
              <w:top w:val="nil"/>
              <w:left w:val="nil"/>
              <w:bottom w:val="single" w:sz="4" w:space="0" w:color="auto"/>
              <w:right w:val="single" w:sz="4" w:space="0" w:color="D9D9D9"/>
            </w:tcBorders>
            <w:shd w:val="clear" w:color="000000" w:fill="F1EFEF"/>
            <w:noWrap/>
            <w:vAlign w:val="center"/>
          </w:tcPr>
          <w:p w14:paraId="3FBC36D9" w14:textId="18446A17"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204</w:t>
            </w:r>
          </w:p>
        </w:tc>
        <w:tc>
          <w:tcPr>
            <w:tcW w:w="0" w:type="auto"/>
            <w:tcBorders>
              <w:top w:val="nil"/>
              <w:left w:val="nil"/>
              <w:bottom w:val="single" w:sz="4" w:space="0" w:color="auto"/>
              <w:right w:val="single" w:sz="4" w:space="0" w:color="D9D9D9"/>
            </w:tcBorders>
            <w:shd w:val="clear" w:color="000000" w:fill="F1EFEF"/>
            <w:noWrap/>
            <w:vAlign w:val="center"/>
          </w:tcPr>
          <w:p w14:paraId="3290FA59" w14:textId="13A6A776"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397</w:t>
            </w:r>
          </w:p>
        </w:tc>
        <w:tc>
          <w:tcPr>
            <w:tcW w:w="0" w:type="auto"/>
            <w:tcBorders>
              <w:top w:val="nil"/>
              <w:left w:val="nil"/>
              <w:bottom w:val="single" w:sz="4" w:space="0" w:color="auto"/>
              <w:right w:val="single" w:sz="4" w:space="0" w:color="D9D9D9"/>
            </w:tcBorders>
            <w:shd w:val="clear" w:color="000000" w:fill="F1EFEF"/>
            <w:noWrap/>
            <w:vAlign w:val="center"/>
          </w:tcPr>
          <w:p w14:paraId="7EE10829" w14:textId="63DAA558" w:rsidR="004D446C" w:rsidRPr="00493FC7" w:rsidRDefault="00692EBA" w:rsidP="00692EBA">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284</w:t>
            </w:r>
          </w:p>
        </w:tc>
        <w:tc>
          <w:tcPr>
            <w:tcW w:w="0" w:type="auto"/>
            <w:tcBorders>
              <w:top w:val="nil"/>
              <w:left w:val="nil"/>
              <w:bottom w:val="single" w:sz="4" w:space="0" w:color="auto"/>
              <w:right w:val="single" w:sz="4" w:space="0" w:color="D9D9D9"/>
            </w:tcBorders>
            <w:shd w:val="clear" w:color="000000" w:fill="F1EFEF"/>
            <w:noWrap/>
            <w:vAlign w:val="center"/>
          </w:tcPr>
          <w:p w14:paraId="1A031950" w14:textId="072182AA"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282</w:t>
            </w:r>
          </w:p>
        </w:tc>
        <w:tc>
          <w:tcPr>
            <w:tcW w:w="0" w:type="auto"/>
            <w:tcBorders>
              <w:top w:val="nil"/>
              <w:left w:val="nil"/>
              <w:bottom w:val="single" w:sz="4" w:space="0" w:color="auto"/>
              <w:right w:val="single" w:sz="4" w:space="0" w:color="D9D9D9"/>
            </w:tcBorders>
            <w:shd w:val="clear" w:color="000000" w:fill="F1EFEF"/>
            <w:noWrap/>
            <w:vAlign w:val="center"/>
          </w:tcPr>
          <w:p w14:paraId="03EED4D4" w14:textId="2B9E59BF" w:rsidR="004D446C" w:rsidRPr="00493FC7" w:rsidRDefault="004D446C" w:rsidP="004D446C">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130</w:t>
            </w:r>
          </w:p>
        </w:tc>
        <w:tc>
          <w:tcPr>
            <w:tcW w:w="0" w:type="auto"/>
            <w:tcBorders>
              <w:top w:val="nil"/>
              <w:left w:val="nil"/>
              <w:bottom w:val="single" w:sz="4" w:space="0" w:color="auto"/>
              <w:right w:val="nil"/>
            </w:tcBorders>
            <w:shd w:val="clear" w:color="000000" w:fill="F1EFEF"/>
            <w:noWrap/>
            <w:vAlign w:val="center"/>
          </w:tcPr>
          <w:p w14:paraId="7C67766B" w14:textId="401A35DC" w:rsidR="004D446C" w:rsidRPr="00493FC7" w:rsidRDefault="004D446C" w:rsidP="000100BB">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4</w:t>
            </w:r>
            <w:r w:rsidR="000100BB" w:rsidRPr="00493FC7">
              <w:rPr>
                <w:rFonts w:asciiTheme="minorHAnsi" w:hAnsiTheme="minorHAnsi"/>
                <w:b/>
                <w:color w:val="000000" w:themeColor="text1"/>
                <w:sz w:val="18"/>
                <w:szCs w:val="18"/>
              </w:rPr>
              <w:t>8</w:t>
            </w:r>
            <w:r w:rsidR="005832DA" w:rsidRPr="00493FC7">
              <w:rPr>
                <w:rFonts w:asciiTheme="minorHAnsi" w:hAnsiTheme="minorHAnsi"/>
                <w:b/>
                <w:color w:val="000000" w:themeColor="text1"/>
                <w:sz w:val="18"/>
                <w:szCs w:val="18"/>
              </w:rPr>
              <w:t>1</w:t>
            </w:r>
          </w:p>
        </w:tc>
        <w:tc>
          <w:tcPr>
            <w:tcW w:w="0" w:type="auto"/>
            <w:tcBorders>
              <w:top w:val="nil"/>
              <w:left w:val="single" w:sz="4" w:space="0" w:color="auto"/>
              <w:bottom w:val="single" w:sz="4" w:space="0" w:color="auto"/>
              <w:right w:val="single" w:sz="4" w:space="0" w:color="D9D9D9"/>
            </w:tcBorders>
            <w:shd w:val="clear" w:color="000000" w:fill="F1EFEF"/>
            <w:noWrap/>
            <w:vAlign w:val="center"/>
          </w:tcPr>
          <w:p w14:paraId="2836E9EC" w14:textId="01ABE774" w:rsidR="004D446C" w:rsidRPr="00493FC7" w:rsidRDefault="004D446C" w:rsidP="00CE216F">
            <w:pPr>
              <w:tabs>
                <w:tab w:val="clear" w:pos="851"/>
              </w:tabs>
              <w:spacing w:after="0" w:line="240" w:lineRule="auto"/>
              <w:jc w:val="right"/>
              <w:rPr>
                <w:rFonts w:asciiTheme="minorHAnsi" w:hAnsiTheme="minorHAnsi"/>
                <w:b/>
                <w:bCs/>
                <w:color w:val="000000" w:themeColor="text1"/>
                <w:sz w:val="18"/>
                <w:szCs w:val="18"/>
                <w:lang w:val="hr-HR" w:eastAsia="hr-HR"/>
              </w:rPr>
            </w:pPr>
            <w:r w:rsidRPr="00493FC7">
              <w:rPr>
                <w:rFonts w:asciiTheme="minorHAnsi" w:hAnsiTheme="minorHAnsi"/>
                <w:b/>
                <w:color w:val="000000" w:themeColor="text1"/>
                <w:sz w:val="18"/>
                <w:szCs w:val="18"/>
              </w:rPr>
              <w:t>2.0</w:t>
            </w:r>
            <w:r w:rsidR="00CE216F" w:rsidRPr="00493FC7">
              <w:rPr>
                <w:rFonts w:asciiTheme="minorHAnsi" w:hAnsiTheme="minorHAnsi"/>
                <w:b/>
                <w:color w:val="000000" w:themeColor="text1"/>
                <w:sz w:val="18"/>
                <w:szCs w:val="18"/>
              </w:rPr>
              <w:t>8</w:t>
            </w:r>
            <w:r w:rsidR="005832DA" w:rsidRPr="00493FC7">
              <w:rPr>
                <w:rFonts w:asciiTheme="minorHAnsi" w:hAnsiTheme="minorHAnsi"/>
                <w:b/>
                <w:color w:val="000000" w:themeColor="text1"/>
                <w:sz w:val="18"/>
                <w:szCs w:val="18"/>
              </w:rPr>
              <w:t>1</w:t>
            </w:r>
          </w:p>
        </w:tc>
      </w:tr>
      <w:tr w:rsidR="000100BB" w:rsidRPr="00E41F28" w14:paraId="5BDF94D6" w14:textId="77777777" w:rsidTr="00BA53FC">
        <w:trPr>
          <w:trHeight w:val="397"/>
          <w:jc w:val="center"/>
        </w:trPr>
        <w:tc>
          <w:tcPr>
            <w:tcW w:w="3442" w:type="dxa"/>
            <w:tcBorders>
              <w:top w:val="nil"/>
              <w:left w:val="single" w:sz="4" w:space="0" w:color="D9D9D9"/>
              <w:bottom w:val="single" w:sz="4" w:space="0" w:color="D9D9D9"/>
              <w:right w:val="single" w:sz="4" w:space="0" w:color="auto"/>
            </w:tcBorders>
            <w:shd w:val="clear" w:color="000000" w:fill="E7E5E5"/>
            <w:vAlign w:val="center"/>
            <w:hideMark/>
          </w:tcPr>
          <w:p w14:paraId="162C9983" w14:textId="77777777" w:rsidR="004D446C" w:rsidRPr="008A04EC" w:rsidRDefault="004D446C" w:rsidP="004D446C">
            <w:pPr>
              <w:tabs>
                <w:tab w:val="clear" w:pos="851"/>
              </w:tabs>
              <w:spacing w:after="0" w:line="240" w:lineRule="auto"/>
              <w:jc w:val="center"/>
              <w:rPr>
                <w:rFonts w:ascii="Calibri" w:hAnsi="Calibri"/>
                <w:b/>
                <w:bCs/>
                <w:color w:val="000000"/>
                <w:sz w:val="18"/>
                <w:szCs w:val="18"/>
                <w:lang w:val="hr-HR" w:eastAsia="hr-HR"/>
              </w:rPr>
            </w:pPr>
            <w:r w:rsidRPr="008A04EC">
              <w:rPr>
                <w:rFonts w:ascii="Calibri" w:hAnsi="Calibri"/>
                <w:b/>
                <w:bCs/>
                <w:color w:val="000000"/>
                <w:sz w:val="18"/>
                <w:szCs w:val="18"/>
                <w:lang w:val="hr-HR" w:eastAsia="hr-HR"/>
              </w:rPr>
              <w:t>SVEKUKUPNO</w:t>
            </w:r>
          </w:p>
        </w:tc>
        <w:tc>
          <w:tcPr>
            <w:tcW w:w="0" w:type="auto"/>
            <w:tcBorders>
              <w:top w:val="nil"/>
              <w:left w:val="nil"/>
              <w:bottom w:val="single" w:sz="4" w:space="0" w:color="D9D9D9"/>
              <w:right w:val="single" w:sz="4" w:space="0" w:color="D9D9D9"/>
            </w:tcBorders>
            <w:shd w:val="clear" w:color="000000" w:fill="E7E5E5"/>
            <w:noWrap/>
            <w:vAlign w:val="center"/>
          </w:tcPr>
          <w:p w14:paraId="4809E891" w14:textId="05B7BB5A"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1.067</w:t>
            </w:r>
          </w:p>
        </w:tc>
        <w:tc>
          <w:tcPr>
            <w:tcW w:w="662" w:type="dxa"/>
            <w:tcBorders>
              <w:top w:val="nil"/>
              <w:left w:val="nil"/>
              <w:bottom w:val="single" w:sz="4" w:space="0" w:color="D9D9D9"/>
              <w:right w:val="single" w:sz="4" w:space="0" w:color="D9D9D9"/>
            </w:tcBorders>
            <w:shd w:val="clear" w:color="000000" w:fill="E7E5E5"/>
            <w:noWrap/>
            <w:vAlign w:val="center"/>
          </w:tcPr>
          <w:p w14:paraId="3F2BE26F" w14:textId="749B2C21"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1.943</w:t>
            </w:r>
          </w:p>
        </w:tc>
        <w:tc>
          <w:tcPr>
            <w:tcW w:w="0" w:type="auto"/>
            <w:tcBorders>
              <w:top w:val="nil"/>
              <w:left w:val="nil"/>
              <w:bottom w:val="single" w:sz="4" w:space="0" w:color="D9D9D9"/>
              <w:right w:val="single" w:sz="4" w:space="0" w:color="D9D9D9"/>
            </w:tcBorders>
            <w:shd w:val="clear" w:color="000000" w:fill="E7E5E5"/>
            <w:noWrap/>
            <w:vAlign w:val="center"/>
          </w:tcPr>
          <w:p w14:paraId="119A9B69" w14:textId="7FF8F647"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670</w:t>
            </w:r>
          </w:p>
        </w:tc>
        <w:tc>
          <w:tcPr>
            <w:tcW w:w="0" w:type="auto"/>
            <w:tcBorders>
              <w:top w:val="nil"/>
              <w:left w:val="nil"/>
              <w:bottom w:val="single" w:sz="4" w:space="0" w:color="D9D9D9"/>
              <w:right w:val="single" w:sz="4" w:space="0" w:color="D9D9D9"/>
            </w:tcBorders>
            <w:shd w:val="clear" w:color="000000" w:fill="E7E5E5"/>
            <w:noWrap/>
            <w:vAlign w:val="center"/>
          </w:tcPr>
          <w:p w14:paraId="7348D1E0" w14:textId="0D0D1195"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942</w:t>
            </w:r>
          </w:p>
        </w:tc>
        <w:tc>
          <w:tcPr>
            <w:tcW w:w="0" w:type="auto"/>
            <w:tcBorders>
              <w:top w:val="nil"/>
              <w:left w:val="nil"/>
              <w:bottom w:val="single" w:sz="4" w:space="0" w:color="D9D9D9"/>
              <w:right w:val="single" w:sz="4" w:space="0" w:color="D9D9D9"/>
            </w:tcBorders>
            <w:shd w:val="clear" w:color="000000" w:fill="E7E5E5"/>
            <w:noWrap/>
            <w:vAlign w:val="center"/>
          </w:tcPr>
          <w:p w14:paraId="4BA86A32" w14:textId="3ADB05F0" w:rsidR="004D446C" w:rsidRPr="004D446C" w:rsidRDefault="004D446C" w:rsidP="00692EBA">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1.62</w:t>
            </w:r>
            <w:r w:rsidR="00692EBA">
              <w:rPr>
                <w:rFonts w:asciiTheme="minorHAnsi" w:hAnsiTheme="minorHAnsi"/>
                <w:b/>
                <w:sz w:val="18"/>
                <w:szCs w:val="18"/>
              </w:rPr>
              <w:t>7</w:t>
            </w:r>
          </w:p>
        </w:tc>
        <w:tc>
          <w:tcPr>
            <w:tcW w:w="0" w:type="auto"/>
            <w:tcBorders>
              <w:top w:val="nil"/>
              <w:left w:val="nil"/>
              <w:bottom w:val="single" w:sz="4" w:space="0" w:color="D9D9D9"/>
              <w:right w:val="single" w:sz="4" w:space="0" w:color="D9D9D9"/>
            </w:tcBorders>
            <w:shd w:val="clear" w:color="000000" w:fill="E7E5E5"/>
            <w:noWrap/>
            <w:vAlign w:val="center"/>
          </w:tcPr>
          <w:p w14:paraId="16FEE8B1" w14:textId="7F7F95E3" w:rsidR="004D446C" w:rsidRPr="004D446C" w:rsidRDefault="004D446C" w:rsidP="000100BB">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6</w:t>
            </w:r>
            <w:r w:rsidR="000100BB">
              <w:rPr>
                <w:rFonts w:asciiTheme="minorHAnsi" w:hAnsiTheme="minorHAnsi"/>
                <w:b/>
                <w:sz w:val="18"/>
                <w:szCs w:val="18"/>
              </w:rPr>
              <w:t>82</w:t>
            </w:r>
          </w:p>
        </w:tc>
        <w:tc>
          <w:tcPr>
            <w:tcW w:w="0" w:type="auto"/>
            <w:tcBorders>
              <w:top w:val="nil"/>
              <w:left w:val="nil"/>
              <w:bottom w:val="single" w:sz="4" w:space="0" w:color="D9D9D9"/>
              <w:right w:val="single" w:sz="4" w:space="0" w:color="D9D9D9"/>
            </w:tcBorders>
            <w:shd w:val="clear" w:color="000000" w:fill="E7E5E5"/>
            <w:noWrap/>
            <w:vAlign w:val="center"/>
          </w:tcPr>
          <w:p w14:paraId="4C3190B0" w14:textId="767211A5" w:rsidR="004D446C" w:rsidRPr="004D446C" w:rsidRDefault="004D446C" w:rsidP="004D446C">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876</w:t>
            </w:r>
          </w:p>
        </w:tc>
        <w:tc>
          <w:tcPr>
            <w:tcW w:w="0" w:type="auto"/>
            <w:tcBorders>
              <w:top w:val="nil"/>
              <w:left w:val="nil"/>
              <w:bottom w:val="single" w:sz="4" w:space="0" w:color="D9D9D9"/>
              <w:right w:val="nil"/>
            </w:tcBorders>
            <w:shd w:val="clear" w:color="000000" w:fill="E7E5E5"/>
            <w:noWrap/>
            <w:vAlign w:val="center"/>
          </w:tcPr>
          <w:p w14:paraId="2488873B" w14:textId="6CC66574" w:rsidR="004D446C" w:rsidRPr="004D446C" w:rsidRDefault="004D446C" w:rsidP="00CE216F">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3.</w:t>
            </w:r>
            <w:r w:rsidR="000100BB">
              <w:rPr>
                <w:rFonts w:asciiTheme="minorHAnsi" w:hAnsiTheme="minorHAnsi"/>
                <w:b/>
                <w:sz w:val="18"/>
                <w:szCs w:val="18"/>
              </w:rPr>
              <w:t>758</w:t>
            </w:r>
          </w:p>
        </w:tc>
        <w:tc>
          <w:tcPr>
            <w:tcW w:w="0" w:type="auto"/>
            <w:tcBorders>
              <w:top w:val="nil"/>
              <w:left w:val="single" w:sz="4" w:space="0" w:color="auto"/>
              <w:bottom w:val="single" w:sz="4" w:space="0" w:color="D9D9D9"/>
              <w:right w:val="single" w:sz="4" w:space="0" w:color="D9D9D9"/>
            </w:tcBorders>
            <w:shd w:val="clear" w:color="000000" w:fill="E7E5E5"/>
            <w:noWrap/>
            <w:vAlign w:val="center"/>
          </w:tcPr>
          <w:p w14:paraId="24B8AD5D" w14:textId="122EF932" w:rsidR="004D446C" w:rsidRPr="004D446C" w:rsidRDefault="004D446C" w:rsidP="00CE216F">
            <w:pPr>
              <w:tabs>
                <w:tab w:val="clear" w:pos="851"/>
              </w:tabs>
              <w:spacing w:after="0" w:line="240" w:lineRule="auto"/>
              <w:jc w:val="right"/>
              <w:rPr>
                <w:rFonts w:asciiTheme="minorHAnsi" w:hAnsiTheme="minorHAnsi"/>
                <w:b/>
                <w:bCs/>
                <w:color w:val="000000"/>
                <w:sz w:val="18"/>
                <w:szCs w:val="18"/>
                <w:lang w:val="hr-HR" w:eastAsia="hr-HR"/>
              </w:rPr>
            </w:pPr>
            <w:r w:rsidRPr="004D446C">
              <w:rPr>
                <w:rFonts w:asciiTheme="minorHAnsi" w:hAnsiTheme="minorHAnsi"/>
                <w:b/>
                <w:sz w:val="18"/>
                <w:szCs w:val="18"/>
              </w:rPr>
              <w:t>11.</w:t>
            </w:r>
            <w:r w:rsidR="00CE216F">
              <w:rPr>
                <w:rFonts w:asciiTheme="minorHAnsi" w:hAnsiTheme="minorHAnsi"/>
                <w:b/>
                <w:sz w:val="18"/>
                <w:szCs w:val="18"/>
              </w:rPr>
              <w:t>565</w:t>
            </w:r>
          </w:p>
        </w:tc>
      </w:tr>
    </w:tbl>
    <w:p w14:paraId="2B5DBD98" w14:textId="77777777" w:rsidR="00713CBE" w:rsidRDefault="00713CBE" w:rsidP="00CC4FAB">
      <w:pPr>
        <w:pStyle w:val="Izvor"/>
      </w:pPr>
      <w:r>
        <w:t>Iz</w:t>
      </w:r>
      <w:r w:rsidRPr="00A1783F">
        <w:t>vor: Ministarstvo pravosuđa RH</w:t>
      </w:r>
    </w:p>
    <w:p w14:paraId="58031BE7" w14:textId="77777777" w:rsidR="00FB2F7C" w:rsidRDefault="00FB2F7C" w:rsidP="00CC4FAB">
      <w:pPr>
        <w:pStyle w:val="Tekst"/>
      </w:pPr>
    </w:p>
    <w:p w14:paraId="0A524F01" w14:textId="35652EE3" w:rsidR="00FB2F7C" w:rsidRDefault="00FB2F7C" w:rsidP="00CC4FAB">
      <w:pPr>
        <w:pStyle w:val="Tekst"/>
      </w:pPr>
    </w:p>
    <w:p w14:paraId="05C4852C" w14:textId="77777777" w:rsidR="005832DA" w:rsidRDefault="005832DA" w:rsidP="00CC4FAB">
      <w:pPr>
        <w:pStyle w:val="Tekst"/>
      </w:pPr>
    </w:p>
    <w:p w14:paraId="12AD83ED" w14:textId="77777777" w:rsidR="00FB2F7C" w:rsidRDefault="00FB2F7C" w:rsidP="00CC4FAB">
      <w:pPr>
        <w:pStyle w:val="Tekst"/>
      </w:pPr>
    </w:p>
    <w:p w14:paraId="25AAD52B" w14:textId="77777777" w:rsidR="00FB2F7C" w:rsidRDefault="00FB2F7C" w:rsidP="00CC4FAB">
      <w:pPr>
        <w:pStyle w:val="Tekst"/>
      </w:pPr>
    </w:p>
    <w:p w14:paraId="25C0A3B2" w14:textId="77777777" w:rsidR="00FB2F7C" w:rsidRDefault="00FB2F7C" w:rsidP="00CC4FAB">
      <w:pPr>
        <w:pStyle w:val="Tekst"/>
      </w:pPr>
    </w:p>
    <w:p w14:paraId="4D4AAE50" w14:textId="77777777" w:rsidR="00FB2F7C" w:rsidRDefault="00FB2F7C" w:rsidP="00CC4FAB">
      <w:pPr>
        <w:pStyle w:val="Tekst"/>
      </w:pPr>
    </w:p>
    <w:p w14:paraId="450E222E" w14:textId="77777777" w:rsidR="00FB2F7C" w:rsidRDefault="00FB2F7C" w:rsidP="00CC4FAB">
      <w:pPr>
        <w:pStyle w:val="Tekst"/>
      </w:pPr>
    </w:p>
    <w:p w14:paraId="23D8C2CF" w14:textId="77777777" w:rsidR="00E434AC" w:rsidRDefault="00E434AC" w:rsidP="00CC4FAB">
      <w:pPr>
        <w:pStyle w:val="Tekst"/>
      </w:pPr>
    </w:p>
    <w:p w14:paraId="4A4226DC" w14:textId="77777777" w:rsidR="00FB2F7C" w:rsidRDefault="00FB2F7C" w:rsidP="00CC4FAB">
      <w:pPr>
        <w:pStyle w:val="Tekst"/>
      </w:pPr>
    </w:p>
    <w:p w14:paraId="66D9B231" w14:textId="77777777" w:rsidR="00FB2F7C" w:rsidRDefault="00FB2F7C" w:rsidP="00CC4FAB">
      <w:pPr>
        <w:pStyle w:val="Tekst"/>
      </w:pPr>
    </w:p>
    <w:p w14:paraId="11F65B85" w14:textId="77777777" w:rsidR="00FB2F7C" w:rsidRDefault="00FB2F7C" w:rsidP="00CC4FAB">
      <w:pPr>
        <w:pStyle w:val="Tekst"/>
      </w:pPr>
    </w:p>
    <w:p w14:paraId="2B206419" w14:textId="587CE904" w:rsidR="00C22D1C" w:rsidRDefault="00C22D1C" w:rsidP="00CC4FAB">
      <w:pPr>
        <w:pStyle w:val="Naslovgrafova"/>
      </w:pPr>
      <w:r>
        <w:t>Graf 5</w:t>
      </w:r>
      <w:r w:rsidRPr="00F44189">
        <w:t xml:space="preserve">. </w:t>
      </w:r>
      <w:r w:rsidR="00532BE1" w:rsidRPr="00532BE1">
        <w:t>Broj riješenih predmeta po novom Stečajnom zakonu na trgovačkim sudovima u 2016. i 20</w:t>
      </w:r>
      <w:r w:rsidR="00EE38FF">
        <w:t>17. (oni koji su započeli od 1.</w:t>
      </w:r>
      <w:r w:rsidR="00532BE1" w:rsidRPr="00532BE1">
        <w:t xml:space="preserve">9.2015.) </w:t>
      </w:r>
      <w:r w:rsidR="00A04CF7">
        <w:t>–</w:t>
      </w:r>
      <w:r w:rsidR="00532BE1" w:rsidRPr="00532BE1">
        <w:t xml:space="preserve"> usporedba</w:t>
      </w:r>
    </w:p>
    <w:p w14:paraId="519EA52B" w14:textId="77777777" w:rsidR="00272FF1" w:rsidRDefault="00272FF1" w:rsidP="00CC4FAB">
      <w:pPr>
        <w:pStyle w:val="Tekst"/>
      </w:pPr>
    </w:p>
    <w:p w14:paraId="43A625C0" w14:textId="245DFBC0" w:rsidR="00FB2F7C" w:rsidRDefault="00272FF1" w:rsidP="00CC4FAB">
      <w:pPr>
        <w:pStyle w:val="Tekst"/>
      </w:pPr>
      <w:r>
        <w:drawing>
          <wp:inline distT="0" distB="0" distL="0" distR="0" wp14:anchorId="49B1F3B9" wp14:editId="259EFF14">
            <wp:extent cx="6372000" cy="4087869"/>
            <wp:effectExtent l="0" t="0" r="0" b="825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000" cy="4087869"/>
                    </a:xfrm>
                    <a:prstGeom prst="rect">
                      <a:avLst/>
                    </a:prstGeom>
                    <a:noFill/>
                  </pic:spPr>
                </pic:pic>
              </a:graphicData>
            </a:graphic>
          </wp:inline>
        </w:drawing>
      </w:r>
    </w:p>
    <w:p w14:paraId="128C1175" w14:textId="77777777" w:rsidR="00FB2F7C" w:rsidRDefault="00FB2F7C" w:rsidP="00CC4FAB">
      <w:pPr>
        <w:pStyle w:val="Izvor"/>
      </w:pPr>
      <w:bookmarkStart w:id="24" w:name="_Hlk5259632"/>
      <w:r>
        <w:t>Iz</w:t>
      </w:r>
      <w:r w:rsidRPr="00A1783F">
        <w:t>vor: Ministarstvo pravosuđa RH</w:t>
      </w:r>
    </w:p>
    <w:bookmarkEnd w:id="24"/>
    <w:p w14:paraId="7CF34F33" w14:textId="77777777" w:rsidR="009E3871" w:rsidRDefault="009E3871" w:rsidP="00CC4FAB">
      <w:pPr>
        <w:pStyle w:val="Tekst"/>
      </w:pPr>
    </w:p>
    <w:p w14:paraId="7580EE74" w14:textId="29CD4952" w:rsidR="00F80717" w:rsidRDefault="00F80717">
      <w:pPr>
        <w:tabs>
          <w:tab w:val="clear" w:pos="851"/>
        </w:tabs>
        <w:spacing w:after="0" w:line="240" w:lineRule="auto"/>
        <w:jc w:val="left"/>
        <w:rPr>
          <w:rFonts w:eastAsiaTheme="majorEastAsia"/>
          <w:noProof/>
          <w:spacing w:val="-7"/>
          <w:w w:val="103"/>
          <w:szCs w:val="20"/>
          <w:lang w:val="hr-HR" w:eastAsia="hr-HR"/>
        </w:rPr>
      </w:pPr>
      <w:r>
        <w:br w:type="page"/>
      </w:r>
    </w:p>
    <w:p w14:paraId="43829F1D" w14:textId="77777777" w:rsidR="00BC75D0" w:rsidRDefault="00BC75D0" w:rsidP="00CC4FAB">
      <w:pPr>
        <w:pStyle w:val="Tekst"/>
      </w:pPr>
    </w:p>
    <w:p w14:paraId="5B2D0AC3" w14:textId="4C2EF2C2" w:rsidR="00A52B84" w:rsidRDefault="00A52B84" w:rsidP="00DF56EF">
      <w:pPr>
        <w:pStyle w:val="11Podnaslovutekstu"/>
      </w:pPr>
      <w:r w:rsidRPr="00F33CCC">
        <w:t xml:space="preserve">Način </w:t>
      </w:r>
      <w:r w:rsidRPr="00FE58FE">
        <w:t>okončanja</w:t>
      </w:r>
      <w:r w:rsidRPr="00F33CCC">
        <w:t xml:space="preserve"> </w:t>
      </w:r>
      <w:r w:rsidR="00DF56EF">
        <w:t xml:space="preserve">skraćenog stečajnog i </w:t>
      </w:r>
      <w:r w:rsidRPr="005016FD">
        <w:t>stečajnog postupk</w:t>
      </w:r>
      <w:r w:rsidR="00EE38FF">
        <w:t>a</w:t>
      </w:r>
      <w:r w:rsidR="00DF56EF">
        <w:t xml:space="preserve"> </w:t>
      </w:r>
    </w:p>
    <w:p w14:paraId="0F1B59A6" w14:textId="0458D5EE" w:rsidR="007B1BAD" w:rsidRDefault="007B1BAD" w:rsidP="007B1BAD">
      <w:pPr>
        <w:pStyle w:val="1Naslovutekstu"/>
        <w:numPr>
          <w:ilvl w:val="0"/>
          <w:numId w:val="0"/>
        </w:numPr>
        <w:ind w:left="420" w:hanging="420"/>
      </w:pPr>
    </w:p>
    <w:tbl>
      <w:tblPr>
        <w:tblW w:w="5731" w:type="pct"/>
        <w:tblInd w:w="-601" w:type="dxa"/>
        <w:tblLayout w:type="fixed"/>
        <w:tblLook w:val="04A0" w:firstRow="1" w:lastRow="0" w:firstColumn="1" w:lastColumn="0" w:noHBand="0" w:noVBand="1"/>
      </w:tblPr>
      <w:tblGrid>
        <w:gridCol w:w="964"/>
        <w:gridCol w:w="1387"/>
        <w:gridCol w:w="910"/>
        <w:gridCol w:w="911"/>
        <w:gridCol w:w="911"/>
        <w:gridCol w:w="911"/>
        <w:gridCol w:w="911"/>
        <w:gridCol w:w="948"/>
        <w:gridCol w:w="911"/>
        <w:gridCol w:w="911"/>
        <w:gridCol w:w="839"/>
      </w:tblGrid>
      <w:tr w:rsidR="007B1BAD" w:rsidRPr="00773B88" w14:paraId="661BF309" w14:textId="77777777" w:rsidTr="00765B8F">
        <w:trPr>
          <w:trHeight w:val="855"/>
        </w:trPr>
        <w:tc>
          <w:tcPr>
            <w:tcW w:w="1119" w:type="pct"/>
            <w:gridSpan w:val="2"/>
            <w:tcBorders>
              <w:top w:val="single" w:sz="4" w:space="0" w:color="auto"/>
              <w:left w:val="single" w:sz="4" w:space="0" w:color="auto"/>
              <w:bottom w:val="single" w:sz="4" w:space="0" w:color="auto"/>
              <w:right w:val="single" w:sz="4" w:space="0" w:color="000000"/>
            </w:tcBorders>
            <w:shd w:val="clear" w:color="DCE6F1" w:fill="DCE6F1"/>
            <w:vAlign w:val="center"/>
            <w:hideMark/>
          </w:tcPr>
          <w:p w14:paraId="4D1D6D37" w14:textId="79A677E0"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33C50">
              <w:rPr>
                <w:rFonts w:ascii="Calibri" w:hAnsi="Calibri" w:cs="Calibri"/>
                <w:b/>
                <w:bCs/>
                <w:color w:val="000000"/>
                <w:sz w:val="18"/>
                <w:lang w:val="hr-HR" w:eastAsia="hr-HR"/>
              </w:rPr>
              <w:t>Predmeti riješeni  2016. po novom Stečajnom zakonu (oni koji su započeli od 1.09.2015.)</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7CF3C173"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Bjelovaru</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2E515D41"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Osijeku</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02733F7D"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Pazinu</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1A574CB8"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Rijeci</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2226EC11"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Splitu</w:t>
            </w:r>
          </w:p>
        </w:tc>
        <w:tc>
          <w:tcPr>
            <w:tcW w:w="451" w:type="pct"/>
            <w:tcBorders>
              <w:top w:val="single" w:sz="4" w:space="0" w:color="auto"/>
              <w:left w:val="nil"/>
              <w:bottom w:val="single" w:sz="4" w:space="0" w:color="auto"/>
              <w:right w:val="single" w:sz="4" w:space="0" w:color="auto"/>
            </w:tcBorders>
            <w:shd w:val="clear" w:color="DCE6F1" w:fill="DCE6F1"/>
            <w:vAlign w:val="center"/>
            <w:hideMark/>
          </w:tcPr>
          <w:p w14:paraId="4A3AFBA7"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Varaždinu</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53D50757"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Zadru</w:t>
            </w:r>
          </w:p>
        </w:tc>
        <w:tc>
          <w:tcPr>
            <w:tcW w:w="433" w:type="pct"/>
            <w:tcBorders>
              <w:top w:val="single" w:sz="4" w:space="0" w:color="auto"/>
              <w:left w:val="nil"/>
              <w:bottom w:val="single" w:sz="4" w:space="0" w:color="auto"/>
              <w:right w:val="single" w:sz="4" w:space="0" w:color="auto"/>
            </w:tcBorders>
            <w:shd w:val="clear" w:color="DCE6F1" w:fill="DCE6F1"/>
            <w:vAlign w:val="center"/>
            <w:hideMark/>
          </w:tcPr>
          <w:p w14:paraId="2E876DFF"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Zagrebu</w:t>
            </w:r>
          </w:p>
        </w:tc>
        <w:tc>
          <w:tcPr>
            <w:tcW w:w="399" w:type="pct"/>
            <w:tcBorders>
              <w:top w:val="single" w:sz="4" w:space="0" w:color="auto"/>
              <w:left w:val="nil"/>
              <w:bottom w:val="single" w:sz="4" w:space="0" w:color="auto"/>
              <w:right w:val="single" w:sz="4" w:space="0" w:color="auto"/>
            </w:tcBorders>
            <w:shd w:val="clear" w:color="DCE6F1" w:fill="DCE6F1"/>
            <w:vAlign w:val="center"/>
            <w:hideMark/>
          </w:tcPr>
          <w:p w14:paraId="1C939DDD"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Ukupno</w:t>
            </w:r>
          </w:p>
        </w:tc>
      </w:tr>
      <w:tr w:rsidR="007B1BAD" w:rsidRPr="00773B88" w14:paraId="6F06BC58"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5947929C"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29D04B8E"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obustava i zaključenje stečajnog postupka zbog nedostatnosti stečajne mase</w:t>
            </w:r>
          </w:p>
        </w:tc>
        <w:tc>
          <w:tcPr>
            <w:tcW w:w="433" w:type="pct"/>
            <w:tcBorders>
              <w:top w:val="nil"/>
              <w:left w:val="nil"/>
              <w:bottom w:val="single" w:sz="4" w:space="0" w:color="auto"/>
              <w:right w:val="single" w:sz="4" w:space="0" w:color="auto"/>
            </w:tcBorders>
            <w:shd w:val="clear" w:color="auto" w:fill="auto"/>
            <w:noWrap/>
            <w:vAlign w:val="bottom"/>
            <w:hideMark/>
          </w:tcPr>
          <w:p w14:paraId="36EF5B1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786F07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w:t>
            </w:r>
          </w:p>
        </w:tc>
        <w:tc>
          <w:tcPr>
            <w:tcW w:w="433" w:type="pct"/>
            <w:tcBorders>
              <w:top w:val="nil"/>
              <w:left w:val="nil"/>
              <w:bottom w:val="single" w:sz="4" w:space="0" w:color="auto"/>
              <w:right w:val="single" w:sz="4" w:space="0" w:color="auto"/>
            </w:tcBorders>
            <w:shd w:val="clear" w:color="auto" w:fill="auto"/>
            <w:noWrap/>
            <w:vAlign w:val="bottom"/>
            <w:hideMark/>
          </w:tcPr>
          <w:p w14:paraId="2EC35D38" w14:textId="0850A5A8"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7DC075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F12277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2681B78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596BB7F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47EA3A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w:t>
            </w:r>
          </w:p>
        </w:tc>
        <w:tc>
          <w:tcPr>
            <w:tcW w:w="399" w:type="pct"/>
            <w:tcBorders>
              <w:top w:val="nil"/>
              <w:left w:val="nil"/>
              <w:bottom w:val="single" w:sz="4" w:space="0" w:color="auto"/>
              <w:right w:val="single" w:sz="4" w:space="0" w:color="auto"/>
            </w:tcBorders>
            <w:shd w:val="clear" w:color="auto" w:fill="auto"/>
            <w:noWrap/>
            <w:vAlign w:val="bottom"/>
            <w:hideMark/>
          </w:tcPr>
          <w:p w14:paraId="595A0F3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3</w:t>
            </w:r>
          </w:p>
        </w:tc>
      </w:tr>
      <w:tr w:rsidR="007B1BAD" w:rsidRPr="00773B88" w14:paraId="288A713C"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70747679"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3EF1FF8F"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64E5F7A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55B82C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w:t>
            </w:r>
          </w:p>
        </w:tc>
        <w:tc>
          <w:tcPr>
            <w:tcW w:w="433" w:type="pct"/>
            <w:tcBorders>
              <w:top w:val="nil"/>
              <w:left w:val="nil"/>
              <w:bottom w:val="single" w:sz="4" w:space="0" w:color="auto"/>
              <w:right w:val="single" w:sz="4" w:space="0" w:color="auto"/>
            </w:tcBorders>
            <w:shd w:val="clear" w:color="auto" w:fill="auto"/>
            <w:noWrap/>
            <w:vAlign w:val="bottom"/>
            <w:hideMark/>
          </w:tcPr>
          <w:p w14:paraId="02B62CA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1DC846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3D0F71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22A3B4E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D60A8D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039F13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49E6710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w:t>
            </w:r>
          </w:p>
        </w:tc>
      </w:tr>
      <w:tr w:rsidR="007B1BAD" w:rsidRPr="00773B88" w14:paraId="4089C07F"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6226D74C"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071E69E9"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obustava postupka</w:t>
            </w:r>
          </w:p>
        </w:tc>
        <w:tc>
          <w:tcPr>
            <w:tcW w:w="433" w:type="pct"/>
            <w:tcBorders>
              <w:top w:val="nil"/>
              <w:left w:val="nil"/>
              <w:bottom w:val="single" w:sz="4" w:space="0" w:color="auto"/>
              <w:right w:val="single" w:sz="4" w:space="0" w:color="auto"/>
            </w:tcBorders>
            <w:shd w:val="clear" w:color="auto" w:fill="auto"/>
            <w:noWrap/>
            <w:vAlign w:val="bottom"/>
            <w:hideMark/>
          </w:tcPr>
          <w:p w14:paraId="34D1C75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ED846B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A1CCD1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5</w:t>
            </w:r>
          </w:p>
        </w:tc>
        <w:tc>
          <w:tcPr>
            <w:tcW w:w="433" w:type="pct"/>
            <w:tcBorders>
              <w:top w:val="nil"/>
              <w:left w:val="nil"/>
              <w:bottom w:val="single" w:sz="4" w:space="0" w:color="auto"/>
              <w:right w:val="single" w:sz="4" w:space="0" w:color="auto"/>
            </w:tcBorders>
            <w:shd w:val="clear" w:color="auto" w:fill="auto"/>
            <w:noWrap/>
            <w:vAlign w:val="bottom"/>
            <w:hideMark/>
          </w:tcPr>
          <w:p w14:paraId="3DF4CEA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3A8109D" w14:textId="4DF6824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45191">
              <w:rPr>
                <w:rFonts w:ascii="Tahoma" w:hAnsi="Tahoma" w:cs="Tahoma"/>
                <w:color w:val="000000"/>
                <w:sz w:val="18"/>
                <w:szCs w:val="20"/>
                <w:lang w:val="hr-HR" w:eastAsia="hr-HR"/>
              </w:rPr>
              <w:t>2</w:t>
            </w:r>
          </w:p>
        </w:tc>
        <w:tc>
          <w:tcPr>
            <w:tcW w:w="451" w:type="pct"/>
            <w:tcBorders>
              <w:top w:val="nil"/>
              <w:left w:val="nil"/>
              <w:bottom w:val="single" w:sz="4" w:space="0" w:color="auto"/>
              <w:right w:val="single" w:sz="4" w:space="0" w:color="auto"/>
            </w:tcBorders>
            <w:shd w:val="clear" w:color="auto" w:fill="auto"/>
            <w:noWrap/>
            <w:vAlign w:val="bottom"/>
            <w:hideMark/>
          </w:tcPr>
          <w:p w14:paraId="1192493B" w14:textId="0022E12F"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3410090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10</w:t>
            </w:r>
          </w:p>
        </w:tc>
        <w:tc>
          <w:tcPr>
            <w:tcW w:w="433" w:type="pct"/>
            <w:tcBorders>
              <w:top w:val="nil"/>
              <w:left w:val="nil"/>
              <w:bottom w:val="single" w:sz="4" w:space="0" w:color="auto"/>
              <w:right w:val="single" w:sz="4" w:space="0" w:color="auto"/>
            </w:tcBorders>
            <w:shd w:val="clear" w:color="auto" w:fill="auto"/>
            <w:noWrap/>
            <w:vAlign w:val="bottom"/>
            <w:hideMark/>
          </w:tcPr>
          <w:p w14:paraId="6636BB3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5CB901DF" w14:textId="6343C95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17</w:t>
            </w:r>
          </w:p>
        </w:tc>
      </w:tr>
      <w:tr w:rsidR="007B1BAD" w:rsidRPr="00773B88" w14:paraId="1663461E"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7FAAA4F8"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5087C052"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hideMark/>
          </w:tcPr>
          <w:p w14:paraId="02E9D7F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76</w:t>
            </w:r>
          </w:p>
        </w:tc>
        <w:tc>
          <w:tcPr>
            <w:tcW w:w="433" w:type="pct"/>
            <w:tcBorders>
              <w:top w:val="nil"/>
              <w:left w:val="nil"/>
              <w:bottom w:val="single" w:sz="4" w:space="0" w:color="auto"/>
              <w:right w:val="single" w:sz="4" w:space="0" w:color="auto"/>
            </w:tcBorders>
            <w:shd w:val="clear" w:color="auto" w:fill="auto"/>
            <w:noWrap/>
            <w:hideMark/>
          </w:tcPr>
          <w:p w14:paraId="600DFD5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103</w:t>
            </w:r>
          </w:p>
        </w:tc>
        <w:tc>
          <w:tcPr>
            <w:tcW w:w="433" w:type="pct"/>
            <w:tcBorders>
              <w:top w:val="nil"/>
              <w:left w:val="nil"/>
              <w:bottom w:val="single" w:sz="4" w:space="0" w:color="auto"/>
              <w:right w:val="single" w:sz="4" w:space="0" w:color="auto"/>
            </w:tcBorders>
            <w:shd w:val="clear" w:color="auto" w:fill="auto"/>
            <w:noWrap/>
            <w:hideMark/>
          </w:tcPr>
          <w:p w14:paraId="13BC9C59"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16</w:t>
            </w:r>
          </w:p>
        </w:tc>
        <w:tc>
          <w:tcPr>
            <w:tcW w:w="433" w:type="pct"/>
            <w:tcBorders>
              <w:top w:val="nil"/>
              <w:left w:val="nil"/>
              <w:bottom w:val="single" w:sz="4" w:space="0" w:color="auto"/>
              <w:right w:val="single" w:sz="4" w:space="0" w:color="auto"/>
            </w:tcBorders>
            <w:shd w:val="clear" w:color="auto" w:fill="auto"/>
            <w:noWrap/>
            <w:hideMark/>
          </w:tcPr>
          <w:p w14:paraId="45C6AD1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75</w:t>
            </w:r>
          </w:p>
        </w:tc>
        <w:tc>
          <w:tcPr>
            <w:tcW w:w="433" w:type="pct"/>
            <w:tcBorders>
              <w:top w:val="nil"/>
              <w:left w:val="nil"/>
              <w:bottom w:val="single" w:sz="4" w:space="0" w:color="auto"/>
              <w:right w:val="single" w:sz="4" w:space="0" w:color="auto"/>
            </w:tcBorders>
            <w:shd w:val="clear" w:color="auto" w:fill="auto"/>
            <w:noWrap/>
            <w:hideMark/>
          </w:tcPr>
          <w:p w14:paraId="71EC26D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54</w:t>
            </w:r>
          </w:p>
        </w:tc>
        <w:tc>
          <w:tcPr>
            <w:tcW w:w="451" w:type="pct"/>
            <w:tcBorders>
              <w:top w:val="nil"/>
              <w:left w:val="nil"/>
              <w:bottom w:val="single" w:sz="4" w:space="0" w:color="auto"/>
              <w:right w:val="single" w:sz="4" w:space="0" w:color="auto"/>
            </w:tcBorders>
            <w:shd w:val="clear" w:color="auto" w:fill="auto"/>
            <w:noWrap/>
            <w:hideMark/>
          </w:tcPr>
          <w:p w14:paraId="0B9C241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38</w:t>
            </w:r>
          </w:p>
        </w:tc>
        <w:tc>
          <w:tcPr>
            <w:tcW w:w="433" w:type="pct"/>
            <w:tcBorders>
              <w:top w:val="nil"/>
              <w:left w:val="nil"/>
              <w:bottom w:val="single" w:sz="4" w:space="0" w:color="auto"/>
              <w:right w:val="single" w:sz="4" w:space="0" w:color="auto"/>
            </w:tcBorders>
            <w:shd w:val="clear" w:color="auto" w:fill="auto"/>
            <w:noWrap/>
            <w:hideMark/>
          </w:tcPr>
          <w:p w14:paraId="0021293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6</w:t>
            </w:r>
          </w:p>
        </w:tc>
        <w:tc>
          <w:tcPr>
            <w:tcW w:w="433" w:type="pct"/>
            <w:tcBorders>
              <w:top w:val="nil"/>
              <w:left w:val="nil"/>
              <w:bottom w:val="single" w:sz="4" w:space="0" w:color="auto"/>
              <w:right w:val="single" w:sz="4" w:space="0" w:color="auto"/>
            </w:tcBorders>
            <w:shd w:val="clear" w:color="auto" w:fill="auto"/>
            <w:noWrap/>
            <w:hideMark/>
          </w:tcPr>
          <w:p w14:paraId="13364EC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927F7D">
              <w:t xml:space="preserve"> 112</w:t>
            </w:r>
          </w:p>
        </w:tc>
        <w:tc>
          <w:tcPr>
            <w:tcW w:w="399" w:type="pct"/>
            <w:tcBorders>
              <w:top w:val="nil"/>
              <w:left w:val="nil"/>
              <w:bottom w:val="single" w:sz="4" w:space="0" w:color="auto"/>
              <w:right w:val="single" w:sz="4" w:space="0" w:color="auto"/>
            </w:tcBorders>
            <w:shd w:val="clear" w:color="auto" w:fill="auto"/>
            <w:noWrap/>
            <w:vAlign w:val="bottom"/>
            <w:hideMark/>
          </w:tcPr>
          <w:p w14:paraId="25786263" w14:textId="67C7031F"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480</w:t>
            </w:r>
          </w:p>
        </w:tc>
      </w:tr>
      <w:tr w:rsidR="007B1BAD" w:rsidRPr="00773B88" w14:paraId="24C2216D"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7985A3E5"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16ED6E79"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odbačen zahtjev/prijedlog</w:t>
            </w:r>
          </w:p>
        </w:tc>
        <w:tc>
          <w:tcPr>
            <w:tcW w:w="433" w:type="pct"/>
            <w:tcBorders>
              <w:top w:val="nil"/>
              <w:left w:val="nil"/>
              <w:bottom w:val="single" w:sz="4" w:space="0" w:color="auto"/>
              <w:right w:val="single" w:sz="4" w:space="0" w:color="auto"/>
            </w:tcBorders>
            <w:shd w:val="clear" w:color="auto" w:fill="auto"/>
            <w:noWrap/>
            <w:vAlign w:val="bottom"/>
            <w:hideMark/>
          </w:tcPr>
          <w:p w14:paraId="2DB3C93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539F6E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BC0D14E" w14:textId="40435D96"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297205">
              <w:rPr>
                <w:rFonts w:ascii="Tahoma" w:hAnsi="Tahoma" w:cs="Tahoma"/>
                <w:color w:val="000000"/>
                <w:sz w:val="18"/>
                <w:szCs w:val="20"/>
                <w:lang w:val="hr-HR" w:eastAsia="hr-HR"/>
              </w:rPr>
              <w:t>4</w:t>
            </w:r>
          </w:p>
        </w:tc>
        <w:tc>
          <w:tcPr>
            <w:tcW w:w="433" w:type="pct"/>
            <w:tcBorders>
              <w:top w:val="nil"/>
              <w:left w:val="nil"/>
              <w:bottom w:val="single" w:sz="4" w:space="0" w:color="auto"/>
              <w:right w:val="single" w:sz="4" w:space="0" w:color="auto"/>
            </w:tcBorders>
            <w:shd w:val="clear" w:color="auto" w:fill="auto"/>
            <w:noWrap/>
            <w:vAlign w:val="bottom"/>
            <w:hideMark/>
          </w:tcPr>
          <w:p w14:paraId="2F2A86B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D7DD067"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2EB0B75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C75653C" w14:textId="736A08B9"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297205">
              <w:rPr>
                <w:rFonts w:ascii="Tahoma" w:hAnsi="Tahoma" w:cs="Tahoma"/>
                <w:color w:val="000000"/>
                <w:sz w:val="18"/>
                <w:szCs w:val="20"/>
                <w:lang w:val="hr-HR" w:eastAsia="hr-HR"/>
              </w:rPr>
              <w:t>4</w:t>
            </w:r>
          </w:p>
        </w:tc>
        <w:tc>
          <w:tcPr>
            <w:tcW w:w="433" w:type="pct"/>
            <w:tcBorders>
              <w:top w:val="nil"/>
              <w:left w:val="nil"/>
              <w:bottom w:val="single" w:sz="4" w:space="0" w:color="auto"/>
              <w:right w:val="single" w:sz="4" w:space="0" w:color="auto"/>
            </w:tcBorders>
            <w:shd w:val="clear" w:color="auto" w:fill="auto"/>
            <w:noWrap/>
            <w:vAlign w:val="bottom"/>
            <w:hideMark/>
          </w:tcPr>
          <w:p w14:paraId="4EB97B39" w14:textId="45DD9B1E"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297205">
              <w:rPr>
                <w:rFonts w:ascii="Tahoma" w:hAnsi="Tahoma" w:cs="Tahoma"/>
                <w:color w:val="000000"/>
                <w:sz w:val="18"/>
                <w:szCs w:val="20"/>
                <w:lang w:val="hr-HR" w:eastAsia="hr-HR"/>
              </w:rPr>
              <w:t>4</w:t>
            </w:r>
          </w:p>
        </w:tc>
        <w:tc>
          <w:tcPr>
            <w:tcW w:w="399" w:type="pct"/>
            <w:tcBorders>
              <w:top w:val="nil"/>
              <w:left w:val="nil"/>
              <w:bottom w:val="single" w:sz="4" w:space="0" w:color="auto"/>
              <w:right w:val="single" w:sz="4" w:space="0" w:color="auto"/>
            </w:tcBorders>
            <w:shd w:val="clear" w:color="auto" w:fill="auto"/>
            <w:noWrap/>
            <w:vAlign w:val="bottom"/>
            <w:hideMark/>
          </w:tcPr>
          <w:p w14:paraId="3CB91E09" w14:textId="2F454F0A"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12</w:t>
            </w:r>
          </w:p>
        </w:tc>
      </w:tr>
      <w:tr w:rsidR="007B1BAD" w:rsidRPr="00773B88" w14:paraId="76EBAC77"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46892A7D"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172FD9BA"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21C05FA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35</w:t>
            </w:r>
          </w:p>
        </w:tc>
        <w:tc>
          <w:tcPr>
            <w:tcW w:w="433" w:type="pct"/>
            <w:tcBorders>
              <w:top w:val="nil"/>
              <w:left w:val="nil"/>
              <w:bottom w:val="single" w:sz="4" w:space="0" w:color="auto"/>
              <w:right w:val="single" w:sz="4" w:space="0" w:color="auto"/>
            </w:tcBorders>
            <w:shd w:val="clear" w:color="auto" w:fill="auto"/>
            <w:noWrap/>
            <w:vAlign w:val="bottom"/>
            <w:hideMark/>
          </w:tcPr>
          <w:p w14:paraId="6C22748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81</w:t>
            </w:r>
          </w:p>
        </w:tc>
        <w:tc>
          <w:tcPr>
            <w:tcW w:w="433" w:type="pct"/>
            <w:tcBorders>
              <w:top w:val="nil"/>
              <w:left w:val="nil"/>
              <w:bottom w:val="single" w:sz="4" w:space="0" w:color="auto"/>
              <w:right w:val="single" w:sz="4" w:space="0" w:color="auto"/>
            </w:tcBorders>
            <w:shd w:val="clear" w:color="auto" w:fill="auto"/>
            <w:noWrap/>
            <w:vAlign w:val="bottom"/>
            <w:hideMark/>
          </w:tcPr>
          <w:p w14:paraId="00DCC68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5</w:t>
            </w:r>
          </w:p>
        </w:tc>
        <w:tc>
          <w:tcPr>
            <w:tcW w:w="433" w:type="pct"/>
            <w:tcBorders>
              <w:top w:val="nil"/>
              <w:left w:val="nil"/>
              <w:bottom w:val="single" w:sz="4" w:space="0" w:color="auto"/>
              <w:right w:val="single" w:sz="4" w:space="0" w:color="auto"/>
            </w:tcBorders>
            <w:shd w:val="clear" w:color="auto" w:fill="auto"/>
            <w:noWrap/>
            <w:vAlign w:val="bottom"/>
            <w:hideMark/>
          </w:tcPr>
          <w:p w14:paraId="30B98D3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204</w:t>
            </w:r>
          </w:p>
        </w:tc>
        <w:tc>
          <w:tcPr>
            <w:tcW w:w="433" w:type="pct"/>
            <w:tcBorders>
              <w:top w:val="nil"/>
              <w:left w:val="nil"/>
              <w:bottom w:val="single" w:sz="4" w:space="0" w:color="auto"/>
              <w:right w:val="single" w:sz="4" w:space="0" w:color="auto"/>
            </w:tcBorders>
            <w:shd w:val="clear" w:color="auto" w:fill="auto"/>
            <w:noWrap/>
            <w:vAlign w:val="bottom"/>
            <w:hideMark/>
          </w:tcPr>
          <w:p w14:paraId="596ABB0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77</w:t>
            </w:r>
          </w:p>
        </w:tc>
        <w:tc>
          <w:tcPr>
            <w:tcW w:w="451" w:type="pct"/>
            <w:tcBorders>
              <w:top w:val="nil"/>
              <w:left w:val="nil"/>
              <w:bottom w:val="single" w:sz="4" w:space="0" w:color="auto"/>
              <w:right w:val="single" w:sz="4" w:space="0" w:color="auto"/>
            </w:tcBorders>
            <w:shd w:val="clear" w:color="auto" w:fill="auto"/>
            <w:noWrap/>
            <w:vAlign w:val="bottom"/>
            <w:hideMark/>
          </w:tcPr>
          <w:p w14:paraId="6E9647F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24</w:t>
            </w:r>
          </w:p>
        </w:tc>
        <w:tc>
          <w:tcPr>
            <w:tcW w:w="433" w:type="pct"/>
            <w:tcBorders>
              <w:top w:val="nil"/>
              <w:left w:val="nil"/>
              <w:bottom w:val="single" w:sz="4" w:space="0" w:color="auto"/>
              <w:right w:val="single" w:sz="4" w:space="0" w:color="auto"/>
            </w:tcBorders>
            <w:shd w:val="clear" w:color="auto" w:fill="auto"/>
            <w:noWrap/>
            <w:vAlign w:val="bottom"/>
            <w:hideMark/>
          </w:tcPr>
          <w:p w14:paraId="16546C8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55</w:t>
            </w:r>
          </w:p>
        </w:tc>
        <w:tc>
          <w:tcPr>
            <w:tcW w:w="433" w:type="pct"/>
            <w:tcBorders>
              <w:top w:val="nil"/>
              <w:left w:val="nil"/>
              <w:bottom w:val="single" w:sz="4" w:space="0" w:color="auto"/>
              <w:right w:val="single" w:sz="4" w:space="0" w:color="auto"/>
            </w:tcBorders>
            <w:shd w:val="clear" w:color="auto" w:fill="auto"/>
            <w:noWrap/>
            <w:vAlign w:val="bottom"/>
            <w:hideMark/>
          </w:tcPr>
          <w:p w14:paraId="3FD388A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264</w:t>
            </w:r>
          </w:p>
        </w:tc>
        <w:tc>
          <w:tcPr>
            <w:tcW w:w="399" w:type="pct"/>
            <w:tcBorders>
              <w:top w:val="nil"/>
              <w:left w:val="nil"/>
              <w:bottom w:val="single" w:sz="4" w:space="0" w:color="auto"/>
              <w:right w:val="single" w:sz="4" w:space="0" w:color="auto"/>
            </w:tcBorders>
            <w:shd w:val="clear" w:color="auto" w:fill="auto"/>
            <w:noWrap/>
            <w:vAlign w:val="bottom"/>
            <w:hideMark/>
          </w:tcPr>
          <w:p w14:paraId="312F1955" w14:textId="1EF9DA45"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745</w:t>
            </w:r>
          </w:p>
        </w:tc>
      </w:tr>
      <w:tr w:rsidR="007B1BAD" w:rsidRPr="00773B88" w14:paraId="3DCAA9FD"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4A444239"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37AD5B40"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odbijen zahtjev/prijedlog</w:t>
            </w:r>
          </w:p>
        </w:tc>
        <w:tc>
          <w:tcPr>
            <w:tcW w:w="433" w:type="pct"/>
            <w:tcBorders>
              <w:top w:val="nil"/>
              <w:left w:val="nil"/>
              <w:bottom w:val="single" w:sz="4" w:space="0" w:color="auto"/>
              <w:right w:val="single" w:sz="4" w:space="0" w:color="auto"/>
            </w:tcBorders>
            <w:shd w:val="clear" w:color="auto" w:fill="auto"/>
            <w:noWrap/>
            <w:vAlign w:val="bottom"/>
            <w:hideMark/>
          </w:tcPr>
          <w:p w14:paraId="1092783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5E1AF19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AB3AB6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9C3CEC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7DFCCB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7FBDFD1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36A46A4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5C8DDB5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49257A1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773B88" w14:paraId="28077358"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22E827A1"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3F45015D"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5552174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w:t>
            </w:r>
          </w:p>
        </w:tc>
        <w:tc>
          <w:tcPr>
            <w:tcW w:w="433" w:type="pct"/>
            <w:tcBorders>
              <w:top w:val="nil"/>
              <w:left w:val="nil"/>
              <w:bottom w:val="single" w:sz="4" w:space="0" w:color="auto"/>
              <w:right w:val="single" w:sz="4" w:space="0" w:color="auto"/>
            </w:tcBorders>
            <w:shd w:val="clear" w:color="auto" w:fill="auto"/>
            <w:noWrap/>
            <w:vAlign w:val="bottom"/>
            <w:hideMark/>
          </w:tcPr>
          <w:p w14:paraId="4953544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12</w:t>
            </w:r>
          </w:p>
        </w:tc>
        <w:tc>
          <w:tcPr>
            <w:tcW w:w="433" w:type="pct"/>
            <w:tcBorders>
              <w:top w:val="nil"/>
              <w:left w:val="nil"/>
              <w:bottom w:val="single" w:sz="4" w:space="0" w:color="auto"/>
              <w:right w:val="single" w:sz="4" w:space="0" w:color="auto"/>
            </w:tcBorders>
            <w:shd w:val="clear" w:color="auto" w:fill="auto"/>
            <w:noWrap/>
            <w:vAlign w:val="bottom"/>
            <w:hideMark/>
          </w:tcPr>
          <w:p w14:paraId="1CD634E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14</w:t>
            </w:r>
          </w:p>
        </w:tc>
        <w:tc>
          <w:tcPr>
            <w:tcW w:w="433" w:type="pct"/>
            <w:tcBorders>
              <w:top w:val="nil"/>
              <w:left w:val="nil"/>
              <w:bottom w:val="single" w:sz="4" w:space="0" w:color="auto"/>
              <w:right w:val="single" w:sz="4" w:space="0" w:color="auto"/>
            </w:tcBorders>
            <w:shd w:val="clear" w:color="auto" w:fill="auto"/>
            <w:noWrap/>
            <w:vAlign w:val="bottom"/>
            <w:hideMark/>
          </w:tcPr>
          <w:p w14:paraId="60B8C32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4</w:t>
            </w:r>
          </w:p>
        </w:tc>
        <w:tc>
          <w:tcPr>
            <w:tcW w:w="433" w:type="pct"/>
            <w:tcBorders>
              <w:top w:val="nil"/>
              <w:left w:val="nil"/>
              <w:bottom w:val="single" w:sz="4" w:space="0" w:color="auto"/>
              <w:right w:val="single" w:sz="4" w:space="0" w:color="auto"/>
            </w:tcBorders>
            <w:shd w:val="clear" w:color="auto" w:fill="auto"/>
            <w:noWrap/>
            <w:vAlign w:val="bottom"/>
            <w:hideMark/>
          </w:tcPr>
          <w:p w14:paraId="2B23C0A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15A3A35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w:t>
            </w:r>
          </w:p>
        </w:tc>
        <w:tc>
          <w:tcPr>
            <w:tcW w:w="433" w:type="pct"/>
            <w:tcBorders>
              <w:top w:val="nil"/>
              <w:left w:val="nil"/>
              <w:bottom w:val="single" w:sz="4" w:space="0" w:color="auto"/>
              <w:right w:val="single" w:sz="4" w:space="0" w:color="auto"/>
            </w:tcBorders>
            <w:shd w:val="clear" w:color="auto" w:fill="auto"/>
            <w:noWrap/>
            <w:vAlign w:val="bottom"/>
            <w:hideMark/>
          </w:tcPr>
          <w:p w14:paraId="41BCEE3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w:t>
            </w:r>
          </w:p>
        </w:tc>
        <w:tc>
          <w:tcPr>
            <w:tcW w:w="433" w:type="pct"/>
            <w:tcBorders>
              <w:top w:val="nil"/>
              <w:left w:val="nil"/>
              <w:bottom w:val="single" w:sz="4" w:space="0" w:color="auto"/>
              <w:right w:val="single" w:sz="4" w:space="0" w:color="auto"/>
            </w:tcBorders>
            <w:shd w:val="clear" w:color="auto" w:fill="auto"/>
            <w:noWrap/>
            <w:vAlign w:val="bottom"/>
            <w:hideMark/>
          </w:tcPr>
          <w:p w14:paraId="080B3F4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32880A7F" w14:textId="4E5F180B"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34</w:t>
            </w:r>
          </w:p>
        </w:tc>
      </w:tr>
      <w:tr w:rsidR="007B1BAD" w:rsidRPr="00773B88" w14:paraId="1DBABA99"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40E0BC34"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08A0EA70"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otvaranje i zaključenje stečajnog postupka (čl. 132)</w:t>
            </w:r>
          </w:p>
        </w:tc>
        <w:tc>
          <w:tcPr>
            <w:tcW w:w="433" w:type="pct"/>
            <w:tcBorders>
              <w:top w:val="nil"/>
              <w:left w:val="nil"/>
              <w:bottom w:val="single" w:sz="4" w:space="0" w:color="auto"/>
              <w:right w:val="single" w:sz="4" w:space="0" w:color="auto"/>
            </w:tcBorders>
            <w:shd w:val="clear" w:color="auto" w:fill="auto"/>
            <w:noWrap/>
            <w:vAlign w:val="bottom"/>
            <w:hideMark/>
          </w:tcPr>
          <w:p w14:paraId="204E9279" w14:textId="091EB42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765B8F">
              <w:rPr>
                <w:rFonts w:ascii="Tahoma" w:hAnsi="Tahoma" w:cs="Tahoma"/>
                <w:color w:val="000000"/>
                <w:sz w:val="18"/>
                <w:szCs w:val="20"/>
                <w:lang w:val="hr-HR" w:eastAsia="hr-HR"/>
              </w:rPr>
              <w:t>122</w:t>
            </w:r>
          </w:p>
        </w:tc>
        <w:tc>
          <w:tcPr>
            <w:tcW w:w="433" w:type="pct"/>
            <w:tcBorders>
              <w:top w:val="nil"/>
              <w:left w:val="nil"/>
              <w:bottom w:val="single" w:sz="4" w:space="0" w:color="auto"/>
              <w:right w:val="single" w:sz="4" w:space="0" w:color="auto"/>
            </w:tcBorders>
            <w:shd w:val="clear" w:color="auto" w:fill="auto"/>
            <w:noWrap/>
            <w:vAlign w:val="bottom"/>
            <w:hideMark/>
          </w:tcPr>
          <w:p w14:paraId="0155DFE3" w14:textId="3AA8119B"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765B8F">
              <w:rPr>
                <w:rFonts w:ascii="Tahoma" w:hAnsi="Tahoma" w:cs="Tahoma"/>
                <w:color w:val="000000"/>
                <w:sz w:val="18"/>
                <w:szCs w:val="20"/>
                <w:lang w:val="hr-HR" w:eastAsia="hr-HR"/>
              </w:rPr>
              <w:t>236</w:t>
            </w:r>
          </w:p>
        </w:tc>
        <w:tc>
          <w:tcPr>
            <w:tcW w:w="433" w:type="pct"/>
            <w:tcBorders>
              <w:top w:val="nil"/>
              <w:left w:val="nil"/>
              <w:bottom w:val="single" w:sz="4" w:space="0" w:color="auto"/>
              <w:right w:val="single" w:sz="4" w:space="0" w:color="auto"/>
            </w:tcBorders>
            <w:shd w:val="clear" w:color="auto" w:fill="auto"/>
            <w:noWrap/>
            <w:vAlign w:val="bottom"/>
            <w:hideMark/>
          </w:tcPr>
          <w:p w14:paraId="567AB638" w14:textId="2257CF9C"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765B8F">
              <w:rPr>
                <w:rFonts w:ascii="Tahoma" w:hAnsi="Tahoma" w:cs="Tahoma"/>
                <w:color w:val="000000"/>
                <w:sz w:val="18"/>
                <w:szCs w:val="20"/>
                <w:lang w:val="hr-HR" w:eastAsia="hr-HR"/>
              </w:rPr>
              <w:t>20</w:t>
            </w:r>
          </w:p>
        </w:tc>
        <w:tc>
          <w:tcPr>
            <w:tcW w:w="433" w:type="pct"/>
            <w:tcBorders>
              <w:top w:val="nil"/>
              <w:left w:val="nil"/>
              <w:bottom w:val="single" w:sz="4" w:space="0" w:color="auto"/>
              <w:right w:val="single" w:sz="4" w:space="0" w:color="auto"/>
            </w:tcBorders>
            <w:shd w:val="clear" w:color="auto" w:fill="auto"/>
            <w:noWrap/>
            <w:vAlign w:val="bottom"/>
            <w:hideMark/>
          </w:tcPr>
          <w:p w14:paraId="3CAD695F" w14:textId="5ADF9921"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3B03D72" w14:textId="69CFDAA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765B8F">
              <w:rPr>
                <w:rFonts w:ascii="Tahoma" w:hAnsi="Tahoma" w:cs="Tahoma"/>
                <w:color w:val="000000"/>
                <w:sz w:val="18"/>
                <w:szCs w:val="20"/>
                <w:lang w:val="hr-HR" w:eastAsia="hr-HR"/>
              </w:rPr>
              <w:t>57</w:t>
            </w:r>
          </w:p>
        </w:tc>
        <w:tc>
          <w:tcPr>
            <w:tcW w:w="451" w:type="pct"/>
            <w:tcBorders>
              <w:top w:val="nil"/>
              <w:left w:val="nil"/>
              <w:bottom w:val="single" w:sz="4" w:space="0" w:color="auto"/>
              <w:right w:val="single" w:sz="4" w:space="0" w:color="auto"/>
            </w:tcBorders>
            <w:shd w:val="clear" w:color="auto" w:fill="auto"/>
            <w:noWrap/>
            <w:vAlign w:val="bottom"/>
            <w:hideMark/>
          </w:tcPr>
          <w:p w14:paraId="7B3239BE" w14:textId="2D3F6BA8"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240E08">
              <w:rPr>
                <w:rFonts w:ascii="Tahoma" w:hAnsi="Tahoma" w:cs="Tahoma"/>
                <w:color w:val="000000"/>
                <w:sz w:val="18"/>
                <w:szCs w:val="20"/>
                <w:lang w:val="hr-HR" w:eastAsia="hr-HR"/>
              </w:rPr>
              <w:t>98</w:t>
            </w:r>
          </w:p>
        </w:tc>
        <w:tc>
          <w:tcPr>
            <w:tcW w:w="433" w:type="pct"/>
            <w:tcBorders>
              <w:top w:val="nil"/>
              <w:left w:val="nil"/>
              <w:bottom w:val="single" w:sz="4" w:space="0" w:color="auto"/>
              <w:right w:val="single" w:sz="4" w:space="0" w:color="auto"/>
            </w:tcBorders>
            <w:shd w:val="clear" w:color="auto" w:fill="auto"/>
            <w:noWrap/>
            <w:vAlign w:val="bottom"/>
            <w:hideMark/>
          </w:tcPr>
          <w:p w14:paraId="50DE2D7A" w14:textId="200FA7D3"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6837A1B" w14:textId="13A601A0"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368F5">
              <w:rPr>
                <w:rFonts w:ascii="Tahoma" w:hAnsi="Tahoma" w:cs="Tahoma"/>
                <w:color w:val="000000"/>
                <w:sz w:val="18"/>
                <w:szCs w:val="20"/>
                <w:lang w:val="hr-HR" w:eastAsia="hr-HR"/>
              </w:rPr>
              <w:t>6</w:t>
            </w:r>
          </w:p>
        </w:tc>
        <w:tc>
          <w:tcPr>
            <w:tcW w:w="399" w:type="pct"/>
            <w:tcBorders>
              <w:top w:val="nil"/>
              <w:left w:val="nil"/>
              <w:bottom w:val="single" w:sz="4" w:space="0" w:color="auto"/>
              <w:right w:val="single" w:sz="4" w:space="0" w:color="auto"/>
            </w:tcBorders>
            <w:shd w:val="clear" w:color="auto" w:fill="auto"/>
            <w:noWrap/>
            <w:vAlign w:val="bottom"/>
            <w:hideMark/>
          </w:tcPr>
          <w:p w14:paraId="2CF06761" w14:textId="329299B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539</w:t>
            </w:r>
          </w:p>
        </w:tc>
      </w:tr>
      <w:tr w:rsidR="007B1BAD" w:rsidRPr="00773B88" w14:paraId="4E3485FA"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1F954891"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3D0D9301"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4CCD6D4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1</w:t>
            </w:r>
          </w:p>
        </w:tc>
        <w:tc>
          <w:tcPr>
            <w:tcW w:w="433" w:type="pct"/>
            <w:tcBorders>
              <w:top w:val="nil"/>
              <w:left w:val="nil"/>
              <w:bottom w:val="single" w:sz="4" w:space="0" w:color="auto"/>
              <w:right w:val="single" w:sz="4" w:space="0" w:color="auto"/>
            </w:tcBorders>
            <w:shd w:val="clear" w:color="auto" w:fill="auto"/>
            <w:noWrap/>
            <w:vAlign w:val="bottom"/>
            <w:hideMark/>
          </w:tcPr>
          <w:p w14:paraId="7FE5DD1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305F79D9"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28</w:t>
            </w:r>
          </w:p>
        </w:tc>
        <w:tc>
          <w:tcPr>
            <w:tcW w:w="433" w:type="pct"/>
            <w:tcBorders>
              <w:top w:val="nil"/>
              <w:left w:val="nil"/>
              <w:bottom w:val="single" w:sz="4" w:space="0" w:color="auto"/>
              <w:right w:val="single" w:sz="4" w:space="0" w:color="auto"/>
            </w:tcBorders>
            <w:shd w:val="clear" w:color="auto" w:fill="auto"/>
            <w:noWrap/>
            <w:vAlign w:val="bottom"/>
            <w:hideMark/>
          </w:tcPr>
          <w:p w14:paraId="59D2403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7</w:t>
            </w:r>
          </w:p>
        </w:tc>
        <w:tc>
          <w:tcPr>
            <w:tcW w:w="433" w:type="pct"/>
            <w:tcBorders>
              <w:top w:val="nil"/>
              <w:left w:val="nil"/>
              <w:bottom w:val="single" w:sz="4" w:space="0" w:color="auto"/>
              <w:right w:val="single" w:sz="4" w:space="0" w:color="auto"/>
            </w:tcBorders>
            <w:shd w:val="clear" w:color="auto" w:fill="auto"/>
            <w:noWrap/>
            <w:vAlign w:val="bottom"/>
            <w:hideMark/>
          </w:tcPr>
          <w:p w14:paraId="71F560C7"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28</w:t>
            </w:r>
          </w:p>
        </w:tc>
        <w:tc>
          <w:tcPr>
            <w:tcW w:w="451" w:type="pct"/>
            <w:tcBorders>
              <w:top w:val="nil"/>
              <w:left w:val="nil"/>
              <w:bottom w:val="single" w:sz="4" w:space="0" w:color="auto"/>
              <w:right w:val="single" w:sz="4" w:space="0" w:color="auto"/>
            </w:tcBorders>
            <w:shd w:val="clear" w:color="auto" w:fill="auto"/>
            <w:noWrap/>
            <w:vAlign w:val="bottom"/>
            <w:hideMark/>
          </w:tcPr>
          <w:p w14:paraId="6D8EAF59"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31</w:t>
            </w:r>
          </w:p>
        </w:tc>
        <w:tc>
          <w:tcPr>
            <w:tcW w:w="433" w:type="pct"/>
            <w:tcBorders>
              <w:top w:val="nil"/>
              <w:left w:val="nil"/>
              <w:bottom w:val="single" w:sz="4" w:space="0" w:color="auto"/>
              <w:right w:val="single" w:sz="4" w:space="0" w:color="auto"/>
            </w:tcBorders>
            <w:shd w:val="clear" w:color="auto" w:fill="auto"/>
            <w:noWrap/>
            <w:vAlign w:val="bottom"/>
            <w:hideMark/>
          </w:tcPr>
          <w:p w14:paraId="15E9C95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Pr>
                <w:rFonts w:ascii="Tahoma" w:hAnsi="Tahoma" w:cs="Tahoma"/>
                <w:color w:val="000000"/>
                <w:sz w:val="18"/>
                <w:szCs w:val="20"/>
                <w:lang w:val="hr-HR" w:eastAsia="hr-HR"/>
              </w:rPr>
              <w:t>63</w:t>
            </w:r>
          </w:p>
        </w:tc>
        <w:tc>
          <w:tcPr>
            <w:tcW w:w="433" w:type="pct"/>
            <w:tcBorders>
              <w:top w:val="nil"/>
              <w:left w:val="nil"/>
              <w:bottom w:val="single" w:sz="4" w:space="0" w:color="auto"/>
              <w:right w:val="single" w:sz="4" w:space="0" w:color="auto"/>
            </w:tcBorders>
            <w:shd w:val="clear" w:color="auto" w:fill="auto"/>
            <w:noWrap/>
            <w:vAlign w:val="bottom"/>
            <w:hideMark/>
          </w:tcPr>
          <w:p w14:paraId="44DCF62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6BDB1153" w14:textId="07057C4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158</w:t>
            </w:r>
          </w:p>
        </w:tc>
      </w:tr>
      <w:tr w:rsidR="007B1BAD" w:rsidRPr="00773B88" w14:paraId="1A8FFAF8"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5004A628"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5D671A4E"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otvaranje i zaključenje stečajnog postupka (čl. 63)</w:t>
            </w:r>
          </w:p>
        </w:tc>
        <w:tc>
          <w:tcPr>
            <w:tcW w:w="433" w:type="pct"/>
            <w:tcBorders>
              <w:top w:val="nil"/>
              <w:left w:val="nil"/>
              <w:bottom w:val="single" w:sz="4" w:space="0" w:color="auto"/>
              <w:right w:val="single" w:sz="4" w:space="0" w:color="auto"/>
            </w:tcBorders>
            <w:shd w:val="clear" w:color="auto" w:fill="auto"/>
            <w:noWrap/>
            <w:vAlign w:val="bottom"/>
            <w:hideMark/>
          </w:tcPr>
          <w:p w14:paraId="57691101" w14:textId="28297A3A"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368F5">
              <w:rPr>
                <w:rFonts w:ascii="Tahoma" w:hAnsi="Tahoma" w:cs="Tahoma"/>
                <w:color w:val="000000"/>
                <w:sz w:val="18"/>
                <w:szCs w:val="20"/>
                <w:lang w:val="hr-HR" w:eastAsia="hr-HR"/>
              </w:rPr>
              <w:t>22</w:t>
            </w:r>
          </w:p>
        </w:tc>
        <w:tc>
          <w:tcPr>
            <w:tcW w:w="433" w:type="pct"/>
            <w:tcBorders>
              <w:top w:val="nil"/>
              <w:left w:val="nil"/>
              <w:bottom w:val="single" w:sz="4" w:space="0" w:color="auto"/>
              <w:right w:val="single" w:sz="4" w:space="0" w:color="auto"/>
            </w:tcBorders>
            <w:shd w:val="clear" w:color="auto" w:fill="auto"/>
            <w:noWrap/>
            <w:vAlign w:val="bottom"/>
            <w:hideMark/>
          </w:tcPr>
          <w:p w14:paraId="74BE381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079C2C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A3368E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14D0AE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43A7888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D2E33C9"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0856017" w14:textId="2797D82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A73C1B">
              <w:rPr>
                <w:rFonts w:ascii="Tahoma" w:hAnsi="Tahoma" w:cs="Tahoma"/>
                <w:color w:val="000000"/>
                <w:sz w:val="18"/>
                <w:szCs w:val="20"/>
                <w:lang w:val="hr-HR" w:eastAsia="hr-HR"/>
              </w:rPr>
              <w:t>1</w:t>
            </w:r>
          </w:p>
        </w:tc>
        <w:tc>
          <w:tcPr>
            <w:tcW w:w="399" w:type="pct"/>
            <w:tcBorders>
              <w:top w:val="nil"/>
              <w:left w:val="nil"/>
              <w:bottom w:val="single" w:sz="4" w:space="0" w:color="auto"/>
              <w:right w:val="single" w:sz="4" w:space="0" w:color="auto"/>
            </w:tcBorders>
            <w:shd w:val="clear" w:color="auto" w:fill="auto"/>
            <w:noWrap/>
            <w:vAlign w:val="bottom"/>
            <w:hideMark/>
          </w:tcPr>
          <w:p w14:paraId="57C4236D" w14:textId="7DF48FB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368F5">
              <w:rPr>
                <w:rFonts w:ascii="Tahoma" w:hAnsi="Tahoma" w:cs="Tahoma"/>
                <w:color w:val="000000"/>
                <w:sz w:val="18"/>
                <w:szCs w:val="20"/>
                <w:lang w:val="hr-HR" w:eastAsia="hr-HR"/>
              </w:rPr>
              <w:t>2</w:t>
            </w:r>
            <w:r w:rsidR="00A73C1B">
              <w:rPr>
                <w:rFonts w:ascii="Tahoma" w:hAnsi="Tahoma" w:cs="Tahoma"/>
                <w:color w:val="000000"/>
                <w:sz w:val="18"/>
                <w:szCs w:val="20"/>
                <w:lang w:val="hr-HR" w:eastAsia="hr-HR"/>
              </w:rPr>
              <w:t>3</w:t>
            </w:r>
          </w:p>
        </w:tc>
      </w:tr>
      <w:tr w:rsidR="007B1BAD" w:rsidRPr="00773B88" w14:paraId="76485DDE"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209BC4ED"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12DE80DB"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7D02135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53AD033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F62272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3841360" w14:textId="76B77B55"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9</w:t>
            </w:r>
          </w:p>
        </w:tc>
        <w:tc>
          <w:tcPr>
            <w:tcW w:w="433" w:type="pct"/>
            <w:tcBorders>
              <w:top w:val="nil"/>
              <w:left w:val="nil"/>
              <w:bottom w:val="single" w:sz="4" w:space="0" w:color="auto"/>
              <w:right w:val="single" w:sz="4" w:space="0" w:color="auto"/>
            </w:tcBorders>
            <w:shd w:val="clear" w:color="auto" w:fill="auto"/>
            <w:noWrap/>
            <w:vAlign w:val="bottom"/>
            <w:hideMark/>
          </w:tcPr>
          <w:p w14:paraId="5CE8236A" w14:textId="3A20BA1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2</w:t>
            </w:r>
          </w:p>
        </w:tc>
        <w:tc>
          <w:tcPr>
            <w:tcW w:w="451" w:type="pct"/>
            <w:tcBorders>
              <w:top w:val="nil"/>
              <w:left w:val="nil"/>
              <w:bottom w:val="single" w:sz="4" w:space="0" w:color="auto"/>
              <w:right w:val="single" w:sz="4" w:space="0" w:color="auto"/>
            </w:tcBorders>
            <w:shd w:val="clear" w:color="auto" w:fill="auto"/>
            <w:noWrap/>
            <w:vAlign w:val="bottom"/>
            <w:hideMark/>
          </w:tcPr>
          <w:p w14:paraId="50A375AB" w14:textId="148F7646"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2</w:t>
            </w:r>
          </w:p>
        </w:tc>
        <w:tc>
          <w:tcPr>
            <w:tcW w:w="433" w:type="pct"/>
            <w:tcBorders>
              <w:top w:val="nil"/>
              <w:left w:val="nil"/>
              <w:bottom w:val="single" w:sz="4" w:space="0" w:color="auto"/>
              <w:right w:val="single" w:sz="4" w:space="0" w:color="auto"/>
            </w:tcBorders>
            <w:shd w:val="clear" w:color="auto" w:fill="auto"/>
            <w:noWrap/>
            <w:vAlign w:val="bottom"/>
            <w:hideMark/>
          </w:tcPr>
          <w:p w14:paraId="29E60AF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940A55C" w14:textId="7BA335C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44</w:t>
            </w:r>
          </w:p>
        </w:tc>
        <w:tc>
          <w:tcPr>
            <w:tcW w:w="399" w:type="pct"/>
            <w:tcBorders>
              <w:top w:val="nil"/>
              <w:left w:val="nil"/>
              <w:bottom w:val="single" w:sz="4" w:space="0" w:color="auto"/>
              <w:right w:val="single" w:sz="4" w:space="0" w:color="auto"/>
            </w:tcBorders>
            <w:shd w:val="clear" w:color="auto" w:fill="auto"/>
            <w:noWrap/>
            <w:vAlign w:val="bottom"/>
            <w:hideMark/>
          </w:tcPr>
          <w:p w14:paraId="4014BAA0" w14:textId="7FB1C49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41585B">
              <w:rPr>
                <w:rFonts w:ascii="Tahoma" w:hAnsi="Tahoma" w:cs="Tahoma"/>
                <w:color w:val="000000"/>
                <w:sz w:val="18"/>
                <w:szCs w:val="20"/>
                <w:lang w:val="hr-HR" w:eastAsia="hr-HR"/>
              </w:rPr>
              <w:t>57</w:t>
            </w:r>
          </w:p>
        </w:tc>
      </w:tr>
      <w:tr w:rsidR="007B1BAD" w:rsidRPr="004C3A0E" w14:paraId="1A48CE8D"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5146145E"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08884AC5"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zaključen stečajni postupak (čl. 196 SZ-a)</w:t>
            </w:r>
          </w:p>
        </w:tc>
        <w:tc>
          <w:tcPr>
            <w:tcW w:w="433" w:type="pct"/>
            <w:tcBorders>
              <w:top w:val="nil"/>
              <w:left w:val="nil"/>
              <w:bottom w:val="single" w:sz="4" w:space="0" w:color="auto"/>
              <w:right w:val="single" w:sz="4" w:space="0" w:color="auto"/>
            </w:tcBorders>
            <w:shd w:val="clear" w:color="auto" w:fill="auto"/>
            <w:noWrap/>
            <w:vAlign w:val="bottom"/>
            <w:hideMark/>
          </w:tcPr>
          <w:p w14:paraId="6FA91B4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587E64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99A254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9942B4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44DBFA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75BF2B2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1E8940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2837E07"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59868FD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773B88" w14:paraId="38EBC4CB"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7628A779"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10ADCC43"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7681F13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20ED03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3D57ED0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12C43C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A30681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3E16ACC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6EE0C8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5637B8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04868D6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4C3A0E" w14:paraId="46B953E3"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47E97CCF"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6365DB9A"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 zaključen stečajni postupak (čl. 286 SZ-a)</w:t>
            </w:r>
          </w:p>
        </w:tc>
        <w:tc>
          <w:tcPr>
            <w:tcW w:w="433" w:type="pct"/>
            <w:tcBorders>
              <w:top w:val="nil"/>
              <w:left w:val="nil"/>
              <w:bottom w:val="single" w:sz="4" w:space="0" w:color="auto"/>
              <w:right w:val="single" w:sz="4" w:space="0" w:color="auto"/>
            </w:tcBorders>
            <w:shd w:val="clear" w:color="auto" w:fill="auto"/>
            <w:noWrap/>
            <w:vAlign w:val="bottom"/>
            <w:hideMark/>
          </w:tcPr>
          <w:p w14:paraId="55A68AF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12D443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0A0190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8ECEA0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3D9CE5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15CE300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2166F5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51BB1A4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11ECDBC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773B88" w14:paraId="6B402BC9"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4ED41470"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3920F8E2"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40F8DB08"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5F78F1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538F5E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53EF15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ABC8C1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1E562146"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9473DA3" w14:textId="4E257250"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368F5">
              <w:rPr>
                <w:rFonts w:ascii="Tahoma" w:hAnsi="Tahoma" w:cs="Tahoma"/>
                <w:color w:val="000000"/>
                <w:sz w:val="18"/>
                <w:szCs w:val="20"/>
                <w:lang w:val="hr-HR" w:eastAsia="hr-HR"/>
              </w:rPr>
              <w:t>1</w:t>
            </w:r>
          </w:p>
        </w:tc>
        <w:tc>
          <w:tcPr>
            <w:tcW w:w="433" w:type="pct"/>
            <w:tcBorders>
              <w:top w:val="nil"/>
              <w:left w:val="nil"/>
              <w:bottom w:val="single" w:sz="4" w:space="0" w:color="auto"/>
              <w:right w:val="single" w:sz="4" w:space="0" w:color="auto"/>
            </w:tcBorders>
            <w:shd w:val="clear" w:color="auto" w:fill="auto"/>
            <w:noWrap/>
            <w:vAlign w:val="bottom"/>
            <w:hideMark/>
          </w:tcPr>
          <w:p w14:paraId="6D1493C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4976BD12" w14:textId="0D9F4CBE"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368F5">
              <w:rPr>
                <w:rFonts w:ascii="Tahoma" w:hAnsi="Tahoma" w:cs="Tahoma"/>
                <w:color w:val="000000"/>
                <w:sz w:val="18"/>
                <w:szCs w:val="20"/>
                <w:lang w:val="hr-HR" w:eastAsia="hr-HR"/>
              </w:rPr>
              <w:t>1</w:t>
            </w:r>
          </w:p>
        </w:tc>
      </w:tr>
      <w:tr w:rsidR="007B1BAD" w:rsidRPr="00773B88" w14:paraId="57D85DDD" w14:textId="77777777" w:rsidTr="00765B8F">
        <w:trPr>
          <w:trHeight w:val="1200"/>
        </w:trPr>
        <w:tc>
          <w:tcPr>
            <w:tcW w:w="1119" w:type="pct"/>
            <w:gridSpan w:val="2"/>
            <w:tcBorders>
              <w:top w:val="single" w:sz="4" w:space="0" w:color="auto"/>
              <w:left w:val="single" w:sz="4" w:space="0" w:color="auto"/>
              <w:bottom w:val="single" w:sz="4" w:space="0" w:color="auto"/>
              <w:right w:val="single" w:sz="4" w:space="0" w:color="000000"/>
            </w:tcBorders>
            <w:shd w:val="clear" w:color="DCE6F1" w:fill="DCE6F1"/>
            <w:vAlign w:val="center"/>
            <w:hideMark/>
          </w:tcPr>
          <w:p w14:paraId="17DCAC77" w14:textId="63507D2D"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Predmeti riješeni  201</w:t>
            </w:r>
            <w:r w:rsidR="00295114">
              <w:rPr>
                <w:rFonts w:ascii="Calibri" w:hAnsi="Calibri" w:cs="Calibri"/>
                <w:b/>
                <w:bCs/>
                <w:color w:val="000000"/>
                <w:sz w:val="18"/>
                <w:lang w:val="hr-HR" w:eastAsia="hr-HR"/>
              </w:rPr>
              <w:t>6</w:t>
            </w:r>
            <w:r w:rsidRPr="00773B88">
              <w:rPr>
                <w:rFonts w:ascii="Calibri" w:hAnsi="Calibri" w:cs="Calibri"/>
                <w:b/>
                <w:bCs/>
                <w:color w:val="000000"/>
                <w:sz w:val="18"/>
                <w:lang w:val="hr-HR" w:eastAsia="hr-HR"/>
              </w:rPr>
              <w:t xml:space="preserve">. po novom Stečajnom zakonu </w:t>
            </w:r>
            <w:r w:rsidRPr="00773B88">
              <w:rPr>
                <w:rFonts w:ascii="Calibri" w:hAnsi="Calibri" w:cs="Calibri"/>
                <w:b/>
                <w:bCs/>
                <w:color w:val="000000"/>
                <w:sz w:val="18"/>
                <w:lang w:val="hr-HR" w:eastAsia="hr-HR"/>
              </w:rPr>
              <w:br/>
              <w:t>(oni koji su započeli od 1.09.2015.)</w:t>
            </w:r>
          </w:p>
        </w:tc>
        <w:tc>
          <w:tcPr>
            <w:tcW w:w="433" w:type="pct"/>
            <w:tcBorders>
              <w:top w:val="nil"/>
              <w:left w:val="nil"/>
              <w:bottom w:val="single" w:sz="4" w:space="0" w:color="auto"/>
              <w:right w:val="single" w:sz="4" w:space="0" w:color="auto"/>
            </w:tcBorders>
            <w:shd w:val="clear" w:color="DCE6F1" w:fill="DCE6F1"/>
            <w:vAlign w:val="center"/>
            <w:hideMark/>
          </w:tcPr>
          <w:p w14:paraId="07D1212F"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Bjelovaru</w:t>
            </w:r>
          </w:p>
        </w:tc>
        <w:tc>
          <w:tcPr>
            <w:tcW w:w="433" w:type="pct"/>
            <w:tcBorders>
              <w:top w:val="nil"/>
              <w:left w:val="nil"/>
              <w:bottom w:val="single" w:sz="4" w:space="0" w:color="auto"/>
              <w:right w:val="single" w:sz="4" w:space="0" w:color="auto"/>
            </w:tcBorders>
            <w:shd w:val="clear" w:color="DCE6F1" w:fill="DCE6F1"/>
            <w:vAlign w:val="center"/>
            <w:hideMark/>
          </w:tcPr>
          <w:p w14:paraId="7CF2B447"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Osijeku</w:t>
            </w:r>
          </w:p>
        </w:tc>
        <w:tc>
          <w:tcPr>
            <w:tcW w:w="433" w:type="pct"/>
            <w:tcBorders>
              <w:top w:val="nil"/>
              <w:left w:val="nil"/>
              <w:bottom w:val="single" w:sz="4" w:space="0" w:color="auto"/>
              <w:right w:val="single" w:sz="4" w:space="0" w:color="auto"/>
            </w:tcBorders>
            <w:shd w:val="clear" w:color="DCE6F1" w:fill="DCE6F1"/>
            <w:vAlign w:val="center"/>
            <w:hideMark/>
          </w:tcPr>
          <w:p w14:paraId="05FB0E71"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Pazinu</w:t>
            </w:r>
          </w:p>
        </w:tc>
        <w:tc>
          <w:tcPr>
            <w:tcW w:w="433" w:type="pct"/>
            <w:tcBorders>
              <w:top w:val="nil"/>
              <w:left w:val="nil"/>
              <w:bottom w:val="single" w:sz="4" w:space="0" w:color="auto"/>
              <w:right w:val="single" w:sz="4" w:space="0" w:color="auto"/>
            </w:tcBorders>
            <w:shd w:val="clear" w:color="DCE6F1" w:fill="DCE6F1"/>
            <w:vAlign w:val="center"/>
            <w:hideMark/>
          </w:tcPr>
          <w:p w14:paraId="0B65C844"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Rijeci</w:t>
            </w:r>
          </w:p>
        </w:tc>
        <w:tc>
          <w:tcPr>
            <w:tcW w:w="433" w:type="pct"/>
            <w:tcBorders>
              <w:top w:val="nil"/>
              <w:left w:val="nil"/>
              <w:bottom w:val="single" w:sz="4" w:space="0" w:color="auto"/>
              <w:right w:val="single" w:sz="4" w:space="0" w:color="auto"/>
            </w:tcBorders>
            <w:shd w:val="clear" w:color="DCE6F1" w:fill="DCE6F1"/>
            <w:vAlign w:val="center"/>
            <w:hideMark/>
          </w:tcPr>
          <w:p w14:paraId="5AC0898E"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Splitu</w:t>
            </w:r>
          </w:p>
        </w:tc>
        <w:tc>
          <w:tcPr>
            <w:tcW w:w="451" w:type="pct"/>
            <w:tcBorders>
              <w:top w:val="nil"/>
              <w:left w:val="nil"/>
              <w:bottom w:val="single" w:sz="4" w:space="0" w:color="auto"/>
              <w:right w:val="single" w:sz="4" w:space="0" w:color="auto"/>
            </w:tcBorders>
            <w:shd w:val="clear" w:color="DCE6F1" w:fill="DCE6F1"/>
            <w:vAlign w:val="center"/>
            <w:hideMark/>
          </w:tcPr>
          <w:p w14:paraId="2769F6E9"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Varaždinu</w:t>
            </w:r>
          </w:p>
        </w:tc>
        <w:tc>
          <w:tcPr>
            <w:tcW w:w="433" w:type="pct"/>
            <w:tcBorders>
              <w:top w:val="nil"/>
              <w:left w:val="nil"/>
              <w:bottom w:val="single" w:sz="4" w:space="0" w:color="auto"/>
              <w:right w:val="single" w:sz="4" w:space="0" w:color="auto"/>
            </w:tcBorders>
            <w:shd w:val="clear" w:color="DCE6F1" w:fill="DCE6F1"/>
            <w:vAlign w:val="center"/>
            <w:hideMark/>
          </w:tcPr>
          <w:p w14:paraId="273218D2"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Zadru</w:t>
            </w:r>
          </w:p>
        </w:tc>
        <w:tc>
          <w:tcPr>
            <w:tcW w:w="433" w:type="pct"/>
            <w:tcBorders>
              <w:top w:val="nil"/>
              <w:left w:val="nil"/>
              <w:bottom w:val="single" w:sz="4" w:space="0" w:color="auto"/>
              <w:right w:val="single" w:sz="4" w:space="0" w:color="auto"/>
            </w:tcBorders>
            <w:shd w:val="clear" w:color="DCE6F1" w:fill="DCE6F1"/>
            <w:vAlign w:val="center"/>
            <w:hideMark/>
          </w:tcPr>
          <w:p w14:paraId="47EEF167"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Trgovački sud u </w:t>
            </w:r>
            <w:r w:rsidRPr="00773B88">
              <w:rPr>
                <w:rFonts w:ascii="Calibri" w:hAnsi="Calibri" w:cs="Calibri"/>
                <w:b/>
                <w:bCs/>
                <w:color w:val="000000"/>
                <w:sz w:val="18"/>
                <w:lang w:val="hr-HR" w:eastAsia="hr-HR"/>
              </w:rPr>
              <w:br/>
              <w:t>Zagrebu</w:t>
            </w:r>
          </w:p>
        </w:tc>
        <w:tc>
          <w:tcPr>
            <w:tcW w:w="399" w:type="pct"/>
            <w:tcBorders>
              <w:top w:val="nil"/>
              <w:left w:val="nil"/>
              <w:bottom w:val="single" w:sz="4" w:space="0" w:color="auto"/>
              <w:right w:val="single" w:sz="4" w:space="0" w:color="auto"/>
            </w:tcBorders>
            <w:shd w:val="clear" w:color="DCE6F1" w:fill="DCE6F1"/>
            <w:vAlign w:val="center"/>
            <w:hideMark/>
          </w:tcPr>
          <w:p w14:paraId="34AFD057" w14:textId="77777777" w:rsidR="007B1BAD" w:rsidRPr="00773B88" w:rsidRDefault="007B1BAD" w:rsidP="00765B8F">
            <w:pPr>
              <w:tabs>
                <w:tab w:val="clear" w:pos="851"/>
              </w:tabs>
              <w:spacing w:after="0" w:line="240" w:lineRule="auto"/>
              <w:jc w:val="center"/>
              <w:rPr>
                <w:rFonts w:ascii="Calibri" w:hAnsi="Calibri" w:cs="Calibri"/>
                <w:b/>
                <w:bCs/>
                <w:color w:val="000000"/>
                <w:sz w:val="18"/>
                <w:lang w:val="hr-HR" w:eastAsia="hr-HR"/>
              </w:rPr>
            </w:pPr>
            <w:r w:rsidRPr="00773B88">
              <w:rPr>
                <w:rFonts w:ascii="Calibri" w:hAnsi="Calibri" w:cs="Calibri"/>
                <w:b/>
                <w:bCs/>
                <w:color w:val="000000"/>
                <w:sz w:val="18"/>
                <w:lang w:val="hr-HR" w:eastAsia="hr-HR"/>
              </w:rPr>
              <w:t>Ukupno</w:t>
            </w:r>
          </w:p>
        </w:tc>
      </w:tr>
      <w:tr w:rsidR="007B1BAD" w:rsidRPr="004C3A0E" w14:paraId="4F384588"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0643AEDB"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lastRenderedPageBreak/>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6D97BB8E"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o obustavi skraćenog stečajnog postupka</w:t>
            </w:r>
          </w:p>
        </w:tc>
        <w:tc>
          <w:tcPr>
            <w:tcW w:w="433" w:type="pct"/>
            <w:tcBorders>
              <w:top w:val="nil"/>
              <w:left w:val="nil"/>
              <w:bottom w:val="single" w:sz="4" w:space="0" w:color="auto"/>
              <w:right w:val="single" w:sz="4" w:space="0" w:color="auto"/>
            </w:tcBorders>
            <w:shd w:val="clear" w:color="auto" w:fill="auto"/>
            <w:noWrap/>
            <w:vAlign w:val="bottom"/>
            <w:hideMark/>
          </w:tcPr>
          <w:p w14:paraId="71033909"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3AFF14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FC6FC2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FC3CD6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5AB46C7" w14:textId="726B8FF1"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66C704DA"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7C1200C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59B3B29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5DD854C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773B88" w14:paraId="6776C49E"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3CD04EF1"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1E7159E8"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7D92D166" w14:textId="71FFF6CB"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58</w:t>
            </w:r>
          </w:p>
        </w:tc>
        <w:tc>
          <w:tcPr>
            <w:tcW w:w="433" w:type="pct"/>
            <w:tcBorders>
              <w:top w:val="nil"/>
              <w:left w:val="nil"/>
              <w:bottom w:val="single" w:sz="4" w:space="0" w:color="auto"/>
              <w:right w:val="single" w:sz="4" w:space="0" w:color="auto"/>
            </w:tcBorders>
            <w:shd w:val="clear" w:color="auto" w:fill="auto"/>
            <w:noWrap/>
            <w:vAlign w:val="bottom"/>
            <w:hideMark/>
          </w:tcPr>
          <w:p w14:paraId="04783822" w14:textId="5FAD415D"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205</w:t>
            </w:r>
          </w:p>
        </w:tc>
        <w:tc>
          <w:tcPr>
            <w:tcW w:w="433" w:type="pct"/>
            <w:tcBorders>
              <w:top w:val="nil"/>
              <w:left w:val="nil"/>
              <w:bottom w:val="single" w:sz="4" w:space="0" w:color="auto"/>
              <w:right w:val="single" w:sz="4" w:space="0" w:color="auto"/>
            </w:tcBorders>
            <w:shd w:val="clear" w:color="auto" w:fill="auto"/>
            <w:noWrap/>
            <w:vAlign w:val="bottom"/>
            <w:hideMark/>
          </w:tcPr>
          <w:p w14:paraId="130E306B" w14:textId="7BAD3BC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146</w:t>
            </w:r>
          </w:p>
        </w:tc>
        <w:tc>
          <w:tcPr>
            <w:tcW w:w="433" w:type="pct"/>
            <w:tcBorders>
              <w:top w:val="nil"/>
              <w:left w:val="nil"/>
              <w:bottom w:val="single" w:sz="4" w:space="0" w:color="auto"/>
              <w:right w:val="single" w:sz="4" w:space="0" w:color="auto"/>
            </w:tcBorders>
            <w:shd w:val="clear" w:color="auto" w:fill="auto"/>
            <w:noWrap/>
            <w:vAlign w:val="bottom"/>
            <w:hideMark/>
          </w:tcPr>
          <w:p w14:paraId="226437F6" w14:textId="3C910340"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18</w:t>
            </w:r>
          </w:p>
        </w:tc>
        <w:tc>
          <w:tcPr>
            <w:tcW w:w="433" w:type="pct"/>
            <w:tcBorders>
              <w:top w:val="nil"/>
              <w:left w:val="nil"/>
              <w:bottom w:val="single" w:sz="4" w:space="0" w:color="auto"/>
              <w:right w:val="single" w:sz="4" w:space="0" w:color="auto"/>
            </w:tcBorders>
            <w:shd w:val="clear" w:color="auto" w:fill="auto"/>
            <w:noWrap/>
            <w:vAlign w:val="bottom"/>
            <w:hideMark/>
          </w:tcPr>
          <w:p w14:paraId="79C3AFF5" w14:textId="49A9164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277</w:t>
            </w:r>
          </w:p>
        </w:tc>
        <w:tc>
          <w:tcPr>
            <w:tcW w:w="451" w:type="pct"/>
            <w:tcBorders>
              <w:top w:val="nil"/>
              <w:left w:val="nil"/>
              <w:bottom w:val="single" w:sz="4" w:space="0" w:color="auto"/>
              <w:right w:val="single" w:sz="4" w:space="0" w:color="auto"/>
            </w:tcBorders>
            <w:shd w:val="clear" w:color="auto" w:fill="auto"/>
            <w:noWrap/>
            <w:vAlign w:val="bottom"/>
            <w:hideMark/>
          </w:tcPr>
          <w:p w14:paraId="634230CE" w14:textId="7283D399"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73</w:t>
            </w:r>
          </w:p>
        </w:tc>
        <w:tc>
          <w:tcPr>
            <w:tcW w:w="433" w:type="pct"/>
            <w:tcBorders>
              <w:top w:val="nil"/>
              <w:left w:val="nil"/>
              <w:bottom w:val="single" w:sz="4" w:space="0" w:color="auto"/>
              <w:right w:val="single" w:sz="4" w:space="0" w:color="auto"/>
            </w:tcBorders>
            <w:shd w:val="clear" w:color="auto" w:fill="auto"/>
            <w:noWrap/>
            <w:vAlign w:val="bottom"/>
            <w:hideMark/>
          </w:tcPr>
          <w:p w14:paraId="7D5730C4" w14:textId="51C25553"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143</w:t>
            </w:r>
          </w:p>
        </w:tc>
        <w:tc>
          <w:tcPr>
            <w:tcW w:w="433" w:type="pct"/>
            <w:tcBorders>
              <w:top w:val="nil"/>
              <w:left w:val="nil"/>
              <w:bottom w:val="single" w:sz="4" w:space="0" w:color="auto"/>
              <w:right w:val="single" w:sz="4" w:space="0" w:color="auto"/>
            </w:tcBorders>
            <w:shd w:val="clear" w:color="auto" w:fill="auto"/>
            <w:noWrap/>
            <w:vAlign w:val="bottom"/>
            <w:hideMark/>
          </w:tcPr>
          <w:p w14:paraId="14F6B88E" w14:textId="3B4982C8"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310F48">
              <w:rPr>
                <w:rFonts w:ascii="Tahoma" w:hAnsi="Tahoma" w:cs="Tahoma"/>
                <w:color w:val="000000"/>
                <w:sz w:val="18"/>
                <w:szCs w:val="20"/>
                <w:lang w:val="hr-HR" w:eastAsia="hr-HR"/>
              </w:rPr>
              <w:t>614</w:t>
            </w:r>
          </w:p>
        </w:tc>
        <w:tc>
          <w:tcPr>
            <w:tcW w:w="399" w:type="pct"/>
            <w:tcBorders>
              <w:top w:val="nil"/>
              <w:left w:val="nil"/>
              <w:bottom w:val="single" w:sz="4" w:space="0" w:color="auto"/>
              <w:right w:val="single" w:sz="4" w:space="0" w:color="auto"/>
            </w:tcBorders>
            <w:shd w:val="clear" w:color="auto" w:fill="auto"/>
            <w:noWrap/>
            <w:vAlign w:val="bottom"/>
            <w:hideMark/>
          </w:tcPr>
          <w:p w14:paraId="5812E20C" w14:textId="1494EE5E"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1081">
              <w:rPr>
                <w:rFonts w:ascii="Tahoma" w:hAnsi="Tahoma" w:cs="Tahoma"/>
                <w:color w:val="000000"/>
                <w:sz w:val="18"/>
                <w:szCs w:val="20"/>
                <w:lang w:val="hr-HR" w:eastAsia="hr-HR"/>
              </w:rPr>
              <w:t>1534</w:t>
            </w:r>
          </w:p>
        </w:tc>
      </w:tr>
      <w:tr w:rsidR="007B1BAD" w:rsidRPr="004C3A0E" w14:paraId="22830E06"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5261CE91"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0D3E8378"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o odbačaju zahtjeva za skraćeni stečajni postupak</w:t>
            </w:r>
          </w:p>
        </w:tc>
        <w:tc>
          <w:tcPr>
            <w:tcW w:w="433" w:type="pct"/>
            <w:tcBorders>
              <w:top w:val="nil"/>
              <w:left w:val="nil"/>
              <w:bottom w:val="single" w:sz="4" w:space="0" w:color="auto"/>
              <w:right w:val="single" w:sz="4" w:space="0" w:color="auto"/>
            </w:tcBorders>
            <w:shd w:val="clear" w:color="auto" w:fill="auto"/>
            <w:noWrap/>
            <w:vAlign w:val="bottom"/>
            <w:hideMark/>
          </w:tcPr>
          <w:p w14:paraId="32465090"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4E8D601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0ACC3B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EDC8657"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D1A890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4E08A292"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3C5195A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0E60C1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346BB171"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773B88" w14:paraId="11D05AA5"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18BDCB15"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single" w:sz="4" w:space="0" w:color="000000"/>
              <w:right w:val="single" w:sz="8" w:space="0" w:color="auto"/>
            </w:tcBorders>
            <w:vAlign w:val="center"/>
            <w:hideMark/>
          </w:tcPr>
          <w:p w14:paraId="4424A25F"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4" w:space="0" w:color="auto"/>
              <w:right w:val="single" w:sz="4" w:space="0" w:color="auto"/>
            </w:tcBorders>
            <w:shd w:val="clear" w:color="auto" w:fill="auto"/>
            <w:noWrap/>
            <w:vAlign w:val="bottom"/>
            <w:hideMark/>
          </w:tcPr>
          <w:p w14:paraId="4C75E3C3" w14:textId="0FDBF50E"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6</w:t>
            </w:r>
          </w:p>
        </w:tc>
        <w:tc>
          <w:tcPr>
            <w:tcW w:w="433" w:type="pct"/>
            <w:tcBorders>
              <w:top w:val="nil"/>
              <w:left w:val="nil"/>
              <w:bottom w:val="single" w:sz="4" w:space="0" w:color="auto"/>
              <w:right w:val="single" w:sz="4" w:space="0" w:color="auto"/>
            </w:tcBorders>
            <w:shd w:val="clear" w:color="auto" w:fill="auto"/>
            <w:noWrap/>
            <w:vAlign w:val="bottom"/>
            <w:hideMark/>
          </w:tcPr>
          <w:p w14:paraId="61AF9418" w14:textId="46EE417F"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25</w:t>
            </w:r>
          </w:p>
        </w:tc>
        <w:tc>
          <w:tcPr>
            <w:tcW w:w="433" w:type="pct"/>
            <w:tcBorders>
              <w:top w:val="nil"/>
              <w:left w:val="nil"/>
              <w:bottom w:val="single" w:sz="4" w:space="0" w:color="auto"/>
              <w:right w:val="single" w:sz="4" w:space="0" w:color="auto"/>
            </w:tcBorders>
            <w:shd w:val="clear" w:color="auto" w:fill="auto"/>
            <w:noWrap/>
            <w:vAlign w:val="bottom"/>
            <w:hideMark/>
          </w:tcPr>
          <w:p w14:paraId="27D137E9" w14:textId="2984E165"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206</w:t>
            </w:r>
          </w:p>
        </w:tc>
        <w:tc>
          <w:tcPr>
            <w:tcW w:w="433" w:type="pct"/>
            <w:tcBorders>
              <w:top w:val="nil"/>
              <w:left w:val="nil"/>
              <w:bottom w:val="single" w:sz="4" w:space="0" w:color="auto"/>
              <w:right w:val="single" w:sz="4" w:space="0" w:color="auto"/>
            </w:tcBorders>
            <w:shd w:val="clear" w:color="auto" w:fill="auto"/>
            <w:noWrap/>
            <w:vAlign w:val="bottom"/>
            <w:hideMark/>
          </w:tcPr>
          <w:p w14:paraId="205A9B4C" w14:textId="4E9E35E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32</w:t>
            </w:r>
          </w:p>
        </w:tc>
        <w:tc>
          <w:tcPr>
            <w:tcW w:w="433" w:type="pct"/>
            <w:tcBorders>
              <w:top w:val="nil"/>
              <w:left w:val="nil"/>
              <w:bottom w:val="single" w:sz="4" w:space="0" w:color="auto"/>
              <w:right w:val="single" w:sz="4" w:space="0" w:color="auto"/>
            </w:tcBorders>
            <w:shd w:val="clear" w:color="auto" w:fill="auto"/>
            <w:noWrap/>
            <w:vAlign w:val="bottom"/>
            <w:hideMark/>
          </w:tcPr>
          <w:p w14:paraId="4F04682F" w14:textId="219AA581"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303</w:t>
            </w:r>
          </w:p>
        </w:tc>
        <w:tc>
          <w:tcPr>
            <w:tcW w:w="451" w:type="pct"/>
            <w:tcBorders>
              <w:top w:val="nil"/>
              <w:left w:val="nil"/>
              <w:bottom w:val="single" w:sz="4" w:space="0" w:color="auto"/>
              <w:right w:val="single" w:sz="4" w:space="0" w:color="auto"/>
            </w:tcBorders>
            <w:shd w:val="clear" w:color="auto" w:fill="auto"/>
            <w:noWrap/>
            <w:vAlign w:val="bottom"/>
            <w:hideMark/>
          </w:tcPr>
          <w:p w14:paraId="771DA80A" w14:textId="60B34A11"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19</w:t>
            </w:r>
          </w:p>
        </w:tc>
        <w:tc>
          <w:tcPr>
            <w:tcW w:w="433" w:type="pct"/>
            <w:tcBorders>
              <w:top w:val="nil"/>
              <w:left w:val="nil"/>
              <w:bottom w:val="single" w:sz="4" w:space="0" w:color="auto"/>
              <w:right w:val="single" w:sz="4" w:space="0" w:color="auto"/>
            </w:tcBorders>
            <w:shd w:val="clear" w:color="auto" w:fill="auto"/>
            <w:noWrap/>
            <w:vAlign w:val="bottom"/>
            <w:hideMark/>
          </w:tcPr>
          <w:p w14:paraId="47C48716" w14:textId="18B54171"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118</w:t>
            </w:r>
          </w:p>
        </w:tc>
        <w:tc>
          <w:tcPr>
            <w:tcW w:w="433" w:type="pct"/>
            <w:tcBorders>
              <w:top w:val="nil"/>
              <w:left w:val="nil"/>
              <w:bottom w:val="single" w:sz="4" w:space="0" w:color="auto"/>
              <w:right w:val="single" w:sz="4" w:space="0" w:color="auto"/>
            </w:tcBorders>
            <w:shd w:val="clear" w:color="auto" w:fill="auto"/>
            <w:noWrap/>
            <w:vAlign w:val="bottom"/>
            <w:hideMark/>
          </w:tcPr>
          <w:p w14:paraId="597F2FC8" w14:textId="1E0DE6EE"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0B4B5E">
              <w:rPr>
                <w:rFonts w:ascii="Tahoma" w:hAnsi="Tahoma" w:cs="Tahoma"/>
                <w:color w:val="000000"/>
                <w:sz w:val="18"/>
                <w:szCs w:val="20"/>
                <w:lang w:val="hr-HR" w:eastAsia="hr-HR"/>
              </w:rPr>
              <w:t>369</w:t>
            </w:r>
          </w:p>
        </w:tc>
        <w:tc>
          <w:tcPr>
            <w:tcW w:w="399" w:type="pct"/>
            <w:tcBorders>
              <w:top w:val="nil"/>
              <w:left w:val="nil"/>
              <w:bottom w:val="single" w:sz="4" w:space="0" w:color="auto"/>
              <w:right w:val="single" w:sz="4" w:space="0" w:color="auto"/>
            </w:tcBorders>
            <w:shd w:val="clear" w:color="auto" w:fill="auto"/>
            <w:noWrap/>
            <w:vAlign w:val="bottom"/>
            <w:hideMark/>
          </w:tcPr>
          <w:p w14:paraId="7F58EEDC" w14:textId="4BB17EA1"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1081">
              <w:rPr>
                <w:rFonts w:ascii="Tahoma" w:hAnsi="Tahoma" w:cs="Tahoma"/>
                <w:color w:val="000000"/>
                <w:sz w:val="18"/>
                <w:szCs w:val="20"/>
                <w:lang w:val="hr-HR" w:eastAsia="hr-HR"/>
              </w:rPr>
              <w:t>1078</w:t>
            </w:r>
          </w:p>
        </w:tc>
      </w:tr>
      <w:tr w:rsidR="007B1BAD" w:rsidRPr="004C3A0E" w14:paraId="76003CD9" w14:textId="77777777" w:rsidTr="00765B8F">
        <w:trPr>
          <w:trHeight w:val="600"/>
        </w:trPr>
        <w:tc>
          <w:tcPr>
            <w:tcW w:w="459" w:type="pct"/>
            <w:tcBorders>
              <w:top w:val="nil"/>
              <w:left w:val="single" w:sz="4" w:space="0" w:color="auto"/>
              <w:bottom w:val="single" w:sz="4" w:space="0" w:color="auto"/>
              <w:right w:val="nil"/>
            </w:tcBorders>
            <w:shd w:val="clear" w:color="DCE6F1" w:fill="DCE6F1"/>
            <w:vAlign w:val="center"/>
            <w:hideMark/>
          </w:tcPr>
          <w:p w14:paraId="01323500"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nil"/>
              <w:left w:val="single" w:sz="8" w:space="0" w:color="auto"/>
              <w:bottom w:val="nil"/>
              <w:right w:val="single" w:sz="8" w:space="0" w:color="auto"/>
            </w:tcBorders>
            <w:shd w:val="clear" w:color="DCE6F1" w:fill="DCE6F1"/>
            <w:vAlign w:val="center"/>
            <w:hideMark/>
          </w:tcPr>
          <w:p w14:paraId="7E27F84B"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Rješenje o otvaranju i zaključenju skraćenog stečajnog postupka</w:t>
            </w:r>
          </w:p>
        </w:tc>
        <w:tc>
          <w:tcPr>
            <w:tcW w:w="433" w:type="pct"/>
            <w:tcBorders>
              <w:top w:val="nil"/>
              <w:left w:val="nil"/>
              <w:bottom w:val="single" w:sz="4" w:space="0" w:color="auto"/>
              <w:right w:val="single" w:sz="4" w:space="0" w:color="auto"/>
            </w:tcBorders>
            <w:shd w:val="clear" w:color="auto" w:fill="auto"/>
            <w:noWrap/>
            <w:vAlign w:val="bottom"/>
            <w:hideMark/>
          </w:tcPr>
          <w:p w14:paraId="5E6D5765"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23BEB6B4"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6673D847"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053D012D"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062C59C"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51" w:type="pct"/>
            <w:tcBorders>
              <w:top w:val="nil"/>
              <w:left w:val="nil"/>
              <w:bottom w:val="single" w:sz="4" w:space="0" w:color="auto"/>
              <w:right w:val="single" w:sz="4" w:space="0" w:color="auto"/>
            </w:tcBorders>
            <w:shd w:val="clear" w:color="auto" w:fill="auto"/>
            <w:noWrap/>
            <w:vAlign w:val="bottom"/>
            <w:hideMark/>
          </w:tcPr>
          <w:p w14:paraId="3843B63B"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8B2D6FE"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nil"/>
              <w:left w:val="nil"/>
              <w:bottom w:val="single" w:sz="4" w:space="0" w:color="auto"/>
              <w:right w:val="single" w:sz="4" w:space="0" w:color="auto"/>
            </w:tcBorders>
            <w:shd w:val="clear" w:color="auto" w:fill="auto"/>
            <w:noWrap/>
            <w:vAlign w:val="bottom"/>
            <w:hideMark/>
          </w:tcPr>
          <w:p w14:paraId="1FEE94C9"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1ECE9393"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r>
      <w:tr w:rsidR="007B1BAD" w:rsidRPr="00773B88" w14:paraId="439852A0" w14:textId="77777777" w:rsidTr="00765B8F">
        <w:trPr>
          <w:trHeight w:val="600"/>
        </w:trPr>
        <w:tc>
          <w:tcPr>
            <w:tcW w:w="459" w:type="pct"/>
            <w:tcBorders>
              <w:top w:val="nil"/>
              <w:left w:val="single" w:sz="4" w:space="0" w:color="auto"/>
              <w:bottom w:val="nil"/>
              <w:right w:val="nil"/>
            </w:tcBorders>
            <w:shd w:val="clear" w:color="DCE6F1" w:fill="DCE6F1"/>
            <w:vAlign w:val="center"/>
            <w:hideMark/>
          </w:tcPr>
          <w:p w14:paraId="022B57DB"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nil"/>
              <w:left w:val="single" w:sz="8" w:space="0" w:color="auto"/>
              <w:bottom w:val="nil"/>
              <w:right w:val="single" w:sz="8" w:space="0" w:color="auto"/>
            </w:tcBorders>
            <w:vAlign w:val="center"/>
            <w:hideMark/>
          </w:tcPr>
          <w:p w14:paraId="53D62C52"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nil"/>
              <w:right w:val="single" w:sz="4" w:space="0" w:color="auto"/>
            </w:tcBorders>
            <w:shd w:val="clear" w:color="auto" w:fill="auto"/>
            <w:noWrap/>
            <w:vAlign w:val="bottom"/>
            <w:hideMark/>
          </w:tcPr>
          <w:p w14:paraId="5A6F35BC" w14:textId="64FA379A"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886</w:t>
            </w:r>
          </w:p>
        </w:tc>
        <w:tc>
          <w:tcPr>
            <w:tcW w:w="433" w:type="pct"/>
            <w:tcBorders>
              <w:top w:val="nil"/>
              <w:left w:val="nil"/>
              <w:bottom w:val="nil"/>
              <w:right w:val="single" w:sz="4" w:space="0" w:color="auto"/>
            </w:tcBorders>
            <w:shd w:val="clear" w:color="auto" w:fill="auto"/>
            <w:noWrap/>
            <w:vAlign w:val="bottom"/>
            <w:hideMark/>
          </w:tcPr>
          <w:p w14:paraId="776D4602" w14:textId="457E8E33"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2152</w:t>
            </w:r>
          </w:p>
        </w:tc>
        <w:tc>
          <w:tcPr>
            <w:tcW w:w="433" w:type="pct"/>
            <w:tcBorders>
              <w:top w:val="nil"/>
              <w:left w:val="nil"/>
              <w:bottom w:val="nil"/>
              <w:right w:val="single" w:sz="4" w:space="0" w:color="auto"/>
            </w:tcBorders>
            <w:shd w:val="clear" w:color="auto" w:fill="auto"/>
            <w:noWrap/>
            <w:vAlign w:val="bottom"/>
            <w:hideMark/>
          </w:tcPr>
          <w:p w14:paraId="3623BD54" w14:textId="5800B685"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889</w:t>
            </w:r>
          </w:p>
        </w:tc>
        <w:tc>
          <w:tcPr>
            <w:tcW w:w="433" w:type="pct"/>
            <w:tcBorders>
              <w:top w:val="nil"/>
              <w:left w:val="nil"/>
              <w:bottom w:val="nil"/>
              <w:right w:val="single" w:sz="4" w:space="0" w:color="auto"/>
            </w:tcBorders>
            <w:shd w:val="clear" w:color="auto" w:fill="auto"/>
            <w:noWrap/>
            <w:vAlign w:val="bottom"/>
            <w:hideMark/>
          </w:tcPr>
          <w:p w14:paraId="14230A13" w14:textId="058A27BB"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1226</w:t>
            </w:r>
          </w:p>
        </w:tc>
        <w:tc>
          <w:tcPr>
            <w:tcW w:w="433" w:type="pct"/>
            <w:tcBorders>
              <w:top w:val="nil"/>
              <w:left w:val="nil"/>
              <w:bottom w:val="nil"/>
              <w:right w:val="single" w:sz="4" w:space="0" w:color="auto"/>
            </w:tcBorders>
            <w:shd w:val="clear" w:color="auto" w:fill="auto"/>
            <w:noWrap/>
            <w:vAlign w:val="bottom"/>
            <w:hideMark/>
          </w:tcPr>
          <w:p w14:paraId="1F46241D" w14:textId="6BC541D6"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1595</w:t>
            </w:r>
          </w:p>
        </w:tc>
        <w:tc>
          <w:tcPr>
            <w:tcW w:w="451" w:type="pct"/>
            <w:tcBorders>
              <w:top w:val="nil"/>
              <w:left w:val="nil"/>
              <w:bottom w:val="nil"/>
              <w:right w:val="single" w:sz="4" w:space="0" w:color="auto"/>
            </w:tcBorders>
            <w:shd w:val="clear" w:color="auto" w:fill="auto"/>
            <w:noWrap/>
            <w:vAlign w:val="bottom"/>
            <w:hideMark/>
          </w:tcPr>
          <w:p w14:paraId="60E442A0" w14:textId="3DE7FCE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747</w:t>
            </w:r>
          </w:p>
        </w:tc>
        <w:tc>
          <w:tcPr>
            <w:tcW w:w="433" w:type="pct"/>
            <w:tcBorders>
              <w:top w:val="nil"/>
              <w:left w:val="nil"/>
              <w:bottom w:val="nil"/>
              <w:right w:val="single" w:sz="4" w:space="0" w:color="auto"/>
            </w:tcBorders>
            <w:shd w:val="clear" w:color="auto" w:fill="auto"/>
            <w:noWrap/>
            <w:vAlign w:val="bottom"/>
            <w:hideMark/>
          </w:tcPr>
          <w:p w14:paraId="2FDCE904" w14:textId="2C75E71E"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456</w:t>
            </w:r>
          </w:p>
        </w:tc>
        <w:tc>
          <w:tcPr>
            <w:tcW w:w="433" w:type="pct"/>
            <w:tcBorders>
              <w:top w:val="nil"/>
              <w:left w:val="nil"/>
              <w:bottom w:val="nil"/>
              <w:right w:val="single" w:sz="4" w:space="0" w:color="auto"/>
            </w:tcBorders>
            <w:shd w:val="clear" w:color="auto" w:fill="auto"/>
            <w:noWrap/>
            <w:vAlign w:val="bottom"/>
            <w:hideMark/>
          </w:tcPr>
          <w:p w14:paraId="48E3FFB7" w14:textId="5D5CCC2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44AF">
              <w:rPr>
                <w:rFonts w:ascii="Tahoma" w:hAnsi="Tahoma" w:cs="Tahoma"/>
                <w:color w:val="000000"/>
                <w:sz w:val="18"/>
                <w:szCs w:val="20"/>
                <w:lang w:val="hr-HR" w:eastAsia="hr-HR"/>
              </w:rPr>
              <w:t>5047</w:t>
            </w:r>
          </w:p>
        </w:tc>
        <w:tc>
          <w:tcPr>
            <w:tcW w:w="399" w:type="pct"/>
            <w:tcBorders>
              <w:top w:val="nil"/>
              <w:left w:val="nil"/>
              <w:bottom w:val="nil"/>
              <w:right w:val="single" w:sz="4" w:space="0" w:color="auto"/>
            </w:tcBorders>
            <w:shd w:val="clear" w:color="auto" w:fill="auto"/>
            <w:noWrap/>
            <w:vAlign w:val="bottom"/>
            <w:hideMark/>
          </w:tcPr>
          <w:p w14:paraId="6DD5F156" w14:textId="12B9073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B71081">
              <w:rPr>
                <w:rFonts w:ascii="Tahoma" w:hAnsi="Tahoma" w:cs="Tahoma"/>
                <w:color w:val="000000"/>
                <w:sz w:val="18"/>
                <w:szCs w:val="20"/>
                <w:lang w:val="hr-HR" w:eastAsia="hr-HR"/>
              </w:rPr>
              <w:t>12998</w:t>
            </w:r>
          </w:p>
        </w:tc>
      </w:tr>
      <w:tr w:rsidR="007B1BAD" w:rsidRPr="00773B88" w14:paraId="2CDB1932" w14:textId="77777777" w:rsidTr="00765B8F">
        <w:trPr>
          <w:trHeight w:val="600"/>
        </w:trPr>
        <w:tc>
          <w:tcPr>
            <w:tcW w:w="459" w:type="pct"/>
            <w:tcBorders>
              <w:top w:val="single" w:sz="8" w:space="0" w:color="auto"/>
              <w:left w:val="single" w:sz="8" w:space="0" w:color="auto"/>
              <w:bottom w:val="single" w:sz="4" w:space="0" w:color="auto"/>
              <w:right w:val="nil"/>
            </w:tcBorders>
            <w:shd w:val="clear" w:color="DCE6F1" w:fill="DCE6F1"/>
            <w:vAlign w:val="center"/>
            <w:hideMark/>
          </w:tcPr>
          <w:p w14:paraId="45A68AA2"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Stečajni postupak </w:t>
            </w:r>
          </w:p>
        </w:tc>
        <w:tc>
          <w:tcPr>
            <w:tcW w:w="660" w:type="pct"/>
            <w:vMerge w:val="restart"/>
            <w:tcBorders>
              <w:top w:val="single" w:sz="8" w:space="0" w:color="auto"/>
              <w:left w:val="single" w:sz="8" w:space="0" w:color="auto"/>
              <w:bottom w:val="single" w:sz="8" w:space="0" w:color="000000"/>
              <w:right w:val="single" w:sz="8" w:space="0" w:color="auto"/>
            </w:tcBorders>
            <w:shd w:val="clear" w:color="DCE6F1" w:fill="8DB4E2"/>
            <w:vAlign w:val="center"/>
            <w:hideMark/>
          </w:tcPr>
          <w:p w14:paraId="21213FC5"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Ukupno</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13983705" w14:textId="3C03E6FF"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25F02">
              <w:rPr>
                <w:rFonts w:ascii="Tahoma" w:hAnsi="Tahoma" w:cs="Tahoma"/>
                <w:color w:val="000000"/>
                <w:sz w:val="18"/>
                <w:szCs w:val="20"/>
                <w:lang w:val="hr-HR" w:eastAsia="hr-HR"/>
              </w:rPr>
              <w:t>144</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5183751C" w14:textId="66DA4D5D"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8205D3">
              <w:rPr>
                <w:rFonts w:ascii="Tahoma" w:hAnsi="Tahoma" w:cs="Tahoma"/>
                <w:color w:val="000000"/>
                <w:sz w:val="18"/>
                <w:szCs w:val="20"/>
                <w:lang w:val="hr-HR" w:eastAsia="hr-HR"/>
              </w:rPr>
              <w:t>238</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3B309926" w14:textId="4EC83A08"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8205D3">
              <w:rPr>
                <w:rFonts w:ascii="Tahoma" w:hAnsi="Tahoma" w:cs="Tahoma"/>
                <w:color w:val="000000"/>
                <w:sz w:val="18"/>
                <w:szCs w:val="20"/>
                <w:lang w:val="hr-HR" w:eastAsia="hr-HR"/>
              </w:rPr>
              <w:t>29</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527028CF" w14:textId="77777777"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33DA7D85" w14:textId="2F9C611A"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59</w:t>
            </w:r>
          </w:p>
        </w:tc>
        <w:tc>
          <w:tcPr>
            <w:tcW w:w="451" w:type="pct"/>
            <w:tcBorders>
              <w:top w:val="single" w:sz="8" w:space="0" w:color="auto"/>
              <w:left w:val="nil"/>
              <w:bottom w:val="single" w:sz="4" w:space="0" w:color="auto"/>
              <w:right w:val="single" w:sz="4" w:space="0" w:color="auto"/>
            </w:tcBorders>
            <w:shd w:val="clear" w:color="auto" w:fill="auto"/>
            <w:noWrap/>
            <w:vAlign w:val="bottom"/>
            <w:hideMark/>
          </w:tcPr>
          <w:p w14:paraId="600E1581" w14:textId="5F367E86"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98</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175BECED" w14:textId="543B7C8D"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14</w:t>
            </w:r>
          </w:p>
        </w:tc>
        <w:tc>
          <w:tcPr>
            <w:tcW w:w="433" w:type="pct"/>
            <w:tcBorders>
              <w:top w:val="single" w:sz="8" w:space="0" w:color="auto"/>
              <w:left w:val="nil"/>
              <w:bottom w:val="single" w:sz="4" w:space="0" w:color="auto"/>
              <w:right w:val="single" w:sz="4" w:space="0" w:color="auto"/>
            </w:tcBorders>
            <w:shd w:val="clear" w:color="auto" w:fill="auto"/>
            <w:noWrap/>
            <w:vAlign w:val="bottom"/>
            <w:hideMark/>
          </w:tcPr>
          <w:p w14:paraId="3C9D0BA0" w14:textId="29827A8A"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12</w:t>
            </w:r>
          </w:p>
        </w:tc>
        <w:tc>
          <w:tcPr>
            <w:tcW w:w="399" w:type="pct"/>
            <w:tcBorders>
              <w:top w:val="single" w:sz="8" w:space="0" w:color="auto"/>
              <w:left w:val="nil"/>
              <w:bottom w:val="single" w:sz="4" w:space="0" w:color="auto"/>
              <w:right w:val="single" w:sz="8" w:space="0" w:color="auto"/>
            </w:tcBorders>
            <w:shd w:val="clear" w:color="auto" w:fill="auto"/>
            <w:noWrap/>
            <w:vAlign w:val="bottom"/>
            <w:hideMark/>
          </w:tcPr>
          <w:p w14:paraId="6FD3D68F" w14:textId="1BC3B475"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25F02">
              <w:rPr>
                <w:rFonts w:ascii="Tahoma" w:hAnsi="Tahoma" w:cs="Tahoma"/>
                <w:color w:val="000000"/>
                <w:sz w:val="18"/>
                <w:szCs w:val="20"/>
                <w:lang w:val="hr-HR" w:eastAsia="hr-HR"/>
              </w:rPr>
              <w:t>594</w:t>
            </w:r>
          </w:p>
        </w:tc>
      </w:tr>
      <w:tr w:rsidR="007B1BAD" w:rsidRPr="00773B88" w14:paraId="50B181CB" w14:textId="77777777" w:rsidTr="00765B8F">
        <w:trPr>
          <w:trHeight w:val="600"/>
        </w:trPr>
        <w:tc>
          <w:tcPr>
            <w:tcW w:w="459" w:type="pct"/>
            <w:tcBorders>
              <w:top w:val="nil"/>
              <w:left w:val="single" w:sz="8" w:space="0" w:color="auto"/>
              <w:bottom w:val="single" w:sz="8" w:space="0" w:color="auto"/>
              <w:right w:val="nil"/>
            </w:tcBorders>
            <w:shd w:val="clear" w:color="DCE6F1" w:fill="DCE6F1"/>
            <w:vAlign w:val="center"/>
            <w:hideMark/>
          </w:tcPr>
          <w:p w14:paraId="6C6266B5"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r w:rsidRPr="00773B88">
              <w:rPr>
                <w:rFonts w:ascii="Calibri" w:hAnsi="Calibri" w:cs="Calibri"/>
                <w:b/>
                <w:bCs/>
                <w:color w:val="000000"/>
                <w:sz w:val="18"/>
                <w:lang w:val="hr-HR" w:eastAsia="hr-HR"/>
              </w:rPr>
              <w:t xml:space="preserve">Skraćeni stečajni postupak </w:t>
            </w:r>
          </w:p>
        </w:tc>
        <w:tc>
          <w:tcPr>
            <w:tcW w:w="660" w:type="pct"/>
            <w:vMerge/>
            <w:tcBorders>
              <w:top w:val="single" w:sz="8" w:space="0" w:color="auto"/>
              <w:left w:val="single" w:sz="8" w:space="0" w:color="auto"/>
              <w:bottom w:val="single" w:sz="8" w:space="0" w:color="000000"/>
              <w:right w:val="single" w:sz="8" w:space="0" w:color="auto"/>
            </w:tcBorders>
            <w:vAlign w:val="center"/>
            <w:hideMark/>
          </w:tcPr>
          <w:p w14:paraId="160B1BE7" w14:textId="77777777" w:rsidR="007B1BAD" w:rsidRPr="00773B88" w:rsidRDefault="007B1BAD" w:rsidP="00765B8F">
            <w:pPr>
              <w:tabs>
                <w:tab w:val="clear" w:pos="851"/>
              </w:tabs>
              <w:spacing w:after="0" w:line="240" w:lineRule="auto"/>
              <w:jc w:val="left"/>
              <w:rPr>
                <w:rFonts w:ascii="Calibri" w:hAnsi="Calibri" w:cs="Calibri"/>
                <w:b/>
                <w:bCs/>
                <w:color w:val="000000"/>
                <w:sz w:val="18"/>
                <w:lang w:val="hr-HR" w:eastAsia="hr-HR"/>
              </w:rPr>
            </w:pPr>
          </w:p>
        </w:tc>
        <w:tc>
          <w:tcPr>
            <w:tcW w:w="433" w:type="pct"/>
            <w:tcBorders>
              <w:top w:val="nil"/>
              <w:left w:val="nil"/>
              <w:bottom w:val="single" w:sz="8" w:space="0" w:color="auto"/>
              <w:right w:val="single" w:sz="4" w:space="0" w:color="auto"/>
            </w:tcBorders>
            <w:shd w:val="clear" w:color="auto" w:fill="auto"/>
            <w:noWrap/>
            <w:vAlign w:val="bottom"/>
            <w:hideMark/>
          </w:tcPr>
          <w:p w14:paraId="433A20FE" w14:textId="357BF8E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8205D3">
              <w:rPr>
                <w:rFonts w:ascii="Tahoma" w:hAnsi="Tahoma" w:cs="Tahoma"/>
                <w:color w:val="000000"/>
                <w:sz w:val="18"/>
                <w:szCs w:val="20"/>
                <w:lang w:val="hr-HR" w:eastAsia="hr-HR"/>
              </w:rPr>
              <w:t>1064</w:t>
            </w:r>
          </w:p>
        </w:tc>
        <w:tc>
          <w:tcPr>
            <w:tcW w:w="433" w:type="pct"/>
            <w:tcBorders>
              <w:top w:val="nil"/>
              <w:left w:val="nil"/>
              <w:bottom w:val="single" w:sz="8" w:space="0" w:color="auto"/>
              <w:right w:val="single" w:sz="4" w:space="0" w:color="auto"/>
            </w:tcBorders>
            <w:shd w:val="clear" w:color="auto" w:fill="auto"/>
            <w:noWrap/>
            <w:vAlign w:val="bottom"/>
            <w:hideMark/>
          </w:tcPr>
          <w:p w14:paraId="28109355" w14:textId="3507E51D"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8205D3">
              <w:rPr>
                <w:rFonts w:ascii="Tahoma" w:hAnsi="Tahoma" w:cs="Tahoma"/>
                <w:color w:val="000000"/>
                <w:sz w:val="18"/>
                <w:szCs w:val="20"/>
                <w:lang w:val="hr-HR" w:eastAsia="hr-HR"/>
              </w:rPr>
              <w:t>2578</w:t>
            </w:r>
          </w:p>
        </w:tc>
        <w:tc>
          <w:tcPr>
            <w:tcW w:w="433" w:type="pct"/>
            <w:tcBorders>
              <w:top w:val="nil"/>
              <w:left w:val="nil"/>
              <w:bottom w:val="single" w:sz="8" w:space="0" w:color="auto"/>
              <w:right w:val="single" w:sz="4" w:space="0" w:color="auto"/>
            </w:tcBorders>
            <w:shd w:val="clear" w:color="auto" w:fill="auto"/>
            <w:noWrap/>
            <w:vAlign w:val="bottom"/>
            <w:hideMark/>
          </w:tcPr>
          <w:p w14:paraId="1EF0DC4D" w14:textId="0E9E2F70"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8205D3">
              <w:rPr>
                <w:rFonts w:ascii="Tahoma" w:hAnsi="Tahoma" w:cs="Tahoma"/>
                <w:color w:val="000000"/>
                <w:sz w:val="18"/>
                <w:szCs w:val="20"/>
                <w:lang w:val="hr-HR" w:eastAsia="hr-HR"/>
              </w:rPr>
              <w:t>1304</w:t>
            </w:r>
          </w:p>
        </w:tc>
        <w:tc>
          <w:tcPr>
            <w:tcW w:w="433" w:type="pct"/>
            <w:tcBorders>
              <w:top w:val="nil"/>
              <w:left w:val="nil"/>
              <w:bottom w:val="single" w:sz="8" w:space="0" w:color="auto"/>
              <w:right w:val="single" w:sz="4" w:space="0" w:color="auto"/>
            </w:tcBorders>
            <w:shd w:val="clear" w:color="auto" w:fill="auto"/>
            <w:noWrap/>
            <w:vAlign w:val="bottom"/>
            <w:hideMark/>
          </w:tcPr>
          <w:p w14:paraId="19404733" w14:textId="12D29A36"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1575</w:t>
            </w:r>
          </w:p>
        </w:tc>
        <w:tc>
          <w:tcPr>
            <w:tcW w:w="433" w:type="pct"/>
            <w:tcBorders>
              <w:top w:val="nil"/>
              <w:left w:val="nil"/>
              <w:bottom w:val="single" w:sz="8" w:space="0" w:color="auto"/>
              <w:right w:val="single" w:sz="4" w:space="0" w:color="auto"/>
            </w:tcBorders>
            <w:shd w:val="clear" w:color="auto" w:fill="auto"/>
            <w:noWrap/>
            <w:vAlign w:val="bottom"/>
            <w:hideMark/>
          </w:tcPr>
          <w:p w14:paraId="51F81F1B" w14:textId="526AF024"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2336</w:t>
            </w:r>
          </w:p>
        </w:tc>
        <w:tc>
          <w:tcPr>
            <w:tcW w:w="451" w:type="pct"/>
            <w:tcBorders>
              <w:top w:val="nil"/>
              <w:left w:val="nil"/>
              <w:bottom w:val="single" w:sz="8" w:space="0" w:color="auto"/>
              <w:right w:val="single" w:sz="4" w:space="0" w:color="auto"/>
            </w:tcBorders>
            <w:shd w:val="clear" w:color="auto" w:fill="auto"/>
            <w:noWrap/>
            <w:vAlign w:val="bottom"/>
            <w:hideMark/>
          </w:tcPr>
          <w:p w14:paraId="36CE35C3" w14:textId="58BA9ACF"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935</w:t>
            </w:r>
          </w:p>
        </w:tc>
        <w:tc>
          <w:tcPr>
            <w:tcW w:w="433" w:type="pct"/>
            <w:tcBorders>
              <w:top w:val="nil"/>
              <w:left w:val="nil"/>
              <w:bottom w:val="single" w:sz="8" w:space="0" w:color="auto"/>
              <w:right w:val="single" w:sz="4" w:space="0" w:color="auto"/>
            </w:tcBorders>
            <w:shd w:val="clear" w:color="auto" w:fill="auto"/>
            <w:noWrap/>
            <w:vAlign w:val="bottom"/>
            <w:hideMark/>
          </w:tcPr>
          <w:p w14:paraId="1FF14359" w14:textId="67F6912B"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843</w:t>
            </w:r>
          </w:p>
        </w:tc>
        <w:tc>
          <w:tcPr>
            <w:tcW w:w="433" w:type="pct"/>
            <w:tcBorders>
              <w:top w:val="nil"/>
              <w:left w:val="nil"/>
              <w:bottom w:val="single" w:sz="8" w:space="0" w:color="auto"/>
              <w:right w:val="single" w:sz="4" w:space="0" w:color="auto"/>
            </w:tcBorders>
            <w:shd w:val="clear" w:color="auto" w:fill="auto"/>
            <w:noWrap/>
            <w:vAlign w:val="bottom"/>
            <w:hideMark/>
          </w:tcPr>
          <w:p w14:paraId="05B16814" w14:textId="4F00E4F2"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6D0F77">
              <w:rPr>
                <w:rFonts w:ascii="Tahoma" w:hAnsi="Tahoma" w:cs="Tahoma"/>
                <w:color w:val="000000"/>
                <w:sz w:val="18"/>
                <w:szCs w:val="20"/>
                <w:lang w:val="hr-HR" w:eastAsia="hr-HR"/>
              </w:rPr>
              <w:t>6450</w:t>
            </w:r>
          </w:p>
        </w:tc>
        <w:tc>
          <w:tcPr>
            <w:tcW w:w="399" w:type="pct"/>
            <w:tcBorders>
              <w:top w:val="nil"/>
              <w:left w:val="nil"/>
              <w:bottom w:val="single" w:sz="8" w:space="0" w:color="auto"/>
              <w:right w:val="single" w:sz="8" w:space="0" w:color="auto"/>
            </w:tcBorders>
            <w:shd w:val="clear" w:color="auto" w:fill="auto"/>
            <w:noWrap/>
            <w:vAlign w:val="bottom"/>
            <w:hideMark/>
          </w:tcPr>
          <w:p w14:paraId="01F28A55" w14:textId="047CF5E5" w:rsidR="007B1BAD" w:rsidRPr="00773B88" w:rsidRDefault="007B1BAD" w:rsidP="00765B8F">
            <w:pPr>
              <w:tabs>
                <w:tab w:val="clear" w:pos="851"/>
              </w:tabs>
              <w:spacing w:after="0" w:line="240" w:lineRule="auto"/>
              <w:jc w:val="left"/>
              <w:rPr>
                <w:rFonts w:ascii="Tahoma" w:hAnsi="Tahoma" w:cs="Tahoma"/>
                <w:color w:val="000000"/>
                <w:sz w:val="18"/>
                <w:szCs w:val="20"/>
                <w:lang w:val="hr-HR" w:eastAsia="hr-HR"/>
              </w:rPr>
            </w:pPr>
            <w:r w:rsidRPr="00773B88">
              <w:rPr>
                <w:rFonts w:ascii="Tahoma" w:hAnsi="Tahoma" w:cs="Tahoma"/>
                <w:color w:val="000000"/>
                <w:sz w:val="18"/>
                <w:szCs w:val="20"/>
                <w:lang w:val="hr-HR" w:eastAsia="hr-HR"/>
              </w:rPr>
              <w:t> </w:t>
            </w:r>
            <w:r w:rsidR="00125F02">
              <w:rPr>
                <w:rFonts w:ascii="Tahoma" w:hAnsi="Tahoma" w:cs="Tahoma"/>
                <w:color w:val="000000"/>
                <w:sz w:val="18"/>
                <w:szCs w:val="20"/>
                <w:lang w:val="hr-HR" w:eastAsia="hr-HR"/>
              </w:rPr>
              <w:t>1708</w:t>
            </w:r>
            <w:r w:rsidR="008A0E6D">
              <w:rPr>
                <w:rFonts w:ascii="Tahoma" w:hAnsi="Tahoma" w:cs="Tahoma"/>
                <w:color w:val="000000"/>
                <w:sz w:val="18"/>
                <w:szCs w:val="20"/>
                <w:lang w:val="hr-HR" w:eastAsia="hr-HR"/>
              </w:rPr>
              <w:t>5</w:t>
            </w:r>
          </w:p>
        </w:tc>
      </w:tr>
    </w:tbl>
    <w:p w14:paraId="44CD3B50" w14:textId="7FB82145" w:rsidR="007B1BAD" w:rsidRDefault="005A1741" w:rsidP="00CC4FAB">
      <w:pPr>
        <w:pStyle w:val="Tekst"/>
      </w:pPr>
      <w:r w:rsidRPr="005A1741">
        <w:t>Izvor: Ministarstvo pravosuđa RH</w:t>
      </w:r>
    </w:p>
    <w:p w14:paraId="1069527E" w14:textId="77777777" w:rsidR="007B1BAD" w:rsidRDefault="007B1BAD" w:rsidP="007B1BAD">
      <w:pPr>
        <w:tabs>
          <w:tab w:val="clear" w:pos="851"/>
        </w:tabs>
        <w:spacing w:after="0" w:line="240" w:lineRule="auto"/>
        <w:jc w:val="left"/>
        <w:rPr>
          <w:rFonts w:eastAsiaTheme="majorEastAsia"/>
          <w:noProof/>
          <w:spacing w:val="-7"/>
          <w:w w:val="103"/>
          <w:szCs w:val="20"/>
          <w:lang w:val="hr-HR" w:eastAsia="hr-HR"/>
        </w:rPr>
      </w:pPr>
      <w:r>
        <w:br w:type="page"/>
      </w:r>
    </w:p>
    <w:p w14:paraId="58919951" w14:textId="77777777" w:rsidR="007B1BAD" w:rsidRDefault="007B1BAD" w:rsidP="007B1BAD">
      <w:pPr>
        <w:pStyle w:val="1Naslovutekstu"/>
        <w:numPr>
          <w:ilvl w:val="0"/>
          <w:numId w:val="0"/>
        </w:numPr>
        <w:ind w:left="420" w:hanging="420"/>
      </w:pPr>
    </w:p>
    <w:p w14:paraId="35060BED" w14:textId="70A674D1" w:rsidR="00865384" w:rsidRDefault="00865384" w:rsidP="00CC4FAB">
      <w:pPr>
        <w:pStyle w:val="Tekst"/>
      </w:pPr>
    </w:p>
    <w:tbl>
      <w:tblPr>
        <w:tblW w:w="5699" w:type="pct"/>
        <w:tblInd w:w="-601" w:type="dxa"/>
        <w:tblLook w:val="04A0" w:firstRow="1" w:lastRow="0" w:firstColumn="1" w:lastColumn="0" w:noHBand="0" w:noVBand="1"/>
      </w:tblPr>
      <w:tblGrid>
        <w:gridCol w:w="913"/>
        <w:gridCol w:w="1499"/>
        <w:gridCol w:w="932"/>
        <w:gridCol w:w="932"/>
        <w:gridCol w:w="932"/>
        <w:gridCol w:w="932"/>
        <w:gridCol w:w="932"/>
        <w:gridCol w:w="970"/>
        <w:gridCol w:w="932"/>
        <w:gridCol w:w="932"/>
        <w:gridCol w:w="807"/>
      </w:tblGrid>
      <w:tr w:rsidR="001403A9" w:rsidRPr="001403A9" w14:paraId="53F76E14" w14:textId="77777777" w:rsidTr="00DF56EF">
        <w:trPr>
          <w:trHeight w:val="1200"/>
        </w:trPr>
        <w:tc>
          <w:tcPr>
            <w:tcW w:w="1126" w:type="pct"/>
            <w:gridSpan w:val="2"/>
            <w:tcBorders>
              <w:top w:val="single" w:sz="4" w:space="0" w:color="auto"/>
              <w:left w:val="single" w:sz="4" w:space="0" w:color="auto"/>
              <w:bottom w:val="single" w:sz="4" w:space="0" w:color="auto"/>
              <w:right w:val="single" w:sz="4" w:space="0" w:color="000000"/>
            </w:tcBorders>
            <w:shd w:val="clear" w:color="DCE6F1" w:fill="DCE6F1"/>
            <w:vAlign w:val="center"/>
            <w:hideMark/>
          </w:tcPr>
          <w:p w14:paraId="10162E2A" w14:textId="1353A748"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733C50">
              <w:rPr>
                <w:rFonts w:ascii="Calibri" w:hAnsi="Calibri" w:cs="Calibri"/>
                <w:b/>
                <w:bCs/>
                <w:color w:val="000000"/>
                <w:sz w:val="18"/>
                <w:lang w:val="hr-HR" w:eastAsia="hr-HR"/>
              </w:rPr>
              <w:t>Predmeti riješeni  201</w:t>
            </w:r>
            <w:r w:rsidR="007B1BAD" w:rsidRPr="00733C50">
              <w:rPr>
                <w:rFonts w:ascii="Calibri" w:hAnsi="Calibri" w:cs="Calibri"/>
                <w:b/>
                <w:bCs/>
                <w:color w:val="000000"/>
                <w:sz w:val="18"/>
                <w:lang w:val="hr-HR" w:eastAsia="hr-HR"/>
              </w:rPr>
              <w:t>7</w:t>
            </w:r>
            <w:r w:rsidRPr="00733C50">
              <w:rPr>
                <w:rFonts w:ascii="Calibri" w:hAnsi="Calibri" w:cs="Calibri"/>
                <w:b/>
                <w:bCs/>
                <w:color w:val="000000"/>
                <w:sz w:val="18"/>
                <w:lang w:val="hr-HR" w:eastAsia="hr-HR"/>
              </w:rPr>
              <w:t>. po novom Stečajnom zakonu (oni koji su započeli od 1.09.2015.)</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3DF5BF13"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Bjelovaru</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17B01020"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Osijeku</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58675565"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Pazinu</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0F43DF42"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Rijeci</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39D8991B"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Splitu</w:t>
            </w:r>
          </w:p>
        </w:tc>
        <w:tc>
          <w:tcPr>
            <w:tcW w:w="453" w:type="pct"/>
            <w:tcBorders>
              <w:top w:val="single" w:sz="4" w:space="0" w:color="auto"/>
              <w:left w:val="nil"/>
              <w:bottom w:val="single" w:sz="4" w:space="0" w:color="auto"/>
              <w:right w:val="single" w:sz="4" w:space="0" w:color="auto"/>
            </w:tcBorders>
            <w:shd w:val="clear" w:color="DCE6F1" w:fill="DCE6F1"/>
            <w:vAlign w:val="center"/>
            <w:hideMark/>
          </w:tcPr>
          <w:p w14:paraId="45766824"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Varaždinu</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6A8603EB"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Zadru</w:t>
            </w:r>
          </w:p>
        </w:tc>
        <w:tc>
          <w:tcPr>
            <w:tcW w:w="435" w:type="pct"/>
            <w:tcBorders>
              <w:top w:val="single" w:sz="4" w:space="0" w:color="auto"/>
              <w:left w:val="nil"/>
              <w:bottom w:val="single" w:sz="4" w:space="0" w:color="auto"/>
              <w:right w:val="single" w:sz="4" w:space="0" w:color="auto"/>
            </w:tcBorders>
            <w:shd w:val="clear" w:color="DCE6F1" w:fill="DCE6F1"/>
            <w:vAlign w:val="center"/>
            <w:hideMark/>
          </w:tcPr>
          <w:p w14:paraId="32513C38"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Zagrebu</w:t>
            </w:r>
          </w:p>
        </w:tc>
        <w:tc>
          <w:tcPr>
            <w:tcW w:w="377" w:type="pct"/>
            <w:tcBorders>
              <w:top w:val="single" w:sz="4" w:space="0" w:color="auto"/>
              <w:left w:val="nil"/>
              <w:bottom w:val="single" w:sz="4" w:space="0" w:color="auto"/>
              <w:right w:val="single" w:sz="4" w:space="0" w:color="auto"/>
            </w:tcBorders>
            <w:shd w:val="clear" w:color="DCE6F1" w:fill="DCE6F1"/>
            <w:vAlign w:val="center"/>
            <w:hideMark/>
          </w:tcPr>
          <w:p w14:paraId="717FEEC2"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Ukupno</w:t>
            </w:r>
          </w:p>
        </w:tc>
      </w:tr>
      <w:tr w:rsidR="001403A9" w:rsidRPr="001403A9" w14:paraId="3E4B86B2"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5646DACB"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77447C4D"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obustava i zaključenje stečajnog postupka zbog nedostatnosti stečajne mase</w:t>
            </w:r>
          </w:p>
        </w:tc>
        <w:tc>
          <w:tcPr>
            <w:tcW w:w="435" w:type="pct"/>
            <w:tcBorders>
              <w:top w:val="nil"/>
              <w:left w:val="nil"/>
              <w:bottom w:val="single" w:sz="4" w:space="0" w:color="auto"/>
              <w:right w:val="single" w:sz="4" w:space="0" w:color="auto"/>
            </w:tcBorders>
            <w:shd w:val="clear" w:color="auto" w:fill="auto"/>
            <w:noWrap/>
            <w:vAlign w:val="bottom"/>
            <w:hideMark/>
          </w:tcPr>
          <w:p w14:paraId="19619F05" w14:textId="64376DD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6</w:t>
            </w:r>
          </w:p>
        </w:tc>
        <w:tc>
          <w:tcPr>
            <w:tcW w:w="435" w:type="pct"/>
            <w:tcBorders>
              <w:top w:val="nil"/>
              <w:left w:val="nil"/>
              <w:bottom w:val="single" w:sz="4" w:space="0" w:color="auto"/>
              <w:right w:val="single" w:sz="4" w:space="0" w:color="auto"/>
            </w:tcBorders>
            <w:shd w:val="clear" w:color="auto" w:fill="auto"/>
            <w:noWrap/>
            <w:vAlign w:val="bottom"/>
            <w:hideMark/>
          </w:tcPr>
          <w:p w14:paraId="511E3ED5" w14:textId="31CA9AF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17</w:t>
            </w:r>
          </w:p>
        </w:tc>
        <w:tc>
          <w:tcPr>
            <w:tcW w:w="435" w:type="pct"/>
            <w:tcBorders>
              <w:top w:val="nil"/>
              <w:left w:val="nil"/>
              <w:bottom w:val="single" w:sz="4" w:space="0" w:color="auto"/>
              <w:right w:val="single" w:sz="4" w:space="0" w:color="auto"/>
            </w:tcBorders>
            <w:shd w:val="clear" w:color="auto" w:fill="auto"/>
            <w:noWrap/>
            <w:vAlign w:val="bottom"/>
            <w:hideMark/>
          </w:tcPr>
          <w:p w14:paraId="105D5E2E" w14:textId="4FC2309D"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10</w:t>
            </w:r>
          </w:p>
        </w:tc>
        <w:tc>
          <w:tcPr>
            <w:tcW w:w="435" w:type="pct"/>
            <w:tcBorders>
              <w:top w:val="nil"/>
              <w:left w:val="nil"/>
              <w:bottom w:val="single" w:sz="4" w:space="0" w:color="auto"/>
              <w:right w:val="single" w:sz="4" w:space="0" w:color="auto"/>
            </w:tcBorders>
            <w:shd w:val="clear" w:color="auto" w:fill="auto"/>
            <w:noWrap/>
            <w:vAlign w:val="bottom"/>
            <w:hideMark/>
          </w:tcPr>
          <w:p w14:paraId="68F2B44B" w14:textId="67CFE76D"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41FB9A2E" w14:textId="251F6DD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25</w:t>
            </w:r>
          </w:p>
        </w:tc>
        <w:tc>
          <w:tcPr>
            <w:tcW w:w="453" w:type="pct"/>
            <w:tcBorders>
              <w:top w:val="nil"/>
              <w:left w:val="nil"/>
              <w:bottom w:val="single" w:sz="4" w:space="0" w:color="auto"/>
              <w:right w:val="single" w:sz="4" w:space="0" w:color="auto"/>
            </w:tcBorders>
            <w:shd w:val="clear" w:color="auto" w:fill="auto"/>
            <w:noWrap/>
            <w:vAlign w:val="bottom"/>
            <w:hideMark/>
          </w:tcPr>
          <w:p w14:paraId="6C56B6FE" w14:textId="55252FA4"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24</w:t>
            </w:r>
          </w:p>
        </w:tc>
        <w:tc>
          <w:tcPr>
            <w:tcW w:w="435" w:type="pct"/>
            <w:tcBorders>
              <w:top w:val="nil"/>
              <w:left w:val="nil"/>
              <w:bottom w:val="single" w:sz="4" w:space="0" w:color="auto"/>
              <w:right w:val="single" w:sz="4" w:space="0" w:color="auto"/>
            </w:tcBorders>
            <w:shd w:val="clear" w:color="auto" w:fill="auto"/>
            <w:noWrap/>
            <w:vAlign w:val="bottom"/>
            <w:hideMark/>
          </w:tcPr>
          <w:p w14:paraId="55B717C5" w14:textId="0EA17F3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8</w:t>
            </w:r>
          </w:p>
        </w:tc>
        <w:tc>
          <w:tcPr>
            <w:tcW w:w="435" w:type="pct"/>
            <w:tcBorders>
              <w:top w:val="nil"/>
              <w:left w:val="nil"/>
              <w:bottom w:val="single" w:sz="4" w:space="0" w:color="auto"/>
              <w:right w:val="single" w:sz="4" w:space="0" w:color="auto"/>
            </w:tcBorders>
            <w:shd w:val="clear" w:color="auto" w:fill="auto"/>
            <w:noWrap/>
            <w:vAlign w:val="bottom"/>
            <w:hideMark/>
          </w:tcPr>
          <w:p w14:paraId="6C17D72D" w14:textId="10DFC1A3"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16</w:t>
            </w:r>
          </w:p>
        </w:tc>
        <w:tc>
          <w:tcPr>
            <w:tcW w:w="377" w:type="pct"/>
            <w:tcBorders>
              <w:top w:val="nil"/>
              <w:left w:val="nil"/>
              <w:bottom w:val="single" w:sz="4" w:space="0" w:color="auto"/>
              <w:right w:val="single" w:sz="4" w:space="0" w:color="auto"/>
            </w:tcBorders>
            <w:shd w:val="clear" w:color="auto" w:fill="auto"/>
            <w:noWrap/>
            <w:vAlign w:val="bottom"/>
            <w:hideMark/>
          </w:tcPr>
          <w:p w14:paraId="69A6C7CA"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FDC72CE"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727B2D3B"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7A833714"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16E4E3D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605866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D01C1FB" w14:textId="427B7EDC"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477BAC9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E99518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0AD8BF9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83AFC4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9EC929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13BFCB0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0B1F9C5C"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072D2992"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6AA08C9F"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obustava postupka</w:t>
            </w:r>
          </w:p>
        </w:tc>
        <w:tc>
          <w:tcPr>
            <w:tcW w:w="435" w:type="pct"/>
            <w:tcBorders>
              <w:top w:val="nil"/>
              <w:left w:val="nil"/>
              <w:bottom w:val="single" w:sz="4" w:space="0" w:color="auto"/>
              <w:right w:val="single" w:sz="4" w:space="0" w:color="auto"/>
            </w:tcBorders>
            <w:shd w:val="clear" w:color="auto" w:fill="auto"/>
            <w:noWrap/>
            <w:vAlign w:val="bottom"/>
            <w:hideMark/>
          </w:tcPr>
          <w:p w14:paraId="2C3F8DA6" w14:textId="7314527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1D29E3A3" w14:textId="6DABBD26"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3</w:t>
            </w:r>
          </w:p>
        </w:tc>
        <w:tc>
          <w:tcPr>
            <w:tcW w:w="435" w:type="pct"/>
            <w:tcBorders>
              <w:top w:val="nil"/>
              <w:left w:val="nil"/>
              <w:bottom w:val="single" w:sz="4" w:space="0" w:color="auto"/>
              <w:right w:val="single" w:sz="4" w:space="0" w:color="auto"/>
            </w:tcBorders>
            <w:shd w:val="clear" w:color="auto" w:fill="auto"/>
            <w:noWrap/>
            <w:vAlign w:val="bottom"/>
            <w:hideMark/>
          </w:tcPr>
          <w:p w14:paraId="6B0E9EE2" w14:textId="1C3D602C"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55</w:t>
            </w:r>
          </w:p>
        </w:tc>
        <w:tc>
          <w:tcPr>
            <w:tcW w:w="435" w:type="pct"/>
            <w:tcBorders>
              <w:top w:val="nil"/>
              <w:left w:val="nil"/>
              <w:bottom w:val="single" w:sz="4" w:space="0" w:color="auto"/>
              <w:right w:val="single" w:sz="4" w:space="0" w:color="auto"/>
            </w:tcBorders>
            <w:shd w:val="clear" w:color="auto" w:fill="auto"/>
            <w:noWrap/>
            <w:vAlign w:val="bottom"/>
            <w:hideMark/>
          </w:tcPr>
          <w:p w14:paraId="2AF2268F" w14:textId="799F363F"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3</w:t>
            </w:r>
          </w:p>
        </w:tc>
        <w:tc>
          <w:tcPr>
            <w:tcW w:w="435" w:type="pct"/>
            <w:tcBorders>
              <w:top w:val="nil"/>
              <w:left w:val="nil"/>
              <w:bottom w:val="single" w:sz="4" w:space="0" w:color="auto"/>
              <w:right w:val="single" w:sz="4" w:space="0" w:color="auto"/>
            </w:tcBorders>
            <w:shd w:val="clear" w:color="auto" w:fill="auto"/>
            <w:noWrap/>
            <w:vAlign w:val="bottom"/>
            <w:hideMark/>
          </w:tcPr>
          <w:p w14:paraId="26BE0980" w14:textId="6BF10CE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w:t>
            </w:r>
          </w:p>
        </w:tc>
        <w:tc>
          <w:tcPr>
            <w:tcW w:w="453" w:type="pct"/>
            <w:tcBorders>
              <w:top w:val="nil"/>
              <w:left w:val="nil"/>
              <w:bottom w:val="single" w:sz="4" w:space="0" w:color="auto"/>
              <w:right w:val="single" w:sz="4" w:space="0" w:color="auto"/>
            </w:tcBorders>
            <w:shd w:val="clear" w:color="auto" w:fill="auto"/>
            <w:noWrap/>
            <w:vAlign w:val="bottom"/>
            <w:hideMark/>
          </w:tcPr>
          <w:p w14:paraId="637F4D43" w14:textId="19895AE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25C3F46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984174A" w14:textId="457221E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4</w:t>
            </w:r>
          </w:p>
        </w:tc>
        <w:tc>
          <w:tcPr>
            <w:tcW w:w="377" w:type="pct"/>
            <w:tcBorders>
              <w:top w:val="nil"/>
              <w:left w:val="nil"/>
              <w:bottom w:val="single" w:sz="4" w:space="0" w:color="auto"/>
              <w:right w:val="single" w:sz="4" w:space="0" w:color="auto"/>
            </w:tcBorders>
            <w:shd w:val="clear" w:color="auto" w:fill="auto"/>
            <w:noWrap/>
            <w:vAlign w:val="bottom"/>
            <w:hideMark/>
          </w:tcPr>
          <w:p w14:paraId="0B7E661A"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072FACB9"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56BE2FA4"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5936859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1BAFB19F" w14:textId="290A62ED"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27</w:t>
            </w:r>
          </w:p>
        </w:tc>
        <w:tc>
          <w:tcPr>
            <w:tcW w:w="435" w:type="pct"/>
            <w:tcBorders>
              <w:top w:val="nil"/>
              <w:left w:val="nil"/>
              <w:bottom w:val="single" w:sz="4" w:space="0" w:color="auto"/>
              <w:right w:val="single" w:sz="4" w:space="0" w:color="auto"/>
            </w:tcBorders>
            <w:shd w:val="clear" w:color="auto" w:fill="auto"/>
            <w:noWrap/>
            <w:vAlign w:val="bottom"/>
            <w:hideMark/>
          </w:tcPr>
          <w:p w14:paraId="3E3DEA57" w14:textId="076E7D4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124</w:t>
            </w:r>
          </w:p>
        </w:tc>
        <w:tc>
          <w:tcPr>
            <w:tcW w:w="435" w:type="pct"/>
            <w:tcBorders>
              <w:top w:val="nil"/>
              <w:left w:val="nil"/>
              <w:bottom w:val="single" w:sz="4" w:space="0" w:color="auto"/>
              <w:right w:val="single" w:sz="4" w:space="0" w:color="auto"/>
            </w:tcBorders>
            <w:shd w:val="clear" w:color="auto" w:fill="auto"/>
            <w:noWrap/>
            <w:vAlign w:val="bottom"/>
            <w:hideMark/>
          </w:tcPr>
          <w:p w14:paraId="6853F3AE" w14:textId="34C8E2A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4</w:t>
            </w:r>
          </w:p>
        </w:tc>
        <w:tc>
          <w:tcPr>
            <w:tcW w:w="435" w:type="pct"/>
            <w:tcBorders>
              <w:top w:val="nil"/>
              <w:left w:val="nil"/>
              <w:bottom w:val="single" w:sz="4" w:space="0" w:color="auto"/>
              <w:right w:val="single" w:sz="4" w:space="0" w:color="auto"/>
            </w:tcBorders>
            <w:shd w:val="clear" w:color="auto" w:fill="auto"/>
            <w:noWrap/>
            <w:vAlign w:val="bottom"/>
            <w:hideMark/>
          </w:tcPr>
          <w:p w14:paraId="77B83F83" w14:textId="02214FD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20</w:t>
            </w:r>
          </w:p>
        </w:tc>
        <w:tc>
          <w:tcPr>
            <w:tcW w:w="435" w:type="pct"/>
            <w:tcBorders>
              <w:top w:val="nil"/>
              <w:left w:val="nil"/>
              <w:bottom w:val="single" w:sz="4" w:space="0" w:color="auto"/>
              <w:right w:val="single" w:sz="4" w:space="0" w:color="auto"/>
            </w:tcBorders>
            <w:shd w:val="clear" w:color="auto" w:fill="auto"/>
            <w:noWrap/>
            <w:vAlign w:val="bottom"/>
            <w:hideMark/>
          </w:tcPr>
          <w:p w14:paraId="7269749B" w14:textId="0317306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26</w:t>
            </w:r>
          </w:p>
        </w:tc>
        <w:tc>
          <w:tcPr>
            <w:tcW w:w="453" w:type="pct"/>
            <w:tcBorders>
              <w:top w:val="nil"/>
              <w:left w:val="nil"/>
              <w:bottom w:val="single" w:sz="4" w:space="0" w:color="auto"/>
              <w:right w:val="single" w:sz="4" w:space="0" w:color="auto"/>
            </w:tcBorders>
            <w:shd w:val="clear" w:color="auto" w:fill="auto"/>
            <w:noWrap/>
            <w:vAlign w:val="bottom"/>
            <w:hideMark/>
          </w:tcPr>
          <w:p w14:paraId="52AB4D6D" w14:textId="0125DE2F"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15</w:t>
            </w:r>
          </w:p>
        </w:tc>
        <w:tc>
          <w:tcPr>
            <w:tcW w:w="435" w:type="pct"/>
            <w:tcBorders>
              <w:top w:val="nil"/>
              <w:left w:val="nil"/>
              <w:bottom w:val="single" w:sz="4" w:space="0" w:color="auto"/>
              <w:right w:val="single" w:sz="4" w:space="0" w:color="auto"/>
            </w:tcBorders>
            <w:shd w:val="clear" w:color="auto" w:fill="auto"/>
            <w:noWrap/>
            <w:vAlign w:val="bottom"/>
            <w:hideMark/>
          </w:tcPr>
          <w:p w14:paraId="10C636D3" w14:textId="5C09939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55</w:t>
            </w:r>
          </w:p>
        </w:tc>
        <w:tc>
          <w:tcPr>
            <w:tcW w:w="435" w:type="pct"/>
            <w:tcBorders>
              <w:top w:val="nil"/>
              <w:left w:val="nil"/>
              <w:bottom w:val="single" w:sz="4" w:space="0" w:color="auto"/>
              <w:right w:val="single" w:sz="4" w:space="0" w:color="auto"/>
            </w:tcBorders>
            <w:shd w:val="clear" w:color="auto" w:fill="auto"/>
            <w:noWrap/>
            <w:vAlign w:val="bottom"/>
            <w:hideMark/>
          </w:tcPr>
          <w:p w14:paraId="1F320988" w14:textId="1F63E2AC"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A121E0">
              <w:rPr>
                <w:rFonts w:ascii="Tahoma" w:hAnsi="Tahoma" w:cs="Tahoma"/>
                <w:color w:val="000000"/>
                <w:sz w:val="18"/>
                <w:szCs w:val="20"/>
                <w:lang w:val="hr-HR" w:eastAsia="hr-HR"/>
              </w:rPr>
              <w:t>62</w:t>
            </w:r>
          </w:p>
        </w:tc>
        <w:tc>
          <w:tcPr>
            <w:tcW w:w="377" w:type="pct"/>
            <w:tcBorders>
              <w:top w:val="nil"/>
              <w:left w:val="nil"/>
              <w:bottom w:val="single" w:sz="4" w:space="0" w:color="auto"/>
              <w:right w:val="single" w:sz="4" w:space="0" w:color="auto"/>
            </w:tcBorders>
            <w:shd w:val="clear" w:color="auto" w:fill="auto"/>
            <w:noWrap/>
            <w:vAlign w:val="bottom"/>
            <w:hideMark/>
          </w:tcPr>
          <w:p w14:paraId="5DA467D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15F7B9C"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786FC3DC" w14:textId="1DEEEF6F" w:rsidR="001403A9" w:rsidRPr="001403A9" w:rsidRDefault="00675E9E" w:rsidP="001403A9">
            <w:pPr>
              <w:tabs>
                <w:tab w:val="clear" w:pos="851"/>
              </w:tabs>
              <w:spacing w:after="0" w:line="240" w:lineRule="auto"/>
              <w:jc w:val="left"/>
              <w:rPr>
                <w:rFonts w:ascii="Calibri" w:hAnsi="Calibri" w:cs="Calibri"/>
                <w:b/>
                <w:bCs/>
                <w:color w:val="000000"/>
                <w:sz w:val="18"/>
                <w:lang w:val="hr-HR" w:eastAsia="hr-HR"/>
              </w:rPr>
            </w:pPr>
            <w:r>
              <w:rPr>
                <w:rFonts w:ascii="Calibri" w:hAnsi="Calibri" w:cs="Calibri"/>
                <w:b/>
                <w:bCs/>
                <w:color w:val="000000"/>
                <w:sz w:val="18"/>
                <w:lang w:val="hr-HR" w:eastAsia="hr-HR"/>
              </w:rPr>
              <w:t xml:space="preserve"> </w:t>
            </w:r>
            <w:r w:rsidR="001403A9"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72B9B5B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odbačen zahtjev/prijedlog</w:t>
            </w:r>
          </w:p>
        </w:tc>
        <w:tc>
          <w:tcPr>
            <w:tcW w:w="435" w:type="pct"/>
            <w:tcBorders>
              <w:top w:val="nil"/>
              <w:left w:val="nil"/>
              <w:bottom w:val="single" w:sz="4" w:space="0" w:color="auto"/>
              <w:right w:val="single" w:sz="4" w:space="0" w:color="auto"/>
            </w:tcBorders>
            <w:shd w:val="clear" w:color="auto" w:fill="auto"/>
            <w:noWrap/>
            <w:vAlign w:val="bottom"/>
            <w:hideMark/>
          </w:tcPr>
          <w:p w14:paraId="597D5C23" w14:textId="468C1CD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3944942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6F3F25C" w14:textId="48363BF4"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12</w:t>
            </w:r>
          </w:p>
        </w:tc>
        <w:tc>
          <w:tcPr>
            <w:tcW w:w="435" w:type="pct"/>
            <w:tcBorders>
              <w:top w:val="nil"/>
              <w:left w:val="nil"/>
              <w:bottom w:val="single" w:sz="4" w:space="0" w:color="auto"/>
              <w:right w:val="single" w:sz="4" w:space="0" w:color="auto"/>
            </w:tcBorders>
            <w:shd w:val="clear" w:color="auto" w:fill="auto"/>
            <w:noWrap/>
            <w:vAlign w:val="bottom"/>
            <w:hideMark/>
          </w:tcPr>
          <w:p w14:paraId="27A57FA0" w14:textId="63A6CA3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131DEC8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7E08A56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CBD5102" w14:textId="10A7AFB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75D97A63" w14:textId="0C0DBBC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727F7">
              <w:rPr>
                <w:rFonts w:ascii="Tahoma" w:hAnsi="Tahoma" w:cs="Tahoma"/>
                <w:color w:val="000000"/>
                <w:sz w:val="18"/>
                <w:szCs w:val="20"/>
                <w:lang w:val="hr-HR" w:eastAsia="hr-HR"/>
              </w:rPr>
              <w:t>3</w:t>
            </w:r>
          </w:p>
        </w:tc>
        <w:tc>
          <w:tcPr>
            <w:tcW w:w="377" w:type="pct"/>
            <w:tcBorders>
              <w:top w:val="nil"/>
              <w:left w:val="nil"/>
              <w:bottom w:val="single" w:sz="4" w:space="0" w:color="auto"/>
              <w:right w:val="single" w:sz="4" w:space="0" w:color="auto"/>
            </w:tcBorders>
            <w:shd w:val="clear" w:color="auto" w:fill="auto"/>
            <w:noWrap/>
            <w:vAlign w:val="bottom"/>
            <w:hideMark/>
          </w:tcPr>
          <w:p w14:paraId="33391EC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48AAF76F"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3715E10B"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5D6746E0"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5E16DE15" w14:textId="5147B333"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12</w:t>
            </w:r>
          </w:p>
        </w:tc>
        <w:tc>
          <w:tcPr>
            <w:tcW w:w="435" w:type="pct"/>
            <w:tcBorders>
              <w:top w:val="nil"/>
              <w:left w:val="nil"/>
              <w:bottom w:val="single" w:sz="4" w:space="0" w:color="auto"/>
              <w:right w:val="single" w:sz="4" w:space="0" w:color="auto"/>
            </w:tcBorders>
            <w:shd w:val="clear" w:color="auto" w:fill="auto"/>
            <w:noWrap/>
            <w:vAlign w:val="bottom"/>
            <w:hideMark/>
          </w:tcPr>
          <w:p w14:paraId="2E52BC3F" w14:textId="4A31B32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32</w:t>
            </w:r>
          </w:p>
        </w:tc>
        <w:tc>
          <w:tcPr>
            <w:tcW w:w="435" w:type="pct"/>
            <w:tcBorders>
              <w:top w:val="nil"/>
              <w:left w:val="nil"/>
              <w:bottom w:val="single" w:sz="4" w:space="0" w:color="auto"/>
              <w:right w:val="single" w:sz="4" w:space="0" w:color="auto"/>
            </w:tcBorders>
            <w:shd w:val="clear" w:color="auto" w:fill="auto"/>
            <w:noWrap/>
            <w:vAlign w:val="bottom"/>
            <w:hideMark/>
          </w:tcPr>
          <w:p w14:paraId="370C96F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907CEDA" w14:textId="0BAE541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29</w:t>
            </w:r>
          </w:p>
        </w:tc>
        <w:tc>
          <w:tcPr>
            <w:tcW w:w="435" w:type="pct"/>
            <w:tcBorders>
              <w:top w:val="nil"/>
              <w:left w:val="nil"/>
              <w:bottom w:val="single" w:sz="4" w:space="0" w:color="auto"/>
              <w:right w:val="single" w:sz="4" w:space="0" w:color="auto"/>
            </w:tcBorders>
            <w:shd w:val="clear" w:color="auto" w:fill="auto"/>
            <w:noWrap/>
            <w:vAlign w:val="bottom"/>
            <w:hideMark/>
          </w:tcPr>
          <w:p w14:paraId="3B977496" w14:textId="0BF4B82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51</w:t>
            </w:r>
          </w:p>
        </w:tc>
        <w:tc>
          <w:tcPr>
            <w:tcW w:w="453" w:type="pct"/>
            <w:tcBorders>
              <w:top w:val="nil"/>
              <w:left w:val="nil"/>
              <w:bottom w:val="single" w:sz="4" w:space="0" w:color="auto"/>
              <w:right w:val="single" w:sz="4" w:space="0" w:color="auto"/>
            </w:tcBorders>
            <w:shd w:val="clear" w:color="auto" w:fill="auto"/>
            <w:noWrap/>
            <w:vAlign w:val="bottom"/>
            <w:hideMark/>
          </w:tcPr>
          <w:p w14:paraId="3C606DD7" w14:textId="1FECB4D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10</w:t>
            </w:r>
          </w:p>
        </w:tc>
        <w:tc>
          <w:tcPr>
            <w:tcW w:w="435" w:type="pct"/>
            <w:tcBorders>
              <w:top w:val="nil"/>
              <w:left w:val="nil"/>
              <w:bottom w:val="single" w:sz="4" w:space="0" w:color="auto"/>
              <w:right w:val="single" w:sz="4" w:space="0" w:color="auto"/>
            </w:tcBorders>
            <w:shd w:val="clear" w:color="auto" w:fill="auto"/>
            <w:noWrap/>
            <w:vAlign w:val="bottom"/>
            <w:hideMark/>
          </w:tcPr>
          <w:p w14:paraId="5A62B8A8" w14:textId="48499CC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41</w:t>
            </w:r>
          </w:p>
        </w:tc>
        <w:tc>
          <w:tcPr>
            <w:tcW w:w="435" w:type="pct"/>
            <w:tcBorders>
              <w:top w:val="nil"/>
              <w:left w:val="nil"/>
              <w:bottom w:val="single" w:sz="4" w:space="0" w:color="auto"/>
              <w:right w:val="single" w:sz="4" w:space="0" w:color="auto"/>
            </w:tcBorders>
            <w:shd w:val="clear" w:color="auto" w:fill="auto"/>
            <w:noWrap/>
            <w:vAlign w:val="bottom"/>
            <w:hideMark/>
          </w:tcPr>
          <w:p w14:paraId="1852DFEC" w14:textId="64E58F9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7A472E">
              <w:rPr>
                <w:rFonts w:ascii="Tahoma" w:hAnsi="Tahoma" w:cs="Tahoma"/>
                <w:color w:val="000000"/>
                <w:sz w:val="18"/>
                <w:szCs w:val="20"/>
                <w:lang w:val="hr-HR" w:eastAsia="hr-HR"/>
              </w:rPr>
              <w:t>76</w:t>
            </w:r>
          </w:p>
        </w:tc>
        <w:tc>
          <w:tcPr>
            <w:tcW w:w="377" w:type="pct"/>
            <w:tcBorders>
              <w:top w:val="nil"/>
              <w:left w:val="nil"/>
              <w:bottom w:val="single" w:sz="4" w:space="0" w:color="auto"/>
              <w:right w:val="single" w:sz="4" w:space="0" w:color="auto"/>
            </w:tcBorders>
            <w:shd w:val="clear" w:color="auto" w:fill="auto"/>
            <w:noWrap/>
            <w:vAlign w:val="bottom"/>
            <w:hideMark/>
          </w:tcPr>
          <w:p w14:paraId="3E6520E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42F121E"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077C9BF7"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5278009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odbijen zahtjev/prijedlog</w:t>
            </w:r>
          </w:p>
        </w:tc>
        <w:tc>
          <w:tcPr>
            <w:tcW w:w="435" w:type="pct"/>
            <w:tcBorders>
              <w:top w:val="nil"/>
              <w:left w:val="nil"/>
              <w:bottom w:val="single" w:sz="4" w:space="0" w:color="auto"/>
              <w:right w:val="single" w:sz="4" w:space="0" w:color="auto"/>
            </w:tcBorders>
            <w:shd w:val="clear" w:color="auto" w:fill="auto"/>
            <w:noWrap/>
            <w:vAlign w:val="bottom"/>
            <w:hideMark/>
          </w:tcPr>
          <w:p w14:paraId="60BB5AA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E9087B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9B2436D" w14:textId="60DDEE3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C40289">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26D19A4B" w14:textId="3D08DA06"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C40289">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5219061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250B67D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19B618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0F910EC" w14:textId="17A0F67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C40289">
              <w:rPr>
                <w:rFonts w:ascii="Tahoma" w:hAnsi="Tahoma" w:cs="Tahoma"/>
                <w:color w:val="000000"/>
                <w:sz w:val="18"/>
                <w:szCs w:val="20"/>
                <w:lang w:val="hr-HR" w:eastAsia="hr-HR"/>
              </w:rPr>
              <w:t>1</w:t>
            </w:r>
          </w:p>
        </w:tc>
        <w:tc>
          <w:tcPr>
            <w:tcW w:w="377" w:type="pct"/>
            <w:tcBorders>
              <w:top w:val="nil"/>
              <w:left w:val="nil"/>
              <w:bottom w:val="single" w:sz="4" w:space="0" w:color="auto"/>
              <w:right w:val="single" w:sz="4" w:space="0" w:color="auto"/>
            </w:tcBorders>
            <w:shd w:val="clear" w:color="auto" w:fill="auto"/>
            <w:noWrap/>
            <w:vAlign w:val="bottom"/>
            <w:hideMark/>
          </w:tcPr>
          <w:p w14:paraId="6E0AECE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329FD6A"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0CD6D0C2"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28135D5F"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09F1D68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DBF20A1" w14:textId="052E4016"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11</w:t>
            </w:r>
          </w:p>
        </w:tc>
        <w:tc>
          <w:tcPr>
            <w:tcW w:w="435" w:type="pct"/>
            <w:tcBorders>
              <w:top w:val="nil"/>
              <w:left w:val="nil"/>
              <w:bottom w:val="single" w:sz="4" w:space="0" w:color="auto"/>
              <w:right w:val="single" w:sz="4" w:space="0" w:color="auto"/>
            </w:tcBorders>
            <w:shd w:val="clear" w:color="auto" w:fill="auto"/>
            <w:noWrap/>
            <w:vAlign w:val="bottom"/>
            <w:hideMark/>
          </w:tcPr>
          <w:p w14:paraId="48538D7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865F06E" w14:textId="5A5D48E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09C597A3" w14:textId="47C2DFF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1</w:t>
            </w:r>
          </w:p>
        </w:tc>
        <w:tc>
          <w:tcPr>
            <w:tcW w:w="453" w:type="pct"/>
            <w:tcBorders>
              <w:top w:val="nil"/>
              <w:left w:val="nil"/>
              <w:bottom w:val="single" w:sz="4" w:space="0" w:color="auto"/>
              <w:right w:val="single" w:sz="4" w:space="0" w:color="auto"/>
            </w:tcBorders>
            <w:shd w:val="clear" w:color="auto" w:fill="auto"/>
            <w:noWrap/>
            <w:vAlign w:val="bottom"/>
            <w:hideMark/>
          </w:tcPr>
          <w:p w14:paraId="7C56FC5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01C65CF"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C7A90F0" w14:textId="1A17185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2</w:t>
            </w:r>
          </w:p>
        </w:tc>
        <w:tc>
          <w:tcPr>
            <w:tcW w:w="377" w:type="pct"/>
            <w:tcBorders>
              <w:top w:val="nil"/>
              <w:left w:val="nil"/>
              <w:bottom w:val="single" w:sz="4" w:space="0" w:color="auto"/>
              <w:right w:val="single" w:sz="4" w:space="0" w:color="auto"/>
            </w:tcBorders>
            <w:shd w:val="clear" w:color="auto" w:fill="auto"/>
            <w:noWrap/>
            <w:vAlign w:val="bottom"/>
            <w:hideMark/>
          </w:tcPr>
          <w:p w14:paraId="15171FC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92D632C"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6CEB9E3A"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2622054B"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otvaranje i zaključenje stečajnog postupka (čl. 132)</w:t>
            </w:r>
          </w:p>
        </w:tc>
        <w:tc>
          <w:tcPr>
            <w:tcW w:w="435" w:type="pct"/>
            <w:tcBorders>
              <w:top w:val="nil"/>
              <w:left w:val="nil"/>
              <w:bottom w:val="single" w:sz="4" w:space="0" w:color="auto"/>
              <w:right w:val="single" w:sz="4" w:space="0" w:color="auto"/>
            </w:tcBorders>
            <w:shd w:val="clear" w:color="auto" w:fill="auto"/>
            <w:noWrap/>
            <w:vAlign w:val="bottom"/>
            <w:hideMark/>
          </w:tcPr>
          <w:p w14:paraId="0231C938" w14:textId="021B59A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C40289">
              <w:rPr>
                <w:rFonts w:ascii="Tahoma" w:hAnsi="Tahoma" w:cs="Tahoma"/>
                <w:color w:val="000000"/>
                <w:sz w:val="18"/>
                <w:szCs w:val="20"/>
                <w:lang w:val="hr-HR" w:eastAsia="hr-HR"/>
              </w:rPr>
              <w:t>256</w:t>
            </w:r>
          </w:p>
        </w:tc>
        <w:tc>
          <w:tcPr>
            <w:tcW w:w="435" w:type="pct"/>
            <w:tcBorders>
              <w:top w:val="nil"/>
              <w:left w:val="nil"/>
              <w:bottom w:val="single" w:sz="4" w:space="0" w:color="auto"/>
              <w:right w:val="single" w:sz="4" w:space="0" w:color="auto"/>
            </w:tcBorders>
            <w:shd w:val="clear" w:color="auto" w:fill="auto"/>
            <w:noWrap/>
            <w:vAlign w:val="bottom"/>
            <w:hideMark/>
          </w:tcPr>
          <w:p w14:paraId="4B011AF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4739933" w14:textId="55901AD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C40289">
              <w:rPr>
                <w:rFonts w:ascii="Tahoma" w:hAnsi="Tahoma" w:cs="Tahoma"/>
                <w:color w:val="000000"/>
                <w:sz w:val="18"/>
                <w:szCs w:val="20"/>
                <w:lang w:val="hr-HR" w:eastAsia="hr-HR"/>
              </w:rPr>
              <w:t>116</w:t>
            </w:r>
          </w:p>
        </w:tc>
        <w:tc>
          <w:tcPr>
            <w:tcW w:w="435" w:type="pct"/>
            <w:tcBorders>
              <w:top w:val="nil"/>
              <w:left w:val="nil"/>
              <w:bottom w:val="single" w:sz="4" w:space="0" w:color="auto"/>
              <w:right w:val="single" w:sz="4" w:space="0" w:color="auto"/>
            </w:tcBorders>
            <w:shd w:val="clear" w:color="auto" w:fill="auto"/>
            <w:noWrap/>
            <w:vAlign w:val="bottom"/>
            <w:hideMark/>
          </w:tcPr>
          <w:p w14:paraId="61C8F77E" w14:textId="068AC76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C40289">
              <w:rPr>
                <w:rFonts w:ascii="Tahoma" w:hAnsi="Tahoma" w:cs="Tahoma"/>
                <w:color w:val="000000"/>
                <w:sz w:val="18"/>
                <w:szCs w:val="20"/>
                <w:lang w:val="hr-HR" w:eastAsia="hr-HR"/>
              </w:rPr>
              <w:t>381</w:t>
            </w:r>
          </w:p>
        </w:tc>
        <w:tc>
          <w:tcPr>
            <w:tcW w:w="435" w:type="pct"/>
            <w:tcBorders>
              <w:top w:val="nil"/>
              <w:left w:val="nil"/>
              <w:bottom w:val="single" w:sz="4" w:space="0" w:color="auto"/>
              <w:right w:val="single" w:sz="4" w:space="0" w:color="auto"/>
            </w:tcBorders>
            <w:shd w:val="clear" w:color="auto" w:fill="auto"/>
            <w:noWrap/>
            <w:vAlign w:val="bottom"/>
            <w:hideMark/>
          </w:tcPr>
          <w:p w14:paraId="75CB7EED" w14:textId="16A9D6BC"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E81D7A">
              <w:rPr>
                <w:rFonts w:ascii="Tahoma" w:hAnsi="Tahoma" w:cs="Tahoma"/>
                <w:color w:val="000000"/>
                <w:sz w:val="18"/>
                <w:szCs w:val="20"/>
                <w:lang w:val="hr-HR" w:eastAsia="hr-HR"/>
              </w:rPr>
              <w:t>228</w:t>
            </w:r>
          </w:p>
        </w:tc>
        <w:tc>
          <w:tcPr>
            <w:tcW w:w="453" w:type="pct"/>
            <w:tcBorders>
              <w:top w:val="nil"/>
              <w:left w:val="nil"/>
              <w:bottom w:val="single" w:sz="4" w:space="0" w:color="auto"/>
              <w:right w:val="single" w:sz="4" w:space="0" w:color="auto"/>
            </w:tcBorders>
            <w:shd w:val="clear" w:color="auto" w:fill="auto"/>
            <w:noWrap/>
            <w:vAlign w:val="bottom"/>
            <w:hideMark/>
          </w:tcPr>
          <w:p w14:paraId="1AD1485B" w14:textId="5A96774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E81D7A">
              <w:rPr>
                <w:rFonts w:ascii="Tahoma" w:hAnsi="Tahoma" w:cs="Tahoma"/>
                <w:color w:val="000000"/>
                <w:sz w:val="18"/>
                <w:szCs w:val="20"/>
                <w:lang w:val="hr-HR" w:eastAsia="hr-HR"/>
              </w:rPr>
              <w:t>253</w:t>
            </w:r>
          </w:p>
        </w:tc>
        <w:tc>
          <w:tcPr>
            <w:tcW w:w="435" w:type="pct"/>
            <w:tcBorders>
              <w:top w:val="nil"/>
              <w:left w:val="nil"/>
              <w:bottom w:val="single" w:sz="4" w:space="0" w:color="auto"/>
              <w:right w:val="single" w:sz="4" w:space="0" w:color="auto"/>
            </w:tcBorders>
            <w:shd w:val="clear" w:color="auto" w:fill="auto"/>
            <w:noWrap/>
            <w:vAlign w:val="bottom"/>
            <w:hideMark/>
          </w:tcPr>
          <w:p w14:paraId="69D18114" w14:textId="2729648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E81D7A">
              <w:rPr>
                <w:rFonts w:ascii="Tahoma" w:hAnsi="Tahoma" w:cs="Tahoma"/>
                <w:color w:val="000000"/>
                <w:sz w:val="18"/>
                <w:szCs w:val="20"/>
                <w:lang w:val="hr-HR" w:eastAsia="hr-HR"/>
              </w:rPr>
              <w:t>113</w:t>
            </w:r>
          </w:p>
        </w:tc>
        <w:tc>
          <w:tcPr>
            <w:tcW w:w="435" w:type="pct"/>
            <w:tcBorders>
              <w:top w:val="nil"/>
              <w:left w:val="nil"/>
              <w:bottom w:val="single" w:sz="4" w:space="0" w:color="auto"/>
              <w:right w:val="single" w:sz="4" w:space="0" w:color="auto"/>
            </w:tcBorders>
            <w:shd w:val="clear" w:color="auto" w:fill="auto"/>
            <w:noWrap/>
            <w:vAlign w:val="bottom"/>
            <w:hideMark/>
          </w:tcPr>
          <w:p w14:paraId="2551DB0C" w14:textId="30D00C46" w:rsidR="001403A9" w:rsidRPr="001403A9" w:rsidRDefault="00E81D7A" w:rsidP="001403A9">
            <w:pPr>
              <w:tabs>
                <w:tab w:val="clear" w:pos="851"/>
              </w:tabs>
              <w:spacing w:after="0" w:line="240" w:lineRule="auto"/>
              <w:jc w:val="left"/>
              <w:rPr>
                <w:rFonts w:ascii="Tahoma" w:hAnsi="Tahoma" w:cs="Tahoma"/>
                <w:color w:val="000000"/>
                <w:sz w:val="18"/>
                <w:szCs w:val="20"/>
                <w:lang w:val="hr-HR" w:eastAsia="hr-HR"/>
              </w:rPr>
            </w:pPr>
            <w:r>
              <w:rPr>
                <w:rFonts w:ascii="Tahoma" w:hAnsi="Tahoma" w:cs="Tahoma"/>
                <w:color w:val="000000"/>
                <w:sz w:val="18"/>
                <w:szCs w:val="20"/>
                <w:lang w:val="hr-HR" w:eastAsia="hr-HR"/>
              </w:rPr>
              <w:t>439</w:t>
            </w:r>
          </w:p>
        </w:tc>
        <w:tc>
          <w:tcPr>
            <w:tcW w:w="377" w:type="pct"/>
            <w:tcBorders>
              <w:top w:val="nil"/>
              <w:left w:val="nil"/>
              <w:bottom w:val="single" w:sz="4" w:space="0" w:color="auto"/>
              <w:right w:val="single" w:sz="4" w:space="0" w:color="auto"/>
            </w:tcBorders>
            <w:shd w:val="clear" w:color="auto" w:fill="auto"/>
            <w:noWrap/>
            <w:vAlign w:val="bottom"/>
            <w:hideMark/>
          </w:tcPr>
          <w:p w14:paraId="504D1BB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5BC3E360"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1D425618"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14ED98A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7A0638DF" w14:textId="030CB27F"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5BC0CD0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E8675D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7645D79" w14:textId="1928682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4062E205" w14:textId="3E30C550"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1</w:t>
            </w:r>
          </w:p>
        </w:tc>
        <w:tc>
          <w:tcPr>
            <w:tcW w:w="453" w:type="pct"/>
            <w:tcBorders>
              <w:top w:val="nil"/>
              <w:left w:val="nil"/>
              <w:bottom w:val="single" w:sz="4" w:space="0" w:color="auto"/>
              <w:right w:val="single" w:sz="4" w:space="0" w:color="auto"/>
            </w:tcBorders>
            <w:shd w:val="clear" w:color="auto" w:fill="auto"/>
            <w:noWrap/>
            <w:vAlign w:val="bottom"/>
            <w:hideMark/>
          </w:tcPr>
          <w:p w14:paraId="2C85A558" w14:textId="7355FED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15</w:t>
            </w:r>
          </w:p>
        </w:tc>
        <w:tc>
          <w:tcPr>
            <w:tcW w:w="435" w:type="pct"/>
            <w:tcBorders>
              <w:top w:val="nil"/>
              <w:left w:val="nil"/>
              <w:bottom w:val="single" w:sz="4" w:space="0" w:color="auto"/>
              <w:right w:val="single" w:sz="4" w:space="0" w:color="auto"/>
            </w:tcBorders>
            <w:shd w:val="clear" w:color="auto" w:fill="auto"/>
            <w:noWrap/>
            <w:vAlign w:val="bottom"/>
            <w:hideMark/>
          </w:tcPr>
          <w:p w14:paraId="1E24FE68" w14:textId="5233445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41</w:t>
            </w:r>
          </w:p>
        </w:tc>
        <w:tc>
          <w:tcPr>
            <w:tcW w:w="435" w:type="pct"/>
            <w:tcBorders>
              <w:top w:val="nil"/>
              <w:left w:val="nil"/>
              <w:bottom w:val="single" w:sz="4" w:space="0" w:color="auto"/>
              <w:right w:val="single" w:sz="4" w:space="0" w:color="auto"/>
            </w:tcBorders>
            <w:shd w:val="clear" w:color="auto" w:fill="auto"/>
            <w:noWrap/>
            <w:vAlign w:val="bottom"/>
            <w:hideMark/>
          </w:tcPr>
          <w:p w14:paraId="0C40A2AB" w14:textId="1165E40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8D3E42">
              <w:rPr>
                <w:rFonts w:ascii="Tahoma" w:hAnsi="Tahoma" w:cs="Tahoma"/>
                <w:color w:val="000000"/>
                <w:sz w:val="18"/>
                <w:szCs w:val="20"/>
                <w:lang w:val="hr-HR" w:eastAsia="hr-HR"/>
              </w:rPr>
              <w:t>92</w:t>
            </w:r>
          </w:p>
        </w:tc>
        <w:tc>
          <w:tcPr>
            <w:tcW w:w="377" w:type="pct"/>
            <w:tcBorders>
              <w:top w:val="nil"/>
              <w:left w:val="nil"/>
              <w:bottom w:val="single" w:sz="4" w:space="0" w:color="auto"/>
              <w:right w:val="single" w:sz="4" w:space="0" w:color="auto"/>
            </w:tcBorders>
            <w:shd w:val="clear" w:color="auto" w:fill="auto"/>
            <w:noWrap/>
            <w:vAlign w:val="bottom"/>
            <w:hideMark/>
          </w:tcPr>
          <w:p w14:paraId="26AD272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4C3A0E" w14:paraId="1FAE506B"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04F6BC6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08A6B627"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otvaranje i zaključenje stečajnog postupka (čl. 63)</w:t>
            </w:r>
          </w:p>
        </w:tc>
        <w:tc>
          <w:tcPr>
            <w:tcW w:w="435" w:type="pct"/>
            <w:tcBorders>
              <w:top w:val="nil"/>
              <w:left w:val="nil"/>
              <w:bottom w:val="single" w:sz="4" w:space="0" w:color="auto"/>
              <w:right w:val="single" w:sz="4" w:space="0" w:color="auto"/>
            </w:tcBorders>
            <w:shd w:val="clear" w:color="auto" w:fill="auto"/>
            <w:noWrap/>
            <w:vAlign w:val="bottom"/>
            <w:hideMark/>
          </w:tcPr>
          <w:p w14:paraId="7EA6BDDF"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DCF0DB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B4D3EE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D730A9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169573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11427F3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F1826D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C97049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6897B95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791AABCA"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7D4FDE7A"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7C16E4B4"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1550CD4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7E0927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D60698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6BD28A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1CD428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2A7DB678" w14:textId="37F9FBB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295114">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33CDDE6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BD8FF5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4EC866C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24A37F16"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0F3D4EA2"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3DFE6635"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zaključen stečajni postupak (čl. 196 SZ-a)</w:t>
            </w:r>
          </w:p>
        </w:tc>
        <w:tc>
          <w:tcPr>
            <w:tcW w:w="435" w:type="pct"/>
            <w:tcBorders>
              <w:top w:val="nil"/>
              <w:left w:val="nil"/>
              <w:bottom w:val="single" w:sz="4" w:space="0" w:color="auto"/>
              <w:right w:val="single" w:sz="4" w:space="0" w:color="auto"/>
            </w:tcBorders>
            <w:shd w:val="clear" w:color="auto" w:fill="auto"/>
            <w:noWrap/>
            <w:vAlign w:val="bottom"/>
            <w:hideMark/>
          </w:tcPr>
          <w:p w14:paraId="63A3D26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ECC6AE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32DE87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33B570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686537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6A3C4D8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677EDD8" w14:textId="4E0421C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61EC463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404EA88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5668709F"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2F4F2C23"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0B5CF69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086C90F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803121A"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8DA414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806B50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45BB9E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6DF72C5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E6C7DD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323729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61F02FD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055ADF3" w14:textId="77777777" w:rsidTr="00DF56EF">
        <w:trPr>
          <w:trHeight w:val="1200"/>
        </w:trPr>
        <w:tc>
          <w:tcPr>
            <w:tcW w:w="1126" w:type="pct"/>
            <w:gridSpan w:val="2"/>
            <w:tcBorders>
              <w:top w:val="single" w:sz="4" w:space="0" w:color="auto"/>
              <w:left w:val="single" w:sz="4" w:space="0" w:color="auto"/>
              <w:bottom w:val="single" w:sz="4" w:space="0" w:color="auto"/>
              <w:right w:val="single" w:sz="4" w:space="0" w:color="000000"/>
            </w:tcBorders>
            <w:shd w:val="clear" w:color="DCE6F1" w:fill="DCE6F1"/>
            <w:vAlign w:val="center"/>
            <w:hideMark/>
          </w:tcPr>
          <w:p w14:paraId="7FB566F7" w14:textId="7987BCC1"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Predmeti riješeni  201</w:t>
            </w:r>
            <w:r w:rsidR="007B1BAD">
              <w:rPr>
                <w:rFonts w:ascii="Calibri" w:hAnsi="Calibri" w:cs="Calibri"/>
                <w:b/>
                <w:bCs/>
                <w:color w:val="000000"/>
                <w:sz w:val="18"/>
                <w:lang w:val="hr-HR" w:eastAsia="hr-HR"/>
              </w:rPr>
              <w:t>7</w:t>
            </w:r>
            <w:r w:rsidRPr="001403A9">
              <w:rPr>
                <w:rFonts w:ascii="Calibri" w:hAnsi="Calibri" w:cs="Calibri"/>
                <w:b/>
                <w:bCs/>
                <w:color w:val="000000"/>
                <w:sz w:val="18"/>
                <w:lang w:val="hr-HR" w:eastAsia="hr-HR"/>
              </w:rPr>
              <w:t xml:space="preserve">. po novom Stečajnom zakonu </w:t>
            </w:r>
            <w:r w:rsidRPr="001403A9">
              <w:rPr>
                <w:rFonts w:ascii="Calibri" w:hAnsi="Calibri" w:cs="Calibri"/>
                <w:b/>
                <w:bCs/>
                <w:color w:val="000000"/>
                <w:sz w:val="18"/>
                <w:lang w:val="hr-HR" w:eastAsia="hr-HR"/>
              </w:rPr>
              <w:br/>
              <w:t>(oni koji su započeli od 1.09.2015.)</w:t>
            </w:r>
          </w:p>
        </w:tc>
        <w:tc>
          <w:tcPr>
            <w:tcW w:w="435" w:type="pct"/>
            <w:tcBorders>
              <w:top w:val="nil"/>
              <w:left w:val="nil"/>
              <w:bottom w:val="single" w:sz="4" w:space="0" w:color="auto"/>
              <w:right w:val="single" w:sz="4" w:space="0" w:color="auto"/>
            </w:tcBorders>
            <w:shd w:val="clear" w:color="DCE6F1" w:fill="DCE6F1"/>
            <w:vAlign w:val="center"/>
            <w:hideMark/>
          </w:tcPr>
          <w:p w14:paraId="6D3BFE73"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Bjelovaru</w:t>
            </w:r>
          </w:p>
        </w:tc>
        <w:tc>
          <w:tcPr>
            <w:tcW w:w="435" w:type="pct"/>
            <w:tcBorders>
              <w:top w:val="nil"/>
              <w:left w:val="nil"/>
              <w:bottom w:val="single" w:sz="4" w:space="0" w:color="auto"/>
              <w:right w:val="single" w:sz="4" w:space="0" w:color="auto"/>
            </w:tcBorders>
            <w:shd w:val="clear" w:color="DCE6F1" w:fill="DCE6F1"/>
            <w:vAlign w:val="center"/>
            <w:hideMark/>
          </w:tcPr>
          <w:p w14:paraId="319D7132"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Osijeku</w:t>
            </w:r>
          </w:p>
        </w:tc>
        <w:tc>
          <w:tcPr>
            <w:tcW w:w="435" w:type="pct"/>
            <w:tcBorders>
              <w:top w:val="nil"/>
              <w:left w:val="nil"/>
              <w:bottom w:val="single" w:sz="4" w:space="0" w:color="auto"/>
              <w:right w:val="single" w:sz="4" w:space="0" w:color="auto"/>
            </w:tcBorders>
            <w:shd w:val="clear" w:color="DCE6F1" w:fill="DCE6F1"/>
            <w:vAlign w:val="center"/>
            <w:hideMark/>
          </w:tcPr>
          <w:p w14:paraId="000C68E7"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Pazinu</w:t>
            </w:r>
          </w:p>
        </w:tc>
        <w:tc>
          <w:tcPr>
            <w:tcW w:w="435" w:type="pct"/>
            <w:tcBorders>
              <w:top w:val="nil"/>
              <w:left w:val="nil"/>
              <w:bottom w:val="single" w:sz="4" w:space="0" w:color="auto"/>
              <w:right w:val="single" w:sz="4" w:space="0" w:color="auto"/>
            </w:tcBorders>
            <w:shd w:val="clear" w:color="DCE6F1" w:fill="DCE6F1"/>
            <w:vAlign w:val="center"/>
            <w:hideMark/>
          </w:tcPr>
          <w:p w14:paraId="7721224F"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Rijeci</w:t>
            </w:r>
          </w:p>
        </w:tc>
        <w:tc>
          <w:tcPr>
            <w:tcW w:w="435" w:type="pct"/>
            <w:tcBorders>
              <w:top w:val="nil"/>
              <w:left w:val="nil"/>
              <w:bottom w:val="single" w:sz="4" w:space="0" w:color="auto"/>
              <w:right w:val="single" w:sz="4" w:space="0" w:color="auto"/>
            </w:tcBorders>
            <w:shd w:val="clear" w:color="DCE6F1" w:fill="DCE6F1"/>
            <w:vAlign w:val="center"/>
            <w:hideMark/>
          </w:tcPr>
          <w:p w14:paraId="4D2E19F9"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Splitu</w:t>
            </w:r>
          </w:p>
        </w:tc>
        <w:tc>
          <w:tcPr>
            <w:tcW w:w="453" w:type="pct"/>
            <w:tcBorders>
              <w:top w:val="nil"/>
              <w:left w:val="nil"/>
              <w:bottom w:val="single" w:sz="4" w:space="0" w:color="auto"/>
              <w:right w:val="single" w:sz="4" w:space="0" w:color="auto"/>
            </w:tcBorders>
            <w:shd w:val="clear" w:color="DCE6F1" w:fill="DCE6F1"/>
            <w:vAlign w:val="center"/>
            <w:hideMark/>
          </w:tcPr>
          <w:p w14:paraId="7CA754DF"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Varaždinu</w:t>
            </w:r>
          </w:p>
        </w:tc>
        <w:tc>
          <w:tcPr>
            <w:tcW w:w="435" w:type="pct"/>
            <w:tcBorders>
              <w:top w:val="nil"/>
              <w:left w:val="nil"/>
              <w:bottom w:val="single" w:sz="4" w:space="0" w:color="auto"/>
              <w:right w:val="single" w:sz="4" w:space="0" w:color="auto"/>
            </w:tcBorders>
            <w:shd w:val="clear" w:color="DCE6F1" w:fill="DCE6F1"/>
            <w:vAlign w:val="center"/>
            <w:hideMark/>
          </w:tcPr>
          <w:p w14:paraId="3A6FF309"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Zadru</w:t>
            </w:r>
          </w:p>
        </w:tc>
        <w:tc>
          <w:tcPr>
            <w:tcW w:w="435" w:type="pct"/>
            <w:tcBorders>
              <w:top w:val="nil"/>
              <w:left w:val="nil"/>
              <w:bottom w:val="single" w:sz="4" w:space="0" w:color="auto"/>
              <w:right w:val="single" w:sz="4" w:space="0" w:color="auto"/>
            </w:tcBorders>
            <w:shd w:val="clear" w:color="DCE6F1" w:fill="DCE6F1"/>
            <w:vAlign w:val="center"/>
            <w:hideMark/>
          </w:tcPr>
          <w:p w14:paraId="73CB7C34"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Trgovački sud u </w:t>
            </w:r>
            <w:r w:rsidRPr="001403A9">
              <w:rPr>
                <w:rFonts w:ascii="Calibri" w:hAnsi="Calibri" w:cs="Calibri"/>
                <w:b/>
                <w:bCs/>
                <w:color w:val="000000"/>
                <w:sz w:val="18"/>
                <w:lang w:val="hr-HR" w:eastAsia="hr-HR"/>
              </w:rPr>
              <w:br/>
              <w:t>Zagrebu</w:t>
            </w:r>
          </w:p>
        </w:tc>
        <w:tc>
          <w:tcPr>
            <w:tcW w:w="377" w:type="pct"/>
            <w:tcBorders>
              <w:top w:val="nil"/>
              <w:left w:val="nil"/>
              <w:bottom w:val="single" w:sz="4" w:space="0" w:color="auto"/>
              <w:right w:val="single" w:sz="4" w:space="0" w:color="auto"/>
            </w:tcBorders>
            <w:shd w:val="clear" w:color="DCE6F1" w:fill="DCE6F1"/>
            <w:vAlign w:val="center"/>
            <w:hideMark/>
          </w:tcPr>
          <w:p w14:paraId="6068D239" w14:textId="77777777" w:rsidR="001403A9" w:rsidRPr="001403A9" w:rsidRDefault="001403A9" w:rsidP="001403A9">
            <w:pPr>
              <w:tabs>
                <w:tab w:val="clear" w:pos="851"/>
              </w:tabs>
              <w:spacing w:after="0" w:line="240" w:lineRule="auto"/>
              <w:jc w:val="center"/>
              <w:rPr>
                <w:rFonts w:ascii="Calibri" w:hAnsi="Calibri" w:cs="Calibri"/>
                <w:b/>
                <w:bCs/>
                <w:color w:val="000000"/>
                <w:sz w:val="18"/>
                <w:lang w:val="hr-HR" w:eastAsia="hr-HR"/>
              </w:rPr>
            </w:pPr>
            <w:r w:rsidRPr="001403A9">
              <w:rPr>
                <w:rFonts w:ascii="Calibri" w:hAnsi="Calibri" w:cs="Calibri"/>
                <w:b/>
                <w:bCs/>
                <w:color w:val="000000"/>
                <w:sz w:val="18"/>
                <w:lang w:val="hr-HR" w:eastAsia="hr-HR"/>
              </w:rPr>
              <w:t>Ukupno</w:t>
            </w:r>
          </w:p>
        </w:tc>
      </w:tr>
      <w:tr w:rsidR="001403A9" w:rsidRPr="001403A9" w14:paraId="5D177E4B"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61FF0390"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0F38A5AC"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zaključen stečajni postupak (čl. 286 SZ-a)</w:t>
            </w:r>
          </w:p>
        </w:tc>
        <w:tc>
          <w:tcPr>
            <w:tcW w:w="435" w:type="pct"/>
            <w:tcBorders>
              <w:top w:val="nil"/>
              <w:left w:val="nil"/>
              <w:bottom w:val="single" w:sz="4" w:space="0" w:color="auto"/>
              <w:right w:val="single" w:sz="4" w:space="0" w:color="auto"/>
            </w:tcBorders>
            <w:shd w:val="clear" w:color="auto" w:fill="auto"/>
            <w:noWrap/>
            <w:vAlign w:val="bottom"/>
            <w:hideMark/>
          </w:tcPr>
          <w:p w14:paraId="0B3882B7" w14:textId="0F8FE905"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11FB680C" w14:textId="3C68E2E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10</w:t>
            </w:r>
          </w:p>
        </w:tc>
        <w:tc>
          <w:tcPr>
            <w:tcW w:w="435" w:type="pct"/>
            <w:tcBorders>
              <w:top w:val="nil"/>
              <w:left w:val="nil"/>
              <w:bottom w:val="single" w:sz="4" w:space="0" w:color="auto"/>
              <w:right w:val="single" w:sz="4" w:space="0" w:color="auto"/>
            </w:tcBorders>
            <w:shd w:val="clear" w:color="auto" w:fill="auto"/>
            <w:noWrap/>
            <w:vAlign w:val="bottom"/>
            <w:hideMark/>
          </w:tcPr>
          <w:p w14:paraId="74D3455C" w14:textId="1ED5D160"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6</w:t>
            </w:r>
          </w:p>
        </w:tc>
        <w:tc>
          <w:tcPr>
            <w:tcW w:w="435" w:type="pct"/>
            <w:tcBorders>
              <w:top w:val="nil"/>
              <w:left w:val="nil"/>
              <w:bottom w:val="single" w:sz="4" w:space="0" w:color="auto"/>
              <w:right w:val="single" w:sz="4" w:space="0" w:color="auto"/>
            </w:tcBorders>
            <w:shd w:val="clear" w:color="auto" w:fill="auto"/>
            <w:noWrap/>
            <w:vAlign w:val="bottom"/>
            <w:hideMark/>
          </w:tcPr>
          <w:p w14:paraId="6818D2AE" w14:textId="7B4F0DD5"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455536">
              <w:rPr>
                <w:rFonts w:ascii="Tahoma" w:hAnsi="Tahoma" w:cs="Tahoma"/>
                <w:color w:val="000000"/>
                <w:sz w:val="18"/>
                <w:szCs w:val="20"/>
                <w:lang w:val="hr-HR" w:eastAsia="hr-HR"/>
              </w:rPr>
              <w:t>5</w:t>
            </w:r>
          </w:p>
        </w:tc>
        <w:tc>
          <w:tcPr>
            <w:tcW w:w="435" w:type="pct"/>
            <w:tcBorders>
              <w:top w:val="nil"/>
              <w:left w:val="nil"/>
              <w:bottom w:val="single" w:sz="4" w:space="0" w:color="auto"/>
              <w:right w:val="single" w:sz="4" w:space="0" w:color="auto"/>
            </w:tcBorders>
            <w:shd w:val="clear" w:color="auto" w:fill="auto"/>
            <w:noWrap/>
            <w:vAlign w:val="bottom"/>
            <w:hideMark/>
          </w:tcPr>
          <w:p w14:paraId="1B574B9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7EFB5BF5" w14:textId="7963655D"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2</w:t>
            </w:r>
          </w:p>
        </w:tc>
        <w:tc>
          <w:tcPr>
            <w:tcW w:w="435" w:type="pct"/>
            <w:tcBorders>
              <w:top w:val="nil"/>
              <w:left w:val="nil"/>
              <w:bottom w:val="single" w:sz="4" w:space="0" w:color="auto"/>
              <w:right w:val="single" w:sz="4" w:space="0" w:color="auto"/>
            </w:tcBorders>
            <w:shd w:val="clear" w:color="auto" w:fill="auto"/>
            <w:noWrap/>
            <w:vAlign w:val="bottom"/>
            <w:hideMark/>
          </w:tcPr>
          <w:p w14:paraId="0C03B520" w14:textId="4A23156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455536">
              <w:rPr>
                <w:rFonts w:ascii="Tahoma" w:hAnsi="Tahoma" w:cs="Tahoma"/>
                <w:color w:val="000000"/>
                <w:sz w:val="18"/>
                <w:szCs w:val="20"/>
                <w:lang w:val="hr-HR" w:eastAsia="hr-HR"/>
              </w:rPr>
              <w:t>4</w:t>
            </w:r>
          </w:p>
        </w:tc>
        <w:tc>
          <w:tcPr>
            <w:tcW w:w="435" w:type="pct"/>
            <w:tcBorders>
              <w:top w:val="nil"/>
              <w:left w:val="nil"/>
              <w:bottom w:val="single" w:sz="4" w:space="0" w:color="auto"/>
              <w:right w:val="single" w:sz="4" w:space="0" w:color="auto"/>
            </w:tcBorders>
            <w:shd w:val="clear" w:color="auto" w:fill="auto"/>
            <w:noWrap/>
            <w:vAlign w:val="bottom"/>
            <w:hideMark/>
          </w:tcPr>
          <w:p w14:paraId="05484E7E" w14:textId="3EF960F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455536">
              <w:rPr>
                <w:rFonts w:ascii="Tahoma" w:hAnsi="Tahoma" w:cs="Tahoma"/>
                <w:color w:val="000000"/>
                <w:sz w:val="18"/>
                <w:szCs w:val="20"/>
                <w:lang w:val="hr-HR" w:eastAsia="hr-HR"/>
              </w:rPr>
              <w:t>1</w:t>
            </w:r>
          </w:p>
        </w:tc>
        <w:tc>
          <w:tcPr>
            <w:tcW w:w="377" w:type="pct"/>
            <w:tcBorders>
              <w:top w:val="nil"/>
              <w:left w:val="nil"/>
              <w:bottom w:val="single" w:sz="4" w:space="0" w:color="auto"/>
              <w:right w:val="single" w:sz="4" w:space="0" w:color="auto"/>
            </w:tcBorders>
            <w:shd w:val="clear" w:color="auto" w:fill="auto"/>
            <w:noWrap/>
            <w:vAlign w:val="bottom"/>
            <w:hideMark/>
          </w:tcPr>
          <w:p w14:paraId="41F7DE4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2EF32716"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6954F30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7AFCA0C5"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48B0931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9088897" w14:textId="7ACB076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176CE68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7D431B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2850D0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3552B36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0B9E7D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6FFE00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1142138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58AE1736"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412F4E0F"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lastRenderedPageBreak/>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4ED271D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 zaključen stečajni postupak (čl. 344 SZ-a)</w:t>
            </w:r>
          </w:p>
        </w:tc>
        <w:tc>
          <w:tcPr>
            <w:tcW w:w="435" w:type="pct"/>
            <w:tcBorders>
              <w:top w:val="nil"/>
              <w:left w:val="nil"/>
              <w:bottom w:val="single" w:sz="4" w:space="0" w:color="auto"/>
              <w:right w:val="single" w:sz="4" w:space="0" w:color="auto"/>
            </w:tcBorders>
            <w:shd w:val="clear" w:color="auto" w:fill="auto"/>
            <w:noWrap/>
            <w:vAlign w:val="bottom"/>
            <w:hideMark/>
          </w:tcPr>
          <w:p w14:paraId="7A65F72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4C7A042" w14:textId="7534A08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1</w:t>
            </w:r>
          </w:p>
        </w:tc>
        <w:tc>
          <w:tcPr>
            <w:tcW w:w="435" w:type="pct"/>
            <w:tcBorders>
              <w:top w:val="nil"/>
              <w:left w:val="nil"/>
              <w:bottom w:val="single" w:sz="4" w:space="0" w:color="auto"/>
              <w:right w:val="single" w:sz="4" w:space="0" w:color="auto"/>
            </w:tcBorders>
            <w:shd w:val="clear" w:color="auto" w:fill="auto"/>
            <w:noWrap/>
            <w:vAlign w:val="bottom"/>
            <w:hideMark/>
          </w:tcPr>
          <w:p w14:paraId="695BDF0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4876A8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A0EA139" w14:textId="7EFF9C6E"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3</w:t>
            </w:r>
          </w:p>
        </w:tc>
        <w:tc>
          <w:tcPr>
            <w:tcW w:w="453" w:type="pct"/>
            <w:tcBorders>
              <w:top w:val="nil"/>
              <w:left w:val="nil"/>
              <w:bottom w:val="single" w:sz="4" w:space="0" w:color="auto"/>
              <w:right w:val="single" w:sz="4" w:space="0" w:color="auto"/>
            </w:tcBorders>
            <w:shd w:val="clear" w:color="auto" w:fill="auto"/>
            <w:noWrap/>
            <w:vAlign w:val="bottom"/>
            <w:hideMark/>
          </w:tcPr>
          <w:p w14:paraId="7E4BDBE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F40F33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9BFFA12" w14:textId="2F21211F"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16F51">
              <w:rPr>
                <w:rFonts w:ascii="Tahoma" w:hAnsi="Tahoma" w:cs="Tahoma"/>
                <w:color w:val="000000"/>
                <w:sz w:val="18"/>
                <w:szCs w:val="20"/>
                <w:lang w:val="hr-HR" w:eastAsia="hr-HR"/>
              </w:rPr>
              <w:t>1</w:t>
            </w:r>
          </w:p>
        </w:tc>
        <w:tc>
          <w:tcPr>
            <w:tcW w:w="377" w:type="pct"/>
            <w:tcBorders>
              <w:top w:val="nil"/>
              <w:left w:val="nil"/>
              <w:bottom w:val="single" w:sz="4" w:space="0" w:color="auto"/>
              <w:right w:val="single" w:sz="4" w:space="0" w:color="auto"/>
            </w:tcBorders>
            <w:shd w:val="clear" w:color="auto" w:fill="auto"/>
            <w:noWrap/>
            <w:vAlign w:val="bottom"/>
            <w:hideMark/>
          </w:tcPr>
          <w:p w14:paraId="14E9640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54CB6128"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29BD49D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5DC65AB3"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1D927B9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79B2AC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6C55B4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C4C839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E614A4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656AE9B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194271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BAC2D2A"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574D8A9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132436F5"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195B173F"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56978BF3"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o obustavi skraćenog stečajnog postupka</w:t>
            </w:r>
          </w:p>
        </w:tc>
        <w:tc>
          <w:tcPr>
            <w:tcW w:w="435" w:type="pct"/>
            <w:tcBorders>
              <w:top w:val="nil"/>
              <w:left w:val="nil"/>
              <w:bottom w:val="single" w:sz="4" w:space="0" w:color="auto"/>
              <w:right w:val="single" w:sz="4" w:space="0" w:color="auto"/>
            </w:tcBorders>
            <w:shd w:val="clear" w:color="auto" w:fill="auto"/>
            <w:noWrap/>
            <w:vAlign w:val="bottom"/>
            <w:hideMark/>
          </w:tcPr>
          <w:p w14:paraId="0EE0CEB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167B38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625F027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1EF0A9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A77126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4509226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A7A8DF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AA3D79A"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1A92F74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03EED547"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6F5D0D4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5FD32014"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41827D9A" w14:textId="49437D2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79</w:t>
            </w:r>
          </w:p>
        </w:tc>
        <w:tc>
          <w:tcPr>
            <w:tcW w:w="435" w:type="pct"/>
            <w:tcBorders>
              <w:top w:val="nil"/>
              <w:left w:val="nil"/>
              <w:bottom w:val="single" w:sz="4" w:space="0" w:color="auto"/>
              <w:right w:val="single" w:sz="4" w:space="0" w:color="auto"/>
            </w:tcBorders>
            <w:shd w:val="clear" w:color="auto" w:fill="auto"/>
            <w:noWrap/>
            <w:vAlign w:val="bottom"/>
            <w:hideMark/>
          </w:tcPr>
          <w:p w14:paraId="46194AB9" w14:textId="0B96EE1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117</w:t>
            </w:r>
          </w:p>
        </w:tc>
        <w:tc>
          <w:tcPr>
            <w:tcW w:w="435" w:type="pct"/>
            <w:tcBorders>
              <w:top w:val="nil"/>
              <w:left w:val="nil"/>
              <w:bottom w:val="single" w:sz="4" w:space="0" w:color="auto"/>
              <w:right w:val="single" w:sz="4" w:space="0" w:color="auto"/>
            </w:tcBorders>
            <w:shd w:val="clear" w:color="auto" w:fill="auto"/>
            <w:noWrap/>
            <w:vAlign w:val="bottom"/>
            <w:hideMark/>
          </w:tcPr>
          <w:p w14:paraId="53546383" w14:textId="6D0A1FB5"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47</w:t>
            </w:r>
          </w:p>
        </w:tc>
        <w:tc>
          <w:tcPr>
            <w:tcW w:w="435" w:type="pct"/>
            <w:tcBorders>
              <w:top w:val="nil"/>
              <w:left w:val="nil"/>
              <w:bottom w:val="single" w:sz="4" w:space="0" w:color="auto"/>
              <w:right w:val="single" w:sz="4" w:space="0" w:color="auto"/>
            </w:tcBorders>
            <w:shd w:val="clear" w:color="auto" w:fill="auto"/>
            <w:noWrap/>
            <w:vAlign w:val="bottom"/>
            <w:hideMark/>
          </w:tcPr>
          <w:p w14:paraId="677A7D4B" w14:textId="20461004"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25</w:t>
            </w:r>
          </w:p>
        </w:tc>
        <w:tc>
          <w:tcPr>
            <w:tcW w:w="435" w:type="pct"/>
            <w:tcBorders>
              <w:top w:val="nil"/>
              <w:left w:val="nil"/>
              <w:bottom w:val="single" w:sz="4" w:space="0" w:color="auto"/>
              <w:right w:val="single" w:sz="4" w:space="0" w:color="auto"/>
            </w:tcBorders>
            <w:shd w:val="clear" w:color="auto" w:fill="auto"/>
            <w:noWrap/>
            <w:vAlign w:val="bottom"/>
            <w:hideMark/>
          </w:tcPr>
          <w:p w14:paraId="612584E1" w14:textId="3C5243E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244</w:t>
            </w:r>
          </w:p>
        </w:tc>
        <w:tc>
          <w:tcPr>
            <w:tcW w:w="453" w:type="pct"/>
            <w:tcBorders>
              <w:top w:val="nil"/>
              <w:left w:val="nil"/>
              <w:bottom w:val="single" w:sz="4" w:space="0" w:color="auto"/>
              <w:right w:val="single" w:sz="4" w:space="0" w:color="auto"/>
            </w:tcBorders>
            <w:shd w:val="clear" w:color="auto" w:fill="auto"/>
            <w:noWrap/>
            <w:vAlign w:val="bottom"/>
            <w:hideMark/>
          </w:tcPr>
          <w:p w14:paraId="77679562" w14:textId="0014E9D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61</w:t>
            </w:r>
          </w:p>
        </w:tc>
        <w:tc>
          <w:tcPr>
            <w:tcW w:w="435" w:type="pct"/>
            <w:tcBorders>
              <w:top w:val="nil"/>
              <w:left w:val="nil"/>
              <w:bottom w:val="single" w:sz="4" w:space="0" w:color="auto"/>
              <w:right w:val="single" w:sz="4" w:space="0" w:color="auto"/>
            </w:tcBorders>
            <w:shd w:val="clear" w:color="auto" w:fill="auto"/>
            <w:noWrap/>
            <w:vAlign w:val="bottom"/>
            <w:hideMark/>
          </w:tcPr>
          <w:p w14:paraId="5BDAD526" w14:textId="0990828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45</w:t>
            </w:r>
          </w:p>
        </w:tc>
        <w:tc>
          <w:tcPr>
            <w:tcW w:w="435" w:type="pct"/>
            <w:tcBorders>
              <w:top w:val="nil"/>
              <w:left w:val="nil"/>
              <w:bottom w:val="single" w:sz="4" w:space="0" w:color="auto"/>
              <w:right w:val="single" w:sz="4" w:space="0" w:color="auto"/>
            </w:tcBorders>
            <w:shd w:val="clear" w:color="auto" w:fill="auto"/>
            <w:noWrap/>
            <w:vAlign w:val="bottom"/>
            <w:hideMark/>
          </w:tcPr>
          <w:p w14:paraId="752FF914" w14:textId="15CBBAA5"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6943D1">
              <w:rPr>
                <w:rFonts w:ascii="Tahoma" w:hAnsi="Tahoma" w:cs="Tahoma"/>
                <w:color w:val="000000"/>
                <w:sz w:val="18"/>
                <w:szCs w:val="20"/>
                <w:lang w:val="hr-HR" w:eastAsia="hr-HR"/>
              </w:rPr>
              <w:t>204</w:t>
            </w:r>
          </w:p>
        </w:tc>
        <w:tc>
          <w:tcPr>
            <w:tcW w:w="377" w:type="pct"/>
            <w:tcBorders>
              <w:top w:val="nil"/>
              <w:left w:val="nil"/>
              <w:bottom w:val="single" w:sz="4" w:space="0" w:color="auto"/>
              <w:right w:val="single" w:sz="4" w:space="0" w:color="auto"/>
            </w:tcBorders>
            <w:shd w:val="clear" w:color="auto" w:fill="auto"/>
            <w:noWrap/>
            <w:vAlign w:val="bottom"/>
            <w:hideMark/>
          </w:tcPr>
          <w:p w14:paraId="4C73722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4A055741"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7C78C47B"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single" w:sz="4" w:space="0" w:color="000000"/>
              <w:right w:val="single" w:sz="8" w:space="0" w:color="auto"/>
            </w:tcBorders>
            <w:shd w:val="clear" w:color="DCE6F1" w:fill="DCE6F1"/>
            <w:vAlign w:val="center"/>
            <w:hideMark/>
          </w:tcPr>
          <w:p w14:paraId="40168BA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o odbačaju zahtjeva za skraćeni stečajni postupak</w:t>
            </w:r>
          </w:p>
        </w:tc>
        <w:tc>
          <w:tcPr>
            <w:tcW w:w="435" w:type="pct"/>
            <w:tcBorders>
              <w:top w:val="nil"/>
              <w:left w:val="nil"/>
              <w:bottom w:val="single" w:sz="4" w:space="0" w:color="auto"/>
              <w:right w:val="single" w:sz="4" w:space="0" w:color="auto"/>
            </w:tcBorders>
            <w:shd w:val="clear" w:color="auto" w:fill="auto"/>
            <w:noWrap/>
            <w:vAlign w:val="bottom"/>
            <w:hideMark/>
          </w:tcPr>
          <w:p w14:paraId="3BF8984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AF7ADD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AD60D1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20C022D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605478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1395F37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AA8F104"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3E3324C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4B16F01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15937EB6"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49F13B98"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single" w:sz="4" w:space="0" w:color="000000"/>
              <w:right w:val="single" w:sz="8" w:space="0" w:color="auto"/>
            </w:tcBorders>
            <w:vAlign w:val="center"/>
            <w:hideMark/>
          </w:tcPr>
          <w:p w14:paraId="46880E0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4" w:space="0" w:color="auto"/>
              <w:right w:val="single" w:sz="4" w:space="0" w:color="auto"/>
            </w:tcBorders>
            <w:shd w:val="clear" w:color="auto" w:fill="auto"/>
            <w:noWrap/>
            <w:vAlign w:val="bottom"/>
            <w:hideMark/>
          </w:tcPr>
          <w:p w14:paraId="6C8F449C"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F48109A" w14:textId="34209F7C"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12</w:t>
            </w:r>
          </w:p>
        </w:tc>
        <w:tc>
          <w:tcPr>
            <w:tcW w:w="435" w:type="pct"/>
            <w:tcBorders>
              <w:top w:val="nil"/>
              <w:left w:val="nil"/>
              <w:bottom w:val="single" w:sz="4" w:space="0" w:color="auto"/>
              <w:right w:val="single" w:sz="4" w:space="0" w:color="auto"/>
            </w:tcBorders>
            <w:shd w:val="clear" w:color="auto" w:fill="auto"/>
            <w:noWrap/>
            <w:vAlign w:val="bottom"/>
            <w:hideMark/>
          </w:tcPr>
          <w:p w14:paraId="1AB1CE92" w14:textId="62931B1B"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4</w:t>
            </w:r>
          </w:p>
        </w:tc>
        <w:tc>
          <w:tcPr>
            <w:tcW w:w="435" w:type="pct"/>
            <w:tcBorders>
              <w:top w:val="nil"/>
              <w:left w:val="nil"/>
              <w:bottom w:val="single" w:sz="4" w:space="0" w:color="auto"/>
              <w:right w:val="single" w:sz="4" w:space="0" w:color="auto"/>
            </w:tcBorders>
            <w:shd w:val="clear" w:color="auto" w:fill="auto"/>
            <w:noWrap/>
            <w:vAlign w:val="bottom"/>
            <w:hideMark/>
          </w:tcPr>
          <w:p w14:paraId="324E7CB9" w14:textId="1AFA905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25</w:t>
            </w:r>
          </w:p>
        </w:tc>
        <w:tc>
          <w:tcPr>
            <w:tcW w:w="435" w:type="pct"/>
            <w:tcBorders>
              <w:top w:val="nil"/>
              <w:left w:val="nil"/>
              <w:bottom w:val="single" w:sz="4" w:space="0" w:color="auto"/>
              <w:right w:val="single" w:sz="4" w:space="0" w:color="auto"/>
            </w:tcBorders>
            <w:shd w:val="clear" w:color="auto" w:fill="auto"/>
            <w:noWrap/>
            <w:vAlign w:val="bottom"/>
            <w:hideMark/>
          </w:tcPr>
          <w:p w14:paraId="08139C34" w14:textId="6A729DD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73</w:t>
            </w:r>
          </w:p>
        </w:tc>
        <w:tc>
          <w:tcPr>
            <w:tcW w:w="453" w:type="pct"/>
            <w:tcBorders>
              <w:top w:val="nil"/>
              <w:left w:val="nil"/>
              <w:bottom w:val="single" w:sz="4" w:space="0" w:color="auto"/>
              <w:right w:val="single" w:sz="4" w:space="0" w:color="auto"/>
            </w:tcBorders>
            <w:shd w:val="clear" w:color="auto" w:fill="auto"/>
            <w:noWrap/>
            <w:vAlign w:val="bottom"/>
            <w:hideMark/>
          </w:tcPr>
          <w:p w14:paraId="735C25F1" w14:textId="4A1E649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6</w:t>
            </w:r>
          </w:p>
        </w:tc>
        <w:tc>
          <w:tcPr>
            <w:tcW w:w="435" w:type="pct"/>
            <w:tcBorders>
              <w:top w:val="nil"/>
              <w:left w:val="nil"/>
              <w:bottom w:val="single" w:sz="4" w:space="0" w:color="auto"/>
              <w:right w:val="single" w:sz="4" w:space="0" w:color="auto"/>
            </w:tcBorders>
            <w:shd w:val="clear" w:color="auto" w:fill="auto"/>
            <w:noWrap/>
            <w:vAlign w:val="bottom"/>
            <w:hideMark/>
          </w:tcPr>
          <w:p w14:paraId="31289174" w14:textId="064AF968"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71</w:t>
            </w:r>
          </w:p>
        </w:tc>
        <w:tc>
          <w:tcPr>
            <w:tcW w:w="435" w:type="pct"/>
            <w:tcBorders>
              <w:top w:val="nil"/>
              <w:left w:val="nil"/>
              <w:bottom w:val="single" w:sz="4" w:space="0" w:color="auto"/>
              <w:right w:val="single" w:sz="4" w:space="0" w:color="auto"/>
            </w:tcBorders>
            <w:shd w:val="clear" w:color="auto" w:fill="auto"/>
            <w:noWrap/>
            <w:vAlign w:val="bottom"/>
            <w:hideMark/>
          </w:tcPr>
          <w:p w14:paraId="7C60CF33" w14:textId="5A2B8813"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172</w:t>
            </w:r>
          </w:p>
        </w:tc>
        <w:tc>
          <w:tcPr>
            <w:tcW w:w="377" w:type="pct"/>
            <w:tcBorders>
              <w:top w:val="nil"/>
              <w:left w:val="nil"/>
              <w:bottom w:val="single" w:sz="4" w:space="0" w:color="auto"/>
              <w:right w:val="single" w:sz="4" w:space="0" w:color="auto"/>
            </w:tcBorders>
            <w:shd w:val="clear" w:color="auto" w:fill="auto"/>
            <w:noWrap/>
            <w:vAlign w:val="bottom"/>
            <w:hideMark/>
          </w:tcPr>
          <w:p w14:paraId="28F9E35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61D2ECD9" w14:textId="77777777" w:rsidTr="00DF56EF">
        <w:trPr>
          <w:trHeight w:val="600"/>
        </w:trPr>
        <w:tc>
          <w:tcPr>
            <w:tcW w:w="426" w:type="pct"/>
            <w:tcBorders>
              <w:top w:val="nil"/>
              <w:left w:val="single" w:sz="4" w:space="0" w:color="auto"/>
              <w:bottom w:val="single" w:sz="4" w:space="0" w:color="auto"/>
              <w:right w:val="nil"/>
            </w:tcBorders>
            <w:shd w:val="clear" w:color="DCE6F1" w:fill="DCE6F1"/>
            <w:vAlign w:val="center"/>
            <w:hideMark/>
          </w:tcPr>
          <w:p w14:paraId="5670DA7E"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nil"/>
              <w:left w:val="single" w:sz="8" w:space="0" w:color="auto"/>
              <w:bottom w:val="nil"/>
              <w:right w:val="single" w:sz="8" w:space="0" w:color="auto"/>
            </w:tcBorders>
            <w:shd w:val="clear" w:color="DCE6F1" w:fill="DCE6F1"/>
            <w:vAlign w:val="center"/>
            <w:hideMark/>
          </w:tcPr>
          <w:p w14:paraId="427AED76"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Rješenje o otvaranju i zaključenju skraćenog stečajnog postupka</w:t>
            </w:r>
          </w:p>
        </w:tc>
        <w:tc>
          <w:tcPr>
            <w:tcW w:w="435" w:type="pct"/>
            <w:tcBorders>
              <w:top w:val="nil"/>
              <w:left w:val="nil"/>
              <w:bottom w:val="single" w:sz="4" w:space="0" w:color="auto"/>
              <w:right w:val="single" w:sz="4" w:space="0" w:color="auto"/>
            </w:tcBorders>
            <w:shd w:val="clear" w:color="auto" w:fill="auto"/>
            <w:noWrap/>
            <w:vAlign w:val="bottom"/>
            <w:hideMark/>
          </w:tcPr>
          <w:p w14:paraId="00F4B1F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465C325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A04E74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0928D39A"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7E4A81C0"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4" w:space="0" w:color="auto"/>
              <w:right w:val="single" w:sz="4" w:space="0" w:color="auto"/>
            </w:tcBorders>
            <w:shd w:val="clear" w:color="auto" w:fill="auto"/>
            <w:noWrap/>
            <w:vAlign w:val="bottom"/>
            <w:hideMark/>
          </w:tcPr>
          <w:p w14:paraId="0B60958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1355B37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4" w:space="0" w:color="auto"/>
              <w:right w:val="single" w:sz="4" w:space="0" w:color="auto"/>
            </w:tcBorders>
            <w:shd w:val="clear" w:color="auto" w:fill="auto"/>
            <w:noWrap/>
            <w:vAlign w:val="bottom"/>
            <w:hideMark/>
          </w:tcPr>
          <w:p w14:paraId="59D2980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4" w:space="0" w:color="auto"/>
              <w:right w:val="single" w:sz="4" w:space="0" w:color="auto"/>
            </w:tcBorders>
            <w:shd w:val="clear" w:color="auto" w:fill="auto"/>
            <w:noWrap/>
            <w:vAlign w:val="bottom"/>
            <w:hideMark/>
          </w:tcPr>
          <w:p w14:paraId="7F1EF61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321A5A12" w14:textId="77777777" w:rsidTr="00DF56EF">
        <w:trPr>
          <w:trHeight w:val="600"/>
        </w:trPr>
        <w:tc>
          <w:tcPr>
            <w:tcW w:w="426" w:type="pct"/>
            <w:tcBorders>
              <w:top w:val="nil"/>
              <w:left w:val="single" w:sz="4" w:space="0" w:color="auto"/>
              <w:bottom w:val="nil"/>
              <w:right w:val="nil"/>
            </w:tcBorders>
            <w:shd w:val="clear" w:color="DCE6F1" w:fill="DCE6F1"/>
            <w:vAlign w:val="center"/>
            <w:hideMark/>
          </w:tcPr>
          <w:p w14:paraId="73D538A4"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nil"/>
              <w:left w:val="single" w:sz="8" w:space="0" w:color="auto"/>
              <w:bottom w:val="nil"/>
              <w:right w:val="single" w:sz="8" w:space="0" w:color="auto"/>
            </w:tcBorders>
            <w:vAlign w:val="center"/>
            <w:hideMark/>
          </w:tcPr>
          <w:p w14:paraId="55EAD66D"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nil"/>
              <w:right w:val="single" w:sz="4" w:space="0" w:color="auto"/>
            </w:tcBorders>
            <w:shd w:val="clear" w:color="auto" w:fill="auto"/>
            <w:noWrap/>
            <w:vAlign w:val="bottom"/>
            <w:hideMark/>
          </w:tcPr>
          <w:p w14:paraId="2D30EE56" w14:textId="2A8E49E3"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602</w:t>
            </w:r>
          </w:p>
        </w:tc>
        <w:tc>
          <w:tcPr>
            <w:tcW w:w="435" w:type="pct"/>
            <w:tcBorders>
              <w:top w:val="nil"/>
              <w:left w:val="nil"/>
              <w:bottom w:val="nil"/>
              <w:right w:val="single" w:sz="4" w:space="0" w:color="auto"/>
            </w:tcBorders>
            <w:shd w:val="clear" w:color="auto" w:fill="auto"/>
            <w:noWrap/>
            <w:vAlign w:val="bottom"/>
            <w:hideMark/>
          </w:tcPr>
          <w:p w14:paraId="493431CF" w14:textId="615FD32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1094</w:t>
            </w:r>
          </w:p>
        </w:tc>
        <w:tc>
          <w:tcPr>
            <w:tcW w:w="435" w:type="pct"/>
            <w:tcBorders>
              <w:top w:val="nil"/>
              <w:left w:val="nil"/>
              <w:bottom w:val="nil"/>
              <w:right w:val="single" w:sz="4" w:space="0" w:color="auto"/>
            </w:tcBorders>
            <w:shd w:val="clear" w:color="auto" w:fill="auto"/>
            <w:noWrap/>
            <w:vAlign w:val="bottom"/>
            <w:hideMark/>
          </w:tcPr>
          <w:p w14:paraId="7267A07F" w14:textId="565F7BA9"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306</w:t>
            </w:r>
          </w:p>
        </w:tc>
        <w:tc>
          <w:tcPr>
            <w:tcW w:w="435" w:type="pct"/>
            <w:tcBorders>
              <w:top w:val="nil"/>
              <w:left w:val="nil"/>
              <w:bottom w:val="nil"/>
              <w:right w:val="single" w:sz="4" w:space="0" w:color="auto"/>
            </w:tcBorders>
            <w:shd w:val="clear" w:color="auto" w:fill="auto"/>
            <w:noWrap/>
            <w:vAlign w:val="bottom"/>
            <w:hideMark/>
          </w:tcPr>
          <w:p w14:paraId="0C852139" w14:textId="7E10C9B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299</w:t>
            </w:r>
          </w:p>
        </w:tc>
        <w:tc>
          <w:tcPr>
            <w:tcW w:w="435" w:type="pct"/>
            <w:tcBorders>
              <w:top w:val="nil"/>
              <w:left w:val="nil"/>
              <w:bottom w:val="nil"/>
              <w:right w:val="single" w:sz="4" w:space="0" w:color="auto"/>
            </w:tcBorders>
            <w:shd w:val="clear" w:color="auto" w:fill="auto"/>
            <w:noWrap/>
            <w:vAlign w:val="bottom"/>
            <w:hideMark/>
          </w:tcPr>
          <w:p w14:paraId="6A584F90" w14:textId="5BD0E1D2"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745</w:t>
            </w:r>
          </w:p>
        </w:tc>
        <w:tc>
          <w:tcPr>
            <w:tcW w:w="453" w:type="pct"/>
            <w:tcBorders>
              <w:top w:val="nil"/>
              <w:left w:val="nil"/>
              <w:bottom w:val="nil"/>
              <w:right w:val="single" w:sz="4" w:space="0" w:color="auto"/>
            </w:tcBorders>
            <w:shd w:val="clear" w:color="auto" w:fill="auto"/>
            <w:noWrap/>
            <w:vAlign w:val="bottom"/>
            <w:hideMark/>
          </w:tcPr>
          <w:p w14:paraId="58F12891" w14:textId="35688BE3"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180</w:t>
            </w:r>
          </w:p>
        </w:tc>
        <w:tc>
          <w:tcPr>
            <w:tcW w:w="435" w:type="pct"/>
            <w:tcBorders>
              <w:top w:val="nil"/>
              <w:left w:val="nil"/>
              <w:bottom w:val="nil"/>
              <w:right w:val="single" w:sz="4" w:space="0" w:color="auto"/>
            </w:tcBorders>
            <w:shd w:val="clear" w:color="auto" w:fill="auto"/>
            <w:noWrap/>
            <w:vAlign w:val="bottom"/>
            <w:hideMark/>
          </w:tcPr>
          <w:p w14:paraId="36AE3A0A" w14:textId="6A9C7D8A"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394</w:t>
            </w:r>
          </w:p>
        </w:tc>
        <w:tc>
          <w:tcPr>
            <w:tcW w:w="435" w:type="pct"/>
            <w:tcBorders>
              <w:top w:val="nil"/>
              <w:left w:val="nil"/>
              <w:bottom w:val="nil"/>
              <w:right w:val="single" w:sz="4" w:space="0" w:color="auto"/>
            </w:tcBorders>
            <w:shd w:val="clear" w:color="auto" w:fill="auto"/>
            <w:noWrap/>
            <w:vAlign w:val="bottom"/>
            <w:hideMark/>
          </w:tcPr>
          <w:p w14:paraId="54F552AB" w14:textId="3826CCD1"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r w:rsidR="00B02902">
              <w:rPr>
                <w:rFonts w:ascii="Tahoma" w:hAnsi="Tahoma" w:cs="Tahoma"/>
                <w:color w:val="000000"/>
                <w:sz w:val="18"/>
                <w:szCs w:val="20"/>
                <w:lang w:val="hr-HR" w:eastAsia="hr-HR"/>
              </w:rPr>
              <w:t>1376</w:t>
            </w:r>
          </w:p>
        </w:tc>
        <w:tc>
          <w:tcPr>
            <w:tcW w:w="377" w:type="pct"/>
            <w:tcBorders>
              <w:top w:val="nil"/>
              <w:left w:val="nil"/>
              <w:bottom w:val="nil"/>
              <w:right w:val="single" w:sz="4" w:space="0" w:color="auto"/>
            </w:tcBorders>
            <w:shd w:val="clear" w:color="auto" w:fill="auto"/>
            <w:noWrap/>
            <w:vAlign w:val="bottom"/>
            <w:hideMark/>
          </w:tcPr>
          <w:p w14:paraId="62715D6F"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2D563198" w14:textId="77777777" w:rsidTr="00DF56EF">
        <w:trPr>
          <w:trHeight w:val="300"/>
        </w:trPr>
        <w:tc>
          <w:tcPr>
            <w:tcW w:w="426" w:type="pct"/>
            <w:tcBorders>
              <w:top w:val="single" w:sz="8" w:space="0" w:color="auto"/>
              <w:left w:val="single" w:sz="8" w:space="0" w:color="auto"/>
              <w:bottom w:val="single" w:sz="4" w:space="0" w:color="auto"/>
              <w:right w:val="nil"/>
            </w:tcBorders>
            <w:shd w:val="clear" w:color="DCE6F1" w:fill="DCE6F1"/>
            <w:vAlign w:val="center"/>
            <w:hideMark/>
          </w:tcPr>
          <w:p w14:paraId="37FE29D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Stečajni postupak </w:t>
            </w:r>
          </w:p>
        </w:tc>
        <w:tc>
          <w:tcPr>
            <w:tcW w:w="700" w:type="pct"/>
            <w:vMerge w:val="restart"/>
            <w:tcBorders>
              <w:top w:val="single" w:sz="8" w:space="0" w:color="auto"/>
              <w:left w:val="single" w:sz="8" w:space="0" w:color="auto"/>
              <w:bottom w:val="single" w:sz="8" w:space="0" w:color="000000"/>
              <w:right w:val="single" w:sz="8" w:space="0" w:color="auto"/>
            </w:tcBorders>
            <w:shd w:val="clear" w:color="DCE6F1" w:fill="8DB4E2"/>
            <w:vAlign w:val="center"/>
            <w:hideMark/>
          </w:tcPr>
          <w:p w14:paraId="2C984459"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Ukupno</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6882CDFD"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7D2563EF"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1E77BFC9"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7305548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2E88254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single" w:sz="8" w:space="0" w:color="auto"/>
              <w:left w:val="nil"/>
              <w:bottom w:val="single" w:sz="4" w:space="0" w:color="auto"/>
              <w:right w:val="single" w:sz="4" w:space="0" w:color="auto"/>
            </w:tcBorders>
            <w:shd w:val="clear" w:color="auto" w:fill="auto"/>
            <w:noWrap/>
            <w:vAlign w:val="bottom"/>
            <w:hideMark/>
          </w:tcPr>
          <w:p w14:paraId="380A8F5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0829330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single" w:sz="8" w:space="0" w:color="auto"/>
              <w:left w:val="nil"/>
              <w:bottom w:val="single" w:sz="4" w:space="0" w:color="auto"/>
              <w:right w:val="single" w:sz="4" w:space="0" w:color="auto"/>
            </w:tcBorders>
            <w:shd w:val="clear" w:color="auto" w:fill="auto"/>
            <w:noWrap/>
            <w:vAlign w:val="bottom"/>
            <w:hideMark/>
          </w:tcPr>
          <w:p w14:paraId="2F975F26"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single" w:sz="8" w:space="0" w:color="auto"/>
              <w:left w:val="nil"/>
              <w:bottom w:val="single" w:sz="4" w:space="0" w:color="auto"/>
              <w:right w:val="single" w:sz="8" w:space="0" w:color="auto"/>
            </w:tcBorders>
            <w:shd w:val="clear" w:color="auto" w:fill="auto"/>
            <w:noWrap/>
            <w:vAlign w:val="bottom"/>
            <w:hideMark/>
          </w:tcPr>
          <w:p w14:paraId="5D29F2D8"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r w:rsidR="001403A9" w:rsidRPr="001403A9" w14:paraId="7E501CDD" w14:textId="77777777" w:rsidTr="00DF56EF">
        <w:trPr>
          <w:trHeight w:val="315"/>
        </w:trPr>
        <w:tc>
          <w:tcPr>
            <w:tcW w:w="426" w:type="pct"/>
            <w:tcBorders>
              <w:top w:val="nil"/>
              <w:left w:val="single" w:sz="8" w:space="0" w:color="auto"/>
              <w:bottom w:val="single" w:sz="8" w:space="0" w:color="auto"/>
              <w:right w:val="nil"/>
            </w:tcBorders>
            <w:shd w:val="clear" w:color="DCE6F1" w:fill="DCE6F1"/>
            <w:vAlign w:val="center"/>
            <w:hideMark/>
          </w:tcPr>
          <w:p w14:paraId="5EB967FD"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r w:rsidRPr="001403A9">
              <w:rPr>
                <w:rFonts w:ascii="Calibri" w:hAnsi="Calibri" w:cs="Calibri"/>
                <w:b/>
                <w:bCs/>
                <w:color w:val="000000"/>
                <w:sz w:val="18"/>
                <w:lang w:val="hr-HR" w:eastAsia="hr-HR"/>
              </w:rPr>
              <w:t xml:space="preserve">Skraćeni stečajni postupak </w:t>
            </w:r>
          </w:p>
        </w:tc>
        <w:tc>
          <w:tcPr>
            <w:tcW w:w="700" w:type="pct"/>
            <w:vMerge/>
            <w:tcBorders>
              <w:top w:val="single" w:sz="8" w:space="0" w:color="auto"/>
              <w:left w:val="single" w:sz="8" w:space="0" w:color="auto"/>
              <w:bottom w:val="single" w:sz="8" w:space="0" w:color="000000"/>
              <w:right w:val="single" w:sz="8" w:space="0" w:color="auto"/>
            </w:tcBorders>
            <w:vAlign w:val="center"/>
            <w:hideMark/>
          </w:tcPr>
          <w:p w14:paraId="09D7319A" w14:textId="77777777" w:rsidR="001403A9" w:rsidRPr="001403A9" w:rsidRDefault="001403A9" w:rsidP="001403A9">
            <w:pPr>
              <w:tabs>
                <w:tab w:val="clear" w:pos="851"/>
              </w:tabs>
              <w:spacing w:after="0" w:line="240" w:lineRule="auto"/>
              <w:jc w:val="left"/>
              <w:rPr>
                <w:rFonts w:ascii="Calibri" w:hAnsi="Calibri" w:cs="Calibri"/>
                <w:b/>
                <w:bCs/>
                <w:color w:val="000000"/>
                <w:sz w:val="18"/>
                <w:lang w:val="hr-HR" w:eastAsia="hr-HR"/>
              </w:rPr>
            </w:pPr>
          </w:p>
        </w:tc>
        <w:tc>
          <w:tcPr>
            <w:tcW w:w="435" w:type="pct"/>
            <w:tcBorders>
              <w:top w:val="nil"/>
              <w:left w:val="nil"/>
              <w:bottom w:val="single" w:sz="8" w:space="0" w:color="auto"/>
              <w:right w:val="single" w:sz="4" w:space="0" w:color="auto"/>
            </w:tcBorders>
            <w:shd w:val="clear" w:color="auto" w:fill="auto"/>
            <w:noWrap/>
            <w:vAlign w:val="bottom"/>
            <w:hideMark/>
          </w:tcPr>
          <w:p w14:paraId="1F968882"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8" w:space="0" w:color="auto"/>
              <w:right w:val="single" w:sz="4" w:space="0" w:color="auto"/>
            </w:tcBorders>
            <w:shd w:val="clear" w:color="auto" w:fill="auto"/>
            <w:noWrap/>
            <w:vAlign w:val="bottom"/>
            <w:hideMark/>
          </w:tcPr>
          <w:p w14:paraId="6CFFB977"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8" w:space="0" w:color="auto"/>
              <w:right w:val="single" w:sz="4" w:space="0" w:color="auto"/>
            </w:tcBorders>
            <w:shd w:val="clear" w:color="auto" w:fill="auto"/>
            <w:noWrap/>
            <w:vAlign w:val="bottom"/>
            <w:hideMark/>
          </w:tcPr>
          <w:p w14:paraId="297B0D0F"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8" w:space="0" w:color="auto"/>
              <w:right w:val="single" w:sz="4" w:space="0" w:color="auto"/>
            </w:tcBorders>
            <w:shd w:val="clear" w:color="auto" w:fill="auto"/>
            <w:noWrap/>
            <w:vAlign w:val="bottom"/>
            <w:hideMark/>
          </w:tcPr>
          <w:p w14:paraId="70B0B19E"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8" w:space="0" w:color="auto"/>
              <w:right w:val="single" w:sz="4" w:space="0" w:color="auto"/>
            </w:tcBorders>
            <w:shd w:val="clear" w:color="auto" w:fill="auto"/>
            <w:noWrap/>
            <w:vAlign w:val="bottom"/>
            <w:hideMark/>
          </w:tcPr>
          <w:p w14:paraId="459AEAF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53" w:type="pct"/>
            <w:tcBorders>
              <w:top w:val="nil"/>
              <w:left w:val="nil"/>
              <w:bottom w:val="single" w:sz="8" w:space="0" w:color="auto"/>
              <w:right w:val="single" w:sz="4" w:space="0" w:color="auto"/>
            </w:tcBorders>
            <w:shd w:val="clear" w:color="auto" w:fill="auto"/>
            <w:noWrap/>
            <w:vAlign w:val="bottom"/>
            <w:hideMark/>
          </w:tcPr>
          <w:p w14:paraId="6333F2CB"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8" w:space="0" w:color="auto"/>
              <w:right w:val="single" w:sz="4" w:space="0" w:color="auto"/>
            </w:tcBorders>
            <w:shd w:val="clear" w:color="auto" w:fill="auto"/>
            <w:noWrap/>
            <w:vAlign w:val="bottom"/>
            <w:hideMark/>
          </w:tcPr>
          <w:p w14:paraId="5AF64E61"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435" w:type="pct"/>
            <w:tcBorders>
              <w:top w:val="nil"/>
              <w:left w:val="nil"/>
              <w:bottom w:val="single" w:sz="8" w:space="0" w:color="auto"/>
              <w:right w:val="single" w:sz="4" w:space="0" w:color="auto"/>
            </w:tcBorders>
            <w:shd w:val="clear" w:color="auto" w:fill="auto"/>
            <w:noWrap/>
            <w:vAlign w:val="bottom"/>
            <w:hideMark/>
          </w:tcPr>
          <w:p w14:paraId="3629CA03"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c>
          <w:tcPr>
            <w:tcW w:w="377" w:type="pct"/>
            <w:tcBorders>
              <w:top w:val="nil"/>
              <w:left w:val="nil"/>
              <w:bottom w:val="single" w:sz="8" w:space="0" w:color="auto"/>
              <w:right w:val="single" w:sz="8" w:space="0" w:color="auto"/>
            </w:tcBorders>
            <w:shd w:val="clear" w:color="auto" w:fill="auto"/>
            <w:noWrap/>
            <w:vAlign w:val="bottom"/>
            <w:hideMark/>
          </w:tcPr>
          <w:p w14:paraId="7C37A8B5" w14:textId="77777777" w:rsidR="001403A9" w:rsidRPr="001403A9" w:rsidRDefault="001403A9" w:rsidP="001403A9">
            <w:pPr>
              <w:tabs>
                <w:tab w:val="clear" w:pos="851"/>
              </w:tabs>
              <w:spacing w:after="0" w:line="240" w:lineRule="auto"/>
              <w:jc w:val="left"/>
              <w:rPr>
                <w:rFonts w:ascii="Tahoma" w:hAnsi="Tahoma" w:cs="Tahoma"/>
                <w:color w:val="000000"/>
                <w:sz w:val="18"/>
                <w:szCs w:val="20"/>
                <w:lang w:val="hr-HR" w:eastAsia="hr-HR"/>
              </w:rPr>
            </w:pPr>
            <w:r w:rsidRPr="001403A9">
              <w:rPr>
                <w:rFonts w:ascii="Tahoma" w:hAnsi="Tahoma" w:cs="Tahoma"/>
                <w:color w:val="000000"/>
                <w:sz w:val="18"/>
                <w:szCs w:val="20"/>
                <w:lang w:val="hr-HR" w:eastAsia="hr-HR"/>
              </w:rPr>
              <w:t> </w:t>
            </w:r>
          </w:p>
        </w:tc>
      </w:tr>
    </w:tbl>
    <w:p w14:paraId="3CDC6F89" w14:textId="736B3478" w:rsidR="00F80717" w:rsidRDefault="005A1741" w:rsidP="00CC4FAB">
      <w:pPr>
        <w:pStyle w:val="Tekst"/>
      </w:pPr>
      <w:r w:rsidRPr="005A1741">
        <w:t>Izvor: Ministarstvo pravosuđa RH</w:t>
      </w:r>
    </w:p>
    <w:p w14:paraId="334843DD" w14:textId="6A02CC81" w:rsidR="00A52B84" w:rsidRDefault="00A52B84" w:rsidP="00CC4FAB">
      <w:pPr>
        <w:pStyle w:val="Tekst"/>
      </w:pPr>
    </w:p>
    <w:p w14:paraId="7A4F8179" w14:textId="77777777" w:rsidR="001403A9" w:rsidRDefault="001403A9">
      <w:pPr>
        <w:tabs>
          <w:tab w:val="clear" w:pos="851"/>
        </w:tabs>
        <w:spacing w:after="0" w:line="240" w:lineRule="auto"/>
        <w:jc w:val="left"/>
      </w:pPr>
    </w:p>
    <w:p w14:paraId="5D145705" w14:textId="1227B4AF" w:rsidR="009E728B" w:rsidRPr="005A1741" w:rsidRDefault="00773B88" w:rsidP="005A1741">
      <w:pPr>
        <w:tabs>
          <w:tab w:val="clear" w:pos="851"/>
        </w:tabs>
        <w:spacing w:after="0" w:line="240" w:lineRule="auto"/>
        <w:jc w:val="left"/>
        <w:rPr>
          <w:rFonts w:eastAsiaTheme="majorEastAsia"/>
          <w:noProof/>
          <w:spacing w:val="-7"/>
          <w:w w:val="103"/>
          <w:szCs w:val="20"/>
          <w:lang w:val="hr-HR" w:eastAsia="hr-HR"/>
        </w:rPr>
      </w:pPr>
      <w:r>
        <w:rPr>
          <w:rFonts w:eastAsiaTheme="majorEastAsia"/>
          <w:noProof/>
          <w:spacing w:val="-7"/>
          <w:w w:val="103"/>
          <w:szCs w:val="20"/>
          <w:lang w:val="hr-HR" w:eastAsia="hr-HR"/>
        </w:rPr>
        <w:br w:type="page"/>
      </w:r>
    </w:p>
    <w:p w14:paraId="352CC0DA" w14:textId="17D64052" w:rsidR="00B801E7" w:rsidRDefault="005016FD" w:rsidP="00B801E7">
      <w:pPr>
        <w:pStyle w:val="11Podnaslovutekstu"/>
      </w:pPr>
      <w:bookmarkStart w:id="25" w:name="_Toc501212473"/>
      <w:bookmarkStart w:id="26" w:name="_Toc523166867"/>
      <w:bookmarkEnd w:id="15"/>
      <w:r w:rsidRPr="00F33CCC">
        <w:lastRenderedPageBreak/>
        <w:t xml:space="preserve">Način </w:t>
      </w:r>
      <w:r w:rsidRPr="00FE58FE">
        <w:t>okončanja</w:t>
      </w:r>
      <w:r w:rsidRPr="00F33CCC">
        <w:t xml:space="preserve"> </w:t>
      </w:r>
      <w:r w:rsidRPr="005016FD">
        <w:t>stečajnog postupka</w:t>
      </w:r>
      <w:bookmarkEnd w:id="25"/>
      <w:bookmarkEnd w:id="26"/>
    </w:p>
    <w:p w14:paraId="481B417E" w14:textId="4726837A" w:rsidR="00B714DA" w:rsidRDefault="00B714DA" w:rsidP="00CC4FAB">
      <w:pPr>
        <w:pStyle w:val="Tekst"/>
      </w:pPr>
    </w:p>
    <w:p w14:paraId="4905AD3B" w14:textId="5C148689" w:rsidR="00825F79" w:rsidRDefault="005016FD" w:rsidP="00CC4FAB">
      <w:pPr>
        <w:pStyle w:val="Tekst"/>
        <w:numPr>
          <w:ilvl w:val="0"/>
          <w:numId w:val="56"/>
        </w:numPr>
      </w:pPr>
      <w:r>
        <w:t>odbačen prijedlog za pokretanje stečajnog postupka (napomena: razlučiti redovni stečajni postupak od skraćenog stečajnog postupka) po nadležnim trgovačkim sudovima,</w:t>
      </w:r>
    </w:p>
    <w:p w14:paraId="45DF467A" w14:textId="1099CE26" w:rsidR="005016FD" w:rsidRDefault="005016FD" w:rsidP="00CC4FAB">
      <w:pPr>
        <w:pStyle w:val="Tekst"/>
        <w:numPr>
          <w:ilvl w:val="0"/>
          <w:numId w:val="56"/>
        </w:numPr>
      </w:pPr>
      <w:r>
        <w:t>obustava i zaključenje stečajnog postupka po nadležnim trgovačkim sudovima,</w:t>
      </w:r>
    </w:p>
    <w:p w14:paraId="25961CF6" w14:textId="59E6DB61" w:rsidR="00825F79" w:rsidRDefault="005016FD" w:rsidP="00CC4FAB">
      <w:pPr>
        <w:pStyle w:val="Tekst"/>
        <w:numPr>
          <w:ilvl w:val="0"/>
          <w:numId w:val="56"/>
        </w:numPr>
      </w:pPr>
      <w:r>
        <w:t>zaključenje stečajnog postupka po nadležnim trgovačkim sudovima,</w:t>
      </w:r>
    </w:p>
    <w:p w14:paraId="7D737C5C" w14:textId="68DA1A16" w:rsidR="00825F79" w:rsidRDefault="005016FD" w:rsidP="00CC4FAB">
      <w:pPr>
        <w:pStyle w:val="Tekst"/>
        <w:numPr>
          <w:ilvl w:val="0"/>
          <w:numId w:val="56"/>
        </w:numPr>
      </w:pPr>
      <w:r>
        <w:t>istovremeno otvaranje i zaključenje stečajnog postupka (napomena: razlučiti redovni stečajni postupak od skraćenog stečajnog postupka) po nadležnim trgovačkim sudovima,</w:t>
      </w:r>
    </w:p>
    <w:p w14:paraId="51667091" w14:textId="16449837" w:rsidR="00F319B6" w:rsidRPr="00EE38FF" w:rsidRDefault="005016FD" w:rsidP="00CC4FAB">
      <w:pPr>
        <w:pStyle w:val="Tekst"/>
        <w:numPr>
          <w:ilvl w:val="0"/>
          <w:numId w:val="56"/>
        </w:numPr>
      </w:pPr>
      <w:r w:rsidRPr="00EE38FF">
        <w:t>zaključenje stečajnog postupka nakon što rješenje o potvrdi stečajnog plana postane pravomoćno po nadležnim trgovačkim sudovima (potrebno razjasniti i provjeriti podatke u sustavu – sudovi najčešće ne upisuju pravomoćnost odluka kojima se ne dovršava predmet).</w:t>
      </w:r>
    </w:p>
    <w:p w14:paraId="1F645BFB" w14:textId="77777777" w:rsidR="00FE58FE" w:rsidRDefault="00FE58FE" w:rsidP="00CC4FAB">
      <w:pPr>
        <w:pStyle w:val="Tekst"/>
      </w:pPr>
    </w:p>
    <w:p w14:paraId="195417B5" w14:textId="1D4AD999" w:rsidR="00D50BF3" w:rsidRDefault="0020721A" w:rsidP="00CC4FAB">
      <w:pPr>
        <w:pStyle w:val="11Podnaslovutekstu"/>
      </w:pPr>
      <w:bookmarkStart w:id="27" w:name="_Toc501212474"/>
      <w:bookmarkStart w:id="28" w:name="_Toc523166868"/>
      <w:r>
        <w:t xml:space="preserve">Broj </w:t>
      </w:r>
      <w:r w:rsidRPr="0020721A">
        <w:t xml:space="preserve">postupaka u kojima je potvrđen stečajni </w:t>
      </w:r>
      <w:r w:rsidRPr="00FE58FE">
        <w:t>plan</w:t>
      </w:r>
      <w:r w:rsidRPr="0020721A">
        <w:t>/predstečajni sporazum</w:t>
      </w:r>
      <w:bookmarkEnd w:id="27"/>
      <w:bookmarkEnd w:id="28"/>
    </w:p>
    <w:p w14:paraId="5B8A7528" w14:textId="77777777" w:rsidR="000E3C1B" w:rsidRDefault="000E3C1B" w:rsidP="005A1741">
      <w:pPr>
        <w:pStyle w:val="11Podnaslovutekstu"/>
        <w:numPr>
          <w:ilvl w:val="0"/>
          <w:numId w:val="0"/>
        </w:numPr>
        <w:ind w:left="562" w:hanging="420"/>
      </w:pPr>
    </w:p>
    <w:p w14:paraId="55592060" w14:textId="69BD70AC" w:rsidR="006A65E2" w:rsidRDefault="006A65E2" w:rsidP="00CC4FAB">
      <w:pPr>
        <w:pStyle w:val="Tekst"/>
        <w:numPr>
          <w:ilvl w:val="0"/>
          <w:numId w:val="57"/>
        </w:numPr>
      </w:pPr>
      <w:r w:rsidRPr="006A65E2">
        <w:t>broj predstečajnih postupaka u kojima je potvrđen predstečajni sporazum</w:t>
      </w:r>
    </w:p>
    <w:p w14:paraId="4EDA0FC8" w14:textId="6B16060A" w:rsidR="006A65E2" w:rsidRDefault="006A65E2" w:rsidP="00CC4FAB">
      <w:pPr>
        <w:pStyle w:val="Tekst"/>
      </w:pPr>
    </w:p>
    <w:tbl>
      <w:tblPr>
        <w:tblW w:w="9500" w:type="dxa"/>
        <w:tblInd w:w="113" w:type="dxa"/>
        <w:tblLook w:val="04A0" w:firstRow="1" w:lastRow="0" w:firstColumn="1" w:lastColumn="0" w:noHBand="0" w:noVBand="1"/>
      </w:tblPr>
      <w:tblGrid>
        <w:gridCol w:w="2500"/>
        <w:gridCol w:w="4160"/>
        <w:gridCol w:w="1540"/>
        <w:gridCol w:w="1300"/>
      </w:tblGrid>
      <w:tr w:rsidR="009D3059" w:rsidRPr="009D3059" w14:paraId="390BCF97" w14:textId="77777777" w:rsidTr="009D3059">
        <w:trPr>
          <w:trHeight w:val="1020"/>
        </w:trPr>
        <w:tc>
          <w:tcPr>
            <w:tcW w:w="250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582BC136" w14:textId="1E235EF9"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SUD</w:t>
            </w:r>
            <w:r>
              <w:rPr>
                <w:rFonts w:ascii="Tahoma" w:hAnsi="Tahoma" w:cs="Tahoma"/>
                <w:color w:val="000000"/>
                <w:sz w:val="20"/>
                <w:szCs w:val="20"/>
                <w:lang w:val="hr-HR" w:eastAsia="hr-HR"/>
              </w:rPr>
              <w:t>- 2016</w:t>
            </w:r>
          </w:p>
        </w:tc>
        <w:tc>
          <w:tcPr>
            <w:tcW w:w="4160" w:type="dxa"/>
            <w:tcBorders>
              <w:top w:val="single" w:sz="4" w:space="0" w:color="auto"/>
              <w:left w:val="nil"/>
              <w:bottom w:val="single" w:sz="4" w:space="0" w:color="auto"/>
              <w:right w:val="single" w:sz="4" w:space="0" w:color="auto"/>
            </w:tcBorders>
            <w:shd w:val="clear" w:color="000000" w:fill="8DB4E2"/>
            <w:noWrap/>
            <w:vAlign w:val="bottom"/>
            <w:hideMark/>
          </w:tcPr>
          <w:p w14:paraId="21A02191"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Rijeseno odlukom</w:t>
            </w:r>
          </w:p>
        </w:tc>
        <w:tc>
          <w:tcPr>
            <w:tcW w:w="1540" w:type="dxa"/>
            <w:tcBorders>
              <w:top w:val="single" w:sz="4" w:space="0" w:color="auto"/>
              <w:left w:val="nil"/>
              <w:bottom w:val="single" w:sz="4" w:space="0" w:color="auto"/>
              <w:right w:val="single" w:sz="4" w:space="0" w:color="auto"/>
            </w:tcBorders>
            <w:shd w:val="clear" w:color="000000" w:fill="8DB4E2"/>
            <w:noWrap/>
            <w:vAlign w:val="bottom"/>
            <w:hideMark/>
          </w:tcPr>
          <w:p w14:paraId="17346F33"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Broj predmeta</w:t>
            </w:r>
          </w:p>
        </w:tc>
        <w:tc>
          <w:tcPr>
            <w:tcW w:w="1300" w:type="dxa"/>
            <w:tcBorders>
              <w:top w:val="single" w:sz="4" w:space="0" w:color="auto"/>
              <w:left w:val="nil"/>
              <w:bottom w:val="single" w:sz="4" w:space="0" w:color="auto"/>
              <w:right w:val="single" w:sz="4" w:space="0" w:color="auto"/>
            </w:tcBorders>
            <w:shd w:val="clear" w:color="000000" w:fill="8DB4E2"/>
            <w:vAlign w:val="bottom"/>
            <w:hideMark/>
          </w:tcPr>
          <w:p w14:paraId="519AC1DB"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Prosječno trajanje (u danima)</w:t>
            </w:r>
          </w:p>
        </w:tc>
      </w:tr>
      <w:tr w:rsidR="009D3059" w:rsidRPr="009D3059" w14:paraId="161C7A75"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527B650"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Bjelovaru</w:t>
            </w:r>
          </w:p>
        </w:tc>
        <w:tc>
          <w:tcPr>
            <w:tcW w:w="4160" w:type="dxa"/>
            <w:tcBorders>
              <w:top w:val="nil"/>
              <w:left w:val="nil"/>
              <w:bottom w:val="single" w:sz="4" w:space="0" w:color="auto"/>
              <w:right w:val="single" w:sz="4" w:space="0" w:color="auto"/>
            </w:tcBorders>
            <w:shd w:val="clear" w:color="auto" w:fill="auto"/>
            <w:noWrap/>
            <w:vAlign w:val="bottom"/>
            <w:hideMark/>
          </w:tcPr>
          <w:p w14:paraId="2F89E877"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58A7E90F"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3CA4B765"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0B82AF44"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928908"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Osijeku</w:t>
            </w:r>
          </w:p>
        </w:tc>
        <w:tc>
          <w:tcPr>
            <w:tcW w:w="4160" w:type="dxa"/>
            <w:tcBorders>
              <w:top w:val="nil"/>
              <w:left w:val="nil"/>
              <w:bottom w:val="single" w:sz="4" w:space="0" w:color="auto"/>
              <w:right w:val="single" w:sz="4" w:space="0" w:color="auto"/>
            </w:tcBorders>
            <w:shd w:val="clear" w:color="auto" w:fill="auto"/>
            <w:noWrap/>
            <w:vAlign w:val="bottom"/>
            <w:hideMark/>
          </w:tcPr>
          <w:p w14:paraId="599FF064"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67D6092A"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192A6C1F"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1D5EB89A"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F8A7A8D"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Pazinu</w:t>
            </w:r>
          </w:p>
        </w:tc>
        <w:tc>
          <w:tcPr>
            <w:tcW w:w="4160" w:type="dxa"/>
            <w:tcBorders>
              <w:top w:val="nil"/>
              <w:left w:val="nil"/>
              <w:bottom w:val="single" w:sz="4" w:space="0" w:color="auto"/>
              <w:right w:val="single" w:sz="4" w:space="0" w:color="auto"/>
            </w:tcBorders>
            <w:shd w:val="clear" w:color="auto" w:fill="auto"/>
            <w:noWrap/>
            <w:vAlign w:val="bottom"/>
            <w:hideMark/>
          </w:tcPr>
          <w:p w14:paraId="6E8C4B90"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173BB313"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685198C5"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1EC447D7"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5DCA929"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Rijeci</w:t>
            </w:r>
          </w:p>
        </w:tc>
        <w:tc>
          <w:tcPr>
            <w:tcW w:w="4160" w:type="dxa"/>
            <w:tcBorders>
              <w:top w:val="nil"/>
              <w:left w:val="nil"/>
              <w:bottom w:val="single" w:sz="4" w:space="0" w:color="auto"/>
              <w:right w:val="single" w:sz="4" w:space="0" w:color="auto"/>
            </w:tcBorders>
            <w:shd w:val="clear" w:color="auto" w:fill="auto"/>
            <w:noWrap/>
            <w:vAlign w:val="bottom"/>
            <w:hideMark/>
          </w:tcPr>
          <w:p w14:paraId="0D527319"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2F163A75"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02CD7313"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16D3243F"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B04D5D4"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Splitu</w:t>
            </w:r>
          </w:p>
        </w:tc>
        <w:tc>
          <w:tcPr>
            <w:tcW w:w="4160" w:type="dxa"/>
            <w:tcBorders>
              <w:top w:val="nil"/>
              <w:left w:val="nil"/>
              <w:bottom w:val="single" w:sz="4" w:space="0" w:color="auto"/>
              <w:right w:val="single" w:sz="4" w:space="0" w:color="auto"/>
            </w:tcBorders>
            <w:shd w:val="clear" w:color="auto" w:fill="auto"/>
            <w:noWrap/>
            <w:vAlign w:val="bottom"/>
            <w:hideMark/>
          </w:tcPr>
          <w:p w14:paraId="338C04E0"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1DA3DDB8"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327D953D"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6789F374"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224B9F"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Varaždinu</w:t>
            </w:r>
          </w:p>
        </w:tc>
        <w:tc>
          <w:tcPr>
            <w:tcW w:w="4160" w:type="dxa"/>
            <w:tcBorders>
              <w:top w:val="nil"/>
              <w:left w:val="nil"/>
              <w:bottom w:val="single" w:sz="4" w:space="0" w:color="auto"/>
              <w:right w:val="single" w:sz="4" w:space="0" w:color="auto"/>
            </w:tcBorders>
            <w:shd w:val="clear" w:color="auto" w:fill="auto"/>
            <w:noWrap/>
            <w:vAlign w:val="bottom"/>
            <w:hideMark/>
          </w:tcPr>
          <w:p w14:paraId="67BBD838"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2C62C4CC"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64248187"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3FB25844"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4D9A0F"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Zadru</w:t>
            </w:r>
          </w:p>
        </w:tc>
        <w:tc>
          <w:tcPr>
            <w:tcW w:w="4160" w:type="dxa"/>
            <w:tcBorders>
              <w:top w:val="nil"/>
              <w:left w:val="nil"/>
              <w:bottom w:val="single" w:sz="4" w:space="0" w:color="auto"/>
              <w:right w:val="single" w:sz="4" w:space="0" w:color="auto"/>
            </w:tcBorders>
            <w:shd w:val="clear" w:color="auto" w:fill="auto"/>
            <w:noWrap/>
            <w:vAlign w:val="bottom"/>
            <w:hideMark/>
          </w:tcPr>
          <w:p w14:paraId="661C0105"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N/A</w:t>
            </w:r>
          </w:p>
        </w:tc>
        <w:tc>
          <w:tcPr>
            <w:tcW w:w="1540" w:type="dxa"/>
            <w:tcBorders>
              <w:top w:val="nil"/>
              <w:left w:val="nil"/>
              <w:bottom w:val="single" w:sz="4" w:space="0" w:color="auto"/>
              <w:right w:val="single" w:sz="4" w:space="0" w:color="auto"/>
            </w:tcBorders>
            <w:shd w:val="clear" w:color="auto" w:fill="auto"/>
            <w:noWrap/>
            <w:vAlign w:val="bottom"/>
            <w:hideMark/>
          </w:tcPr>
          <w:p w14:paraId="5B601945"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0</w:t>
            </w:r>
          </w:p>
        </w:tc>
        <w:tc>
          <w:tcPr>
            <w:tcW w:w="1300" w:type="dxa"/>
            <w:tcBorders>
              <w:top w:val="nil"/>
              <w:left w:val="nil"/>
              <w:bottom w:val="single" w:sz="4" w:space="0" w:color="auto"/>
              <w:right w:val="single" w:sz="4" w:space="0" w:color="auto"/>
            </w:tcBorders>
            <w:shd w:val="clear" w:color="auto" w:fill="auto"/>
            <w:noWrap/>
            <w:vAlign w:val="bottom"/>
            <w:hideMark/>
          </w:tcPr>
          <w:p w14:paraId="10B660F5"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 </w:t>
            </w:r>
          </w:p>
        </w:tc>
      </w:tr>
      <w:tr w:rsidR="009D3059" w:rsidRPr="009D3059" w14:paraId="283753AA" w14:textId="77777777" w:rsidTr="009D3059">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7F10A8F"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Trgovački sud u Zagrebu</w:t>
            </w:r>
          </w:p>
        </w:tc>
        <w:tc>
          <w:tcPr>
            <w:tcW w:w="4160" w:type="dxa"/>
            <w:tcBorders>
              <w:top w:val="nil"/>
              <w:left w:val="nil"/>
              <w:bottom w:val="single" w:sz="4" w:space="0" w:color="auto"/>
              <w:right w:val="single" w:sz="4" w:space="0" w:color="auto"/>
            </w:tcBorders>
            <w:shd w:val="clear" w:color="auto" w:fill="auto"/>
            <w:noWrap/>
            <w:vAlign w:val="bottom"/>
            <w:hideMark/>
          </w:tcPr>
          <w:p w14:paraId="352EF255"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Rješenje o potvrdi predstečajnog sporazuma</w:t>
            </w:r>
          </w:p>
        </w:tc>
        <w:tc>
          <w:tcPr>
            <w:tcW w:w="1540" w:type="dxa"/>
            <w:tcBorders>
              <w:top w:val="nil"/>
              <w:left w:val="nil"/>
              <w:bottom w:val="single" w:sz="4" w:space="0" w:color="auto"/>
              <w:right w:val="single" w:sz="4" w:space="0" w:color="auto"/>
            </w:tcBorders>
            <w:shd w:val="clear" w:color="auto" w:fill="auto"/>
            <w:noWrap/>
            <w:vAlign w:val="bottom"/>
            <w:hideMark/>
          </w:tcPr>
          <w:p w14:paraId="65136D4F"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2</w:t>
            </w:r>
          </w:p>
        </w:tc>
        <w:tc>
          <w:tcPr>
            <w:tcW w:w="1300" w:type="dxa"/>
            <w:tcBorders>
              <w:top w:val="nil"/>
              <w:left w:val="nil"/>
              <w:bottom w:val="single" w:sz="4" w:space="0" w:color="auto"/>
              <w:right w:val="single" w:sz="4" w:space="0" w:color="auto"/>
            </w:tcBorders>
            <w:shd w:val="clear" w:color="auto" w:fill="auto"/>
            <w:noWrap/>
            <w:vAlign w:val="bottom"/>
            <w:hideMark/>
          </w:tcPr>
          <w:p w14:paraId="35556603"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699</w:t>
            </w:r>
          </w:p>
        </w:tc>
      </w:tr>
      <w:tr w:rsidR="009D3059" w:rsidRPr="009D3059" w14:paraId="0C69714A" w14:textId="77777777" w:rsidTr="009D3059">
        <w:trPr>
          <w:trHeight w:val="255"/>
        </w:trPr>
        <w:tc>
          <w:tcPr>
            <w:tcW w:w="2500" w:type="dxa"/>
            <w:tcBorders>
              <w:top w:val="nil"/>
              <w:left w:val="single" w:sz="4" w:space="0" w:color="auto"/>
              <w:bottom w:val="single" w:sz="4" w:space="0" w:color="auto"/>
              <w:right w:val="single" w:sz="4" w:space="0" w:color="auto"/>
            </w:tcBorders>
            <w:shd w:val="clear" w:color="000000" w:fill="8DB4E2"/>
            <w:noWrap/>
            <w:vAlign w:val="bottom"/>
            <w:hideMark/>
          </w:tcPr>
          <w:p w14:paraId="6D915AAD"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Ukupno</w:t>
            </w:r>
          </w:p>
        </w:tc>
        <w:tc>
          <w:tcPr>
            <w:tcW w:w="4160" w:type="dxa"/>
            <w:tcBorders>
              <w:top w:val="nil"/>
              <w:left w:val="nil"/>
              <w:bottom w:val="single" w:sz="4" w:space="0" w:color="auto"/>
              <w:right w:val="single" w:sz="4" w:space="0" w:color="auto"/>
            </w:tcBorders>
            <w:shd w:val="clear" w:color="000000" w:fill="8DB4E2"/>
            <w:noWrap/>
            <w:vAlign w:val="bottom"/>
            <w:hideMark/>
          </w:tcPr>
          <w:p w14:paraId="7C508858" w14:textId="77777777" w:rsidR="009D3059" w:rsidRPr="009D3059" w:rsidRDefault="009D3059" w:rsidP="009D3059">
            <w:pPr>
              <w:tabs>
                <w:tab w:val="clear" w:pos="851"/>
              </w:tabs>
              <w:spacing w:after="0" w:line="240" w:lineRule="auto"/>
              <w:jc w:val="left"/>
              <w:rPr>
                <w:rFonts w:ascii="Tahoma" w:hAnsi="Tahoma" w:cs="Tahoma"/>
                <w:color w:val="000000"/>
                <w:sz w:val="20"/>
                <w:szCs w:val="20"/>
                <w:lang w:val="hr-HR" w:eastAsia="hr-HR"/>
              </w:rPr>
            </w:pPr>
            <w:r w:rsidRPr="009D3059">
              <w:rPr>
                <w:rFonts w:ascii="Tahoma" w:hAnsi="Tahoma" w:cs="Tahoma"/>
                <w:color w:val="000000"/>
                <w:sz w:val="20"/>
                <w:szCs w:val="20"/>
                <w:lang w:val="hr-HR" w:eastAsia="hr-HR"/>
              </w:rPr>
              <w:t>Rješenje o potvrdi predstečajnog sporazuma</w:t>
            </w:r>
          </w:p>
        </w:tc>
        <w:tc>
          <w:tcPr>
            <w:tcW w:w="1540" w:type="dxa"/>
            <w:tcBorders>
              <w:top w:val="nil"/>
              <w:left w:val="nil"/>
              <w:bottom w:val="single" w:sz="4" w:space="0" w:color="auto"/>
              <w:right w:val="single" w:sz="4" w:space="0" w:color="auto"/>
            </w:tcBorders>
            <w:shd w:val="clear" w:color="000000" w:fill="8DB4E2"/>
            <w:noWrap/>
            <w:vAlign w:val="bottom"/>
            <w:hideMark/>
          </w:tcPr>
          <w:p w14:paraId="388B8E95"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2</w:t>
            </w:r>
          </w:p>
        </w:tc>
        <w:tc>
          <w:tcPr>
            <w:tcW w:w="1300" w:type="dxa"/>
            <w:tcBorders>
              <w:top w:val="nil"/>
              <w:left w:val="nil"/>
              <w:bottom w:val="single" w:sz="4" w:space="0" w:color="auto"/>
              <w:right w:val="single" w:sz="4" w:space="0" w:color="auto"/>
            </w:tcBorders>
            <w:shd w:val="clear" w:color="000000" w:fill="8DB4E2"/>
            <w:noWrap/>
            <w:vAlign w:val="bottom"/>
            <w:hideMark/>
          </w:tcPr>
          <w:p w14:paraId="5CE9B249" w14:textId="77777777" w:rsidR="009D3059" w:rsidRPr="009D3059" w:rsidRDefault="009D3059" w:rsidP="009D3059">
            <w:pPr>
              <w:tabs>
                <w:tab w:val="clear" w:pos="851"/>
              </w:tabs>
              <w:spacing w:after="0" w:line="240" w:lineRule="auto"/>
              <w:jc w:val="right"/>
              <w:rPr>
                <w:rFonts w:ascii="Tahoma" w:hAnsi="Tahoma" w:cs="Tahoma"/>
                <w:color w:val="000000"/>
                <w:sz w:val="20"/>
                <w:szCs w:val="20"/>
                <w:lang w:val="hr-HR" w:eastAsia="hr-HR"/>
              </w:rPr>
            </w:pPr>
            <w:r w:rsidRPr="009D3059">
              <w:rPr>
                <w:rFonts w:ascii="Tahoma" w:hAnsi="Tahoma" w:cs="Tahoma"/>
                <w:color w:val="000000"/>
                <w:sz w:val="20"/>
                <w:szCs w:val="20"/>
                <w:lang w:val="hr-HR" w:eastAsia="hr-HR"/>
              </w:rPr>
              <w:t>699</w:t>
            </w:r>
          </w:p>
        </w:tc>
      </w:tr>
    </w:tbl>
    <w:p w14:paraId="42F22483" w14:textId="18D85ADD" w:rsidR="00D50BF3" w:rsidRDefault="005A1741" w:rsidP="00CC4FAB">
      <w:pPr>
        <w:pStyle w:val="Tekst"/>
      </w:pPr>
      <w:r w:rsidRPr="005A1741">
        <w:t>Izvor: Ministarstvo pravosuđa RH</w:t>
      </w:r>
    </w:p>
    <w:p w14:paraId="7D0F7BC4" w14:textId="77777777" w:rsidR="00105BBE" w:rsidRDefault="00105BBE" w:rsidP="00CC4FAB">
      <w:pPr>
        <w:pStyle w:val="Tekst"/>
      </w:pPr>
    </w:p>
    <w:p w14:paraId="366A3ACA" w14:textId="02EF39D2" w:rsidR="0010167C" w:rsidRDefault="0010167C" w:rsidP="00CC4FAB">
      <w:pPr>
        <w:pStyle w:val="Tekst"/>
      </w:pPr>
    </w:p>
    <w:p w14:paraId="2E89E988" w14:textId="6D56DF85" w:rsidR="005A1741" w:rsidRDefault="005A1741" w:rsidP="00CC4FAB">
      <w:pPr>
        <w:pStyle w:val="Tekst"/>
      </w:pPr>
    </w:p>
    <w:p w14:paraId="38C9F531" w14:textId="36D026A7" w:rsidR="005A1741" w:rsidRDefault="005A1741" w:rsidP="00CC4FAB">
      <w:pPr>
        <w:pStyle w:val="Tekst"/>
      </w:pPr>
    </w:p>
    <w:p w14:paraId="6A67A3F1" w14:textId="25093523" w:rsidR="005A1741" w:rsidRDefault="005A1741" w:rsidP="00CC4FAB">
      <w:pPr>
        <w:pStyle w:val="Tekst"/>
      </w:pPr>
    </w:p>
    <w:p w14:paraId="6D48385C" w14:textId="06A7078E" w:rsidR="005A1741" w:rsidRDefault="005A1741" w:rsidP="00CC4FAB">
      <w:pPr>
        <w:pStyle w:val="Tekst"/>
      </w:pPr>
    </w:p>
    <w:p w14:paraId="50D975E0" w14:textId="418C016B" w:rsidR="005A1741" w:rsidRDefault="005A1741" w:rsidP="00CC4FAB">
      <w:pPr>
        <w:pStyle w:val="Tekst"/>
      </w:pPr>
    </w:p>
    <w:p w14:paraId="331F470E" w14:textId="77777777" w:rsidR="005A1741" w:rsidRDefault="005A1741" w:rsidP="00CC4FAB">
      <w:pPr>
        <w:pStyle w:val="Tekst"/>
      </w:pPr>
    </w:p>
    <w:tbl>
      <w:tblPr>
        <w:tblW w:w="9000" w:type="dxa"/>
        <w:tblInd w:w="113" w:type="dxa"/>
        <w:tblLook w:val="04A0" w:firstRow="1" w:lastRow="0" w:firstColumn="1" w:lastColumn="0" w:noHBand="0" w:noVBand="1"/>
      </w:tblPr>
      <w:tblGrid>
        <w:gridCol w:w="2620"/>
        <w:gridCol w:w="4160"/>
        <w:gridCol w:w="1060"/>
        <w:gridCol w:w="1160"/>
      </w:tblGrid>
      <w:tr w:rsidR="006D5D21" w:rsidRPr="006D5D21" w14:paraId="2316EFE9" w14:textId="77777777" w:rsidTr="005A1741">
        <w:trPr>
          <w:trHeight w:val="1020"/>
        </w:trPr>
        <w:tc>
          <w:tcPr>
            <w:tcW w:w="2620"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5638E10A" w14:textId="55EC2E76" w:rsidR="006D5D21" w:rsidRPr="006D5D21" w:rsidRDefault="006D5D21" w:rsidP="006D5D21">
            <w:pPr>
              <w:tabs>
                <w:tab w:val="clear" w:pos="851"/>
              </w:tabs>
              <w:spacing w:after="0" w:line="240" w:lineRule="auto"/>
              <w:jc w:val="center"/>
              <w:rPr>
                <w:rFonts w:ascii="Tahoma" w:hAnsi="Tahoma" w:cs="Tahoma"/>
                <w:color w:val="000000"/>
                <w:sz w:val="20"/>
                <w:szCs w:val="20"/>
                <w:lang w:val="hr-HR" w:eastAsia="hr-HR"/>
              </w:rPr>
            </w:pPr>
            <w:r w:rsidRPr="006D5D21">
              <w:rPr>
                <w:rFonts w:ascii="Tahoma" w:hAnsi="Tahoma" w:cs="Tahoma"/>
                <w:color w:val="000000"/>
                <w:sz w:val="20"/>
                <w:szCs w:val="20"/>
                <w:lang w:val="hr-HR" w:eastAsia="hr-HR"/>
              </w:rPr>
              <w:t>SUD</w:t>
            </w:r>
            <w:r w:rsidR="009D3059">
              <w:rPr>
                <w:rFonts w:ascii="Tahoma" w:hAnsi="Tahoma" w:cs="Tahoma"/>
                <w:color w:val="000000"/>
                <w:sz w:val="20"/>
                <w:szCs w:val="20"/>
                <w:lang w:val="hr-HR" w:eastAsia="hr-HR"/>
              </w:rPr>
              <w:t xml:space="preserve">- </w:t>
            </w:r>
            <w:r>
              <w:rPr>
                <w:rFonts w:ascii="Tahoma" w:hAnsi="Tahoma" w:cs="Tahoma"/>
                <w:color w:val="000000"/>
                <w:sz w:val="20"/>
                <w:szCs w:val="20"/>
                <w:lang w:val="hr-HR" w:eastAsia="hr-HR"/>
              </w:rPr>
              <w:t>2017</w:t>
            </w:r>
          </w:p>
        </w:tc>
        <w:tc>
          <w:tcPr>
            <w:tcW w:w="4160" w:type="dxa"/>
            <w:tcBorders>
              <w:top w:val="single" w:sz="4" w:space="0" w:color="auto"/>
              <w:left w:val="nil"/>
              <w:bottom w:val="single" w:sz="4" w:space="0" w:color="auto"/>
              <w:right w:val="single" w:sz="4" w:space="0" w:color="auto"/>
            </w:tcBorders>
            <w:shd w:val="clear" w:color="000000" w:fill="8DB4E2"/>
            <w:vAlign w:val="bottom"/>
            <w:hideMark/>
          </w:tcPr>
          <w:p w14:paraId="5F1E14F9" w14:textId="77777777" w:rsidR="006D5D21" w:rsidRPr="006D5D21" w:rsidRDefault="006D5D21" w:rsidP="006D5D21">
            <w:pPr>
              <w:tabs>
                <w:tab w:val="clear" w:pos="851"/>
              </w:tabs>
              <w:spacing w:after="0" w:line="240" w:lineRule="auto"/>
              <w:jc w:val="center"/>
              <w:rPr>
                <w:rFonts w:ascii="Tahoma" w:hAnsi="Tahoma" w:cs="Tahoma"/>
                <w:color w:val="000000"/>
                <w:sz w:val="20"/>
                <w:szCs w:val="20"/>
                <w:lang w:val="hr-HR" w:eastAsia="hr-HR"/>
              </w:rPr>
            </w:pPr>
            <w:r w:rsidRPr="006D5D21">
              <w:rPr>
                <w:rFonts w:ascii="Tahoma" w:hAnsi="Tahoma" w:cs="Tahoma"/>
                <w:color w:val="000000"/>
                <w:sz w:val="20"/>
                <w:szCs w:val="20"/>
                <w:lang w:val="hr-HR" w:eastAsia="hr-HR"/>
              </w:rPr>
              <w:t>Rijeseno odlukom</w:t>
            </w:r>
          </w:p>
        </w:tc>
        <w:tc>
          <w:tcPr>
            <w:tcW w:w="1060" w:type="dxa"/>
            <w:tcBorders>
              <w:top w:val="single" w:sz="4" w:space="0" w:color="auto"/>
              <w:left w:val="nil"/>
              <w:bottom w:val="single" w:sz="4" w:space="0" w:color="auto"/>
              <w:right w:val="single" w:sz="4" w:space="0" w:color="auto"/>
            </w:tcBorders>
            <w:shd w:val="clear" w:color="000000" w:fill="8DB4E2"/>
            <w:vAlign w:val="bottom"/>
            <w:hideMark/>
          </w:tcPr>
          <w:p w14:paraId="20177438" w14:textId="77777777" w:rsidR="006D5D21" w:rsidRPr="006D5D21" w:rsidRDefault="006D5D21" w:rsidP="006D5D21">
            <w:pPr>
              <w:tabs>
                <w:tab w:val="clear" w:pos="851"/>
              </w:tabs>
              <w:spacing w:after="0" w:line="240" w:lineRule="auto"/>
              <w:jc w:val="center"/>
              <w:rPr>
                <w:rFonts w:ascii="Tahoma" w:hAnsi="Tahoma" w:cs="Tahoma"/>
                <w:color w:val="000000"/>
                <w:sz w:val="20"/>
                <w:szCs w:val="20"/>
                <w:lang w:val="hr-HR" w:eastAsia="hr-HR"/>
              </w:rPr>
            </w:pPr>
            <w:r w:rsidRPr="006D5D21">
              <w:rPr>
                <w:rFonts w:ascii="Tahoma" w:hAnsi="Tahoma" w:cs="Tahoma"/>
                <w:color w:val="000000"/>
                <w:sz w:val="20"/>
                <w:szCs w:val="20"/>
                <w:lang w:val="hr-HR" w:eastAsia="hr-HR"/>
              </w:rPr>
              <w:t>Broj predmeta</w:t>
            </w:r>
          </w:p>
        </w:tc>
        <w:tc>
          <w:tcPr>
            <w:tcW w:w="1160" w:type="dxa"/>
            <w:tcBorders>
              <w:top w:val="single" w:sz="4" w:space="0" w:color="auto"/>
              <w:left w:val="nil"/>
              <w:bottom w:val="single" w:sz="4" w:space="0" w:color="auto"/>
              <w:right w:val="single" w:sz="4" w:space="0" w:color="auto"/>
            </w:tcBorders>
            <w:shd w:val="clear" w:color="000000" w:fill="8DB4E2"/>
            <w:vAlign w:val="bottom"/>
            <w:hideMark/>
          </w:tcPr>
          <w:p w14:paraId="3ED24111" w14:textId="77777777" w:rsidR="006D5D21" w:rsidRPr="006D5D21" w:rsidRDefault="006D5D21" w:rsidP="006D5D21">
            <w:pPr>
              <w:tabs>
                <w:tab w:val="clear" w:pos="851"/>
              </w:tabs>
              <w:spacing w:after="0" w:line="240" w:lineRule="auto"/>
              <w:jc w:val="center"/>
              <w:rPr>
                <w:rFonts w:ascii="Tahoma" w:hAnsi="Tahoma" w:cs="Tahoma"/>
                <w:color w:val="000000"/>
                <w:sz w:val="20"/>
                <w:szCs w:val="20"/>
                <w:lang w:val="hr-HR" w:eastAsia="hr-HR"/>
              </w:rPr>
            </w:pPr>
            <w:r w:rsidRPr="006D5D21">
              <w:rPr>
                <w:rFonts w:ascii="Tahoma" w:hAnsi="Tahoma" w:cs="Tahoma"/>
                <w:color w:val="000000"/>
                <w:sz w:val="20"/>
                <w:szCs w:val="20"/>
                <w:lang w:val="hr-HR" w:eastAsia="hr-HR"/>
              </w:rPr>
              <w:t>Prosječno trajanje (u danima)</w:t>
            </w:r>
          </w:p>
        </w:tc>
      </w:tr>
      <w:tr w:rsidR="006D5D21" w:rsidRPr="006D5D21" w14:paraId="32BC0A91"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1FE831A"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Bjelovaru</w:t>
            </w:r>
          </w:p>
        </w:tc>
        <w:tc>
          <w:tcPr>
            <w:tcW w:w="4160" w:type="dxa"/>
            <w:tcBorders>
              <w:top w:val="nil"/>
              <w:left w:val="nil"/>
              <w:bottom w:val="single" w:sz="4" w:space="0" w:color="auto"/>
              <w:right w:val="single" w:sz="4" w:space="0" w:color="auto"/>
            </w:tcBorders>
            <w:shd w:val="clear" w:color="auto" w:fill="auto"/>
            <w:noWrap/>
            <w:vAlign w:val="bottom"/>
            <w:hideMark/>
          </w:tcPr>
          <w:p w14:paraId="5BF864E5"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634386F9"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309DD9DF"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217114CE"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2EE2C3F"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Osijeku</w:t>
            </w:r>
          </w:p>
        </w:tc>
        <w:tc>
          <w:tcPr>
            <w:tcW w:w="4160" w:type="dxa"/>
            <w:tcBorders>
              <w:top w:val="nil"/>
              <w:left w:val="nil"/>
              <w:bottom w:val="single" w:sz="4" w:space="0" w:color="auto"/>
              <w:right w:val="single" w:sz="4" w:space="0" w:color="auto"/>
            </w:tcBorders>
            <w:shd w:val="clear" w:color="auto" w:fill="auto"/>
            <w:noWrap/>
            <w:vAlign w:val="bottom"/>
            <w:hideMark/>
          </w:tcPr>
          <w:p w14:paraId="36246958"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2DEA2392"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0A636046"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75E892EB"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A37DF3B"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Pazinu</w:t>
            </w:r>
          </w:p>
        </w:tc>
        <w:tc>
          <w:tcPr>
            <w:tcW w:w="4160" w:type="dxa"/>
            <w:tcBorders>
              <w:top w:val="nil"/>
              <w:left w:val="nil"/>
              <w:bottom w:val="single" w:sz="4" w:space="0" w:color="auto"/>
              <w:right w:val="single" w:sz="4" w:space="0" w:color="auto"/>
            </w:tcBorders>
            <w:shd w:val="clear" w:color="auto" w:fill="auto"/>
            <w:noWrap/>
            <w:vAlign w:val="bottom"/>
            <w:hideMark/>
          </w:tcPr>
          <w:p w14:paraId="1C7B9D59"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4D501AAD"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151C334B"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30D04068"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65936EE"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Rijeci</w:t>
            </w:r>
          </w:p>
        </w:tc>
        <w:tc>
          <w:tcPr>
            <w:tcW w:w="4160" w:type="dxa"/>
            <w:tcBorders>
              <w:top w:val="nil"/>
              <w:left w:val="nil"/>
              <w:bottom w:val="single" w:sz="4" w:space="0" w:color="auto"/>
              <w:right w:val="single" w:sz="4" w:space="0" w:color="auto"/>
            </w:tcBorders>
            <w:shd w:val="clear" w:color="auto" w:fill="auto"/>
            <w:noWrap/>
            <w:vAlign w:val="bottom"/>
            <w:hideMark/>
          </w:tcPr>
          <w:p w14:paraId="579D4883"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47F3B3C3"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6B442870"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37587FFB"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043A907"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Splitu</w:t>
            </w:r>
          </w:p>
        </w:tc>
        <w:tc>
          <w:tcPr>
            <w:tcW w:w="4160" w:type="dxa"/>
            <w:tcBorders>
              <w:top w:val="nil"/>
              <w:left w:val="nil"/>
              <w:bottom w:val="single" w:sz="4" w:space="0" w:color="auto"/>
              <w:right w:val="single" w:sz="4" w:space="0" w:color="auto"/>
            </w:tcBorders>
            <w:shd w:val="clear" w:color="auto" w:fill="auto"/>
            <w:noWrap/>
            <w:vAlign w:val="bottom"/>
            <w:hideMark/>
          </w:tcPr>
          <w:p w14:paraId="7EB843D0"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7E0E6D55"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0A854FF1"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59733689"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9329932"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Varaždinu</w:t>
            </w:r>
          </w:p>
        </w:tc>
        <w:tc>
          <w:tcPr>
            <w:tcW w:w="4160" w:type="dxa"/>
            <w:tcBorders>
              <w:top w:val="nil"/>
              <w:left w:val="nil"/>
              <w:bottom w:val="single" w:sz="4" w:space="0" w:color="auto"/>
              <w:right w:val="single" w:sz="4" w:space="0" w:color="auto"/>
            </w:tcBorders>
            <w:shd w:val="clear" w:color="auto" w:fill="auto"/>
            <w:noWrap/>
            <w:vAlign w:val="bottom"/>
            <w:hideMark/>
          </w:tcPr>
          <w:p w14:paraId="052C0B47"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05B95CCB"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33297B7D"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3597675F"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4001497"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Zadru</w:t>
            </w:r>
          </w:p>
        </w:tc>
        <w:tc>
          <w:tcPr>
            <w:tcW w:w="4160" w:type="dxa"/>
            <w:tcBorders>
              <w:top w:val="nil"/>
              <w:left w:val="nil"/>
              <w:bottom w:val="single" w:sz="4" w:space="0" w:color="auto"/>
              <w:right w:val="single" w:sz="4" w:space="0" w:color="auto"/>
            </w:tcBorders>
            <w:shd w:val="clear" w:color="auto" w:fill="auto"/>
            <w:noWrap/>
            <w:vAlign w:val="bottom"/>
            <w:hideMark/>
          </w:tcPr>
          <w:p w14:paraId="0222B123"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N/A</w:t>
            </w:r>
          </w:p>
        </w:tc>
        <w:tc>
          <w:tcPr>
            <w:tcW w:w="1060" w:type="dxa"/>
            <w:tcBorders>
              <w:top w:val="nil"/>
              <w:left w:val="nil"/>
              <w:bottom w:val="single" w:sz="4" w:space="0" w:color="auto"/>
              <w:right w:val="single" w:sz="4" w:space="0" w:color="auto"/>
            </w:tcBorders>
            <w:shd w:val="clear" w:color="auto" w:fill="auto"/>
            <w:noWrap/>
            <w:vAlign w:val="bottom"/>
            <w:hideMark/>
          </w:tcPr>
          <w:p w14:paraId="07F23BBF"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72EAD26C"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0</w:t>
            </w:r>
          </w:p>
        </w:tc>
      </w:tr>
      <w:tr w:rsidR="006D5D21" w:rsidRPr="006D5D21" w14:paraId="4B593ADA" w14:textId="77777777" w:rsidTr="005A1741">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C6572AB"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Trgovački sud u Zagrebu</w:t>
            </w:r>
          </w:p>
        </w:tc>
        <w:tc>
          <w:tcPr>
            <w:tcW w:w="4160" w:type="dxa"/>
            <w:tcBorders>
              <w:top w:val="nil"/>
              <w:left w:val="nil"/>
              <w:bottom w:val="single" w:sz="4" w:space="0" w:color="auto"/>
              <w:right w:val="single" w:sz="4" w:space="0" w:color="auto"/>
            </w:tcBorders>
            <w:shd w:val="clear" w:color="auto" w:fill="auto"/>
            <w:noWrap/>
            <w:vAlign w:val="bottom"/>
            <w:hideMark/>
          </w:tcPr>
          <w:p w14:paraId="2AECC4B7"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58437BF7"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2FF7AA9E"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1204</w:t>
            </w:r>
          </w:p>
        </w:tc>
      </w:tr>
      <w:tr w:rsidR="006D5D21" w:rsidRPr="006D5D21" w14:paraId="28916071" w14:textId="77777777" w:rsidTr="005A1741">
        <w:trPr>
          <w:trHeight w:val="255"/>
        </w:trPr>
        <w:tc>
          <w:tcPr>
            <w:tcW w:w="2620" w:type="dxa"/>
            <w:tcBorders>
              <w:top w:val="nil"/>
              <w:left w:val="single" w:sz="4" w:space="0" w:color="auto"/>
              <w:bottom w:val="single" w:sz="4" w:space="0" w:color="auto"/>
              <w:right w:val="single" w:sz="4" w:space="0" w:color="auto"/>
            </w:tcBorders>
            <w:shd w:val="clear" w:color="000000" w:fill="8DB4E2"/>
            <w:noWrap/>
            <w:vAlign w:val="bottom"/>
            <w:hideMark/>
          </w:tcPr>
          <w:p w14:paraId="393393AA"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Ukupno</w:t>
            </w:r>
          </w:p>
        </w:tc>
        <w:tc>
          <w:tcPr>
            <w:tcW w:w="4160" w:type="dxa"/>
            <w:tcBorders>
              <w:top w:val="nil"/>
              <w:left w:val="nil"/>
              <w:bottom w:val="single" w:sz="4" w:space="0" w:color="auto"/>
              <w:right w:val="single" w:sz="4" w:space="0" w:color="auto"/>
            </w:tcBorders>
            <w:shd w:val="clear" w:color="000000" w:fill="8DB4E2"/>
            <w:noWrap/>
            <w:vAlign w:val="bottom"/>
            <w:hideMark/>
          </w:tcPr>
          <w:p w14:paraId="0AB4ABC4" w14:textId="77777777" w:rsidR="006D5D21" w:rsidRPr="006D5D21" w:rsidRDefault="006D5D21" w:rsidP="006D5D21">
            <w:pPr>
              <w:tabs>
                <w:tab w:val="clear" w:pos="851"/>
              </w:tabs>
              <w:spacing w:after="0" w:line="240" w:lineRule="auto"/>
              <w:jc w:val="left"/>
              <w:rPr>
                <w:rFonts w:ascii="Tahoma" w:hAnsi="Tahoma" w:cs="Tahoma"/>
                <w:color w:val="000000"/>
                <w:sz w:val="20"/>
                <w:szCs w:val="20"/>
                <w:lang w:val="hr-HR" w:eastAsia="hr-HR"/>
              </w:rPr>
            </w:pPr>
            <w:r w:rsidRPr="006D5D21">
              <w:rPr>
                <w:rFonts w:ascii="Tahoma" w:hAnsi="Tahoma" w:cs="Tahoma"/>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000000" w:fill="8DB4E2"/>
            <w:noWrap/>
            <w:vAlign w:val="bottom"/>
            <w:hideMark/>
          </w:tcPr>
          <w:p w14:paraId="502E2ADC"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2</w:t>
            </w:r>
          </w:p>
        </w:tc>
        <w:tc>
          <w:tcPr>
            <w:tcW w:w="1160" w:type="dxa"/>
            <w:tcBorders>
              <w:top w:val="nil"/>
              <w:left w:val="nil"/>
              <w:bottom w:val="single" w:sz="4" w:space="0" w:color="auto"/>
              <w:right w:val="single" w:sz="4" w:space="0" w:color="auto"/>
            </w:tcBorders>
            <w:shd w:val="clear" w:color="000000" w:fill="8DB4E2"/>
            <w:noWrap/>
            <w:vAlign w:val="bottom"/>
            <w:hideMark/>
          </w:tcPr>
          <w:p w14:paraId="162F1DA8" w14:textId="77777777" w:rsidR="006D5D21" w:rsidRPr="006D5D21" w:rsidRDefault="006D5D21" w:rsidP="006D5D21">
            <w:pPr>
              <w:tabs>
                <w:tab w:val="clear" w:pos="851"/>
              </w:tabs>
              <w:spacing w:after="0" w:line="240" w:lineRule="auto"/>
              <w:jc w:val="right"/>
              <w:rPr>
                <w:rFonts w:ascii="Tahoma" w:hAnsi="Tahoma" w:cs="Tahoma"/>
                <w:color w:val="000000"/>
                <w:sz w:val="20"/>
                <w:szCs w:val="20"/>
                <w:lang w:val="hr-HR" w:eastAsia="hr-HR"/>
              </w:rPr>
            </w:pPr>
            <w:r w:rsidRPr="006D5D21">
              <w:rPr>
                <w:rFonts w:ascii="Tahoma" w:hAnsi="Tahoma" w:cs="Tahoma"/>
                <w:color w:val="000000"/>
                <w:sz w:val="20"/>
                <w:szCs w:val="20"/>
                <w:lang w:val="hr-HR" w:eastAsia="hr-HR"/>
              </w:rPr>
              <w:t>1204</w:t>
            </w:r>
          </w:p>
        </w:tc>
      </w:tr>
    </w:tbl>
    <w:p w14:paraId="4DEF68E2" w14:textId="51F5AE1D" w:rsidR="00FE58FE" w:rsidRDefault="005A1741" w:rsidP="00CC4FAB">
      <w:pPr>
        <w:pStyle w:val="Tekst"/>
      </w:pPr>
      <w:r w:rsidRPr="005A1741">
        <w:t>Izvor: Ministarstvo pravosuđa RH</w:t>
      </w:r>
    </w:p>
    <w:p w14:paraId="59257A0E" w14:textId="0DC85E08" w:rsidR="005A1741" w:rsidRDefault="005A1741" w:rsidP="00CC4FAB">
      <w:pPr>
        <w:pStyle w:val="Tekst"/>
      </w:pPr>
    </w:p>
    <w:p w14:paraId="5ACBFE72" w14:textId="77777777" w:rsidR="005A1741" w:rsidRDefault="005A1741" w:rsidP="00CC4FAB">
      <w:pPr>
        <w:pStyle w:val="Tekst"/>
      </w:pPr>
    </w:p>
    <w:p w14:paraId="184F217C" w14:textId="5CB290CC" w:rsidR="006A65E2" w:rsidRDefault="006A65E2" w:rsidP="00FE58FE">
      <w:pPr>
        <w:pStyle w:val="11Podnaslovutekstu"/>
      </w:pPr>
      <w:bookmarkStart w:id="29" w:name="_Toc501212475"/>
      <w:bookmarkStart w:id="30" w:name="_Toc523166869"/>
      <w:r w:rsidRPr="006A65E2">
        <w:t xml:space="preserve">Trajanje u danima stadija </w:t>
      </w:r>
      <w:r w:rsidRPr="00733C50">
        <w:t>stečajnog postupka</w:t>
      </w:r>
      <w:r w:rsidRPr="006A65E2">
        <w:t xml:space="preserve"> i predstečajnog</w:t>
      </w:r>
      <w:bookmarkEnd w:id="29"/>
      <w:bookmarkEnd w:id="30"/>
      <w:r w:rsidR="00EE38FF">
        <w:t xml:space="preserve"> postupka</w:t>
      </w:r>
    </w:p>
    <w:p w14:paraId="098BB789" w14:textId="77777777" w:rsidR="00E86795" w:rsidRDefault="00E86795" w:rsidP="00CC4FAB">
      <w:pPr>
        <w:pStyle w:val="Tekst"/>
      </w:pPr>
    </w:p>
    <w:p w14:paraId="5F8EDC2A" w14:textId="2870BF69" w:rsidR="00137B1C" w:rsidRDefault="006A65E2" w:rsidP="00CC4FAB">
      <w:pPr>
        <w:pStyle w:val="Tekst"/>
        <w:numPr>
          <w:ilvl w:val="0"/>
          <w:numId w:val="59"/>
        </w:numPr>
      </w:pPr>
      <w:r w:rsidRPr="006A65E2">
        <w:t>trajanje stečajnog postupka do dana otvaranja stečajnog postupka,</w:t>
      </w:r>
    </w:p>
    <w:p w14:paraId="086BE79B" w14:textId="2EA0CB39" w:rsidR="006143F4" w:rsidRDefault="006143F4" w:rsidP="00CC4FAB">
      <w:pPr>
        <w:pStyle w:val="Tekst"/>
      </w:pPr>
    </w:p>
    <w:tbl>
      <w:tblPr>
        <w:tblW w:w="7780" w:type="dxa"/>
        <w:tblInd w:w="93" w:type="dxa"/>
        <w:tblLook w:val="04A0" w:firstRow="1" w:lastRow="0" w:firstColumn="1" w:lastColumn="0" w:noHBand="0" w:noVBand="1"/>
      </w:tblPr>
      <w:tblGrid>
        <w:gridCol w:w="2268"/>
        <w:gridCol w:w="5512"/>
      </w:tblGrid>
      <w:tr w:rsidR="007348BC" w:rsidRPr="00EA1B43" w14:paraId="524FF73E" w14:textId="77777777" w:rsidTr="005E6A76">
        <w:trPr>
          <w:trHeight w:val="705"/>
        </w:trPr>
        <w:tc>
          <w:tcPr>
            <w:tcW w:w="7780" w:type="dxa"/>
            <w:gridSpan w:val="2"/>
            <w:tcBorders>
              <w:top w:val="nil"/>
              <w:left w:val="nil"/>
              <w:bottom w:val="nil"/>
              <w:right w:val="nil"/>
            </w:tcBorders>
            <w:shd w:val="clear" w:color="auto" w:fill="auto"/>
            <w:vAlign w:val="center"/>
            <w:hideMark/>
          </w:tcPr>
          <w:p w14:paraId="6F98C1CE" w14:textId="77777777" w:rsidR="007348BC" w:rsidRPr="00EA1B43" w:rsidRDefault="007348BC" w:rsidP="005E6A76">
            <w:pPr>
              <w:spacing w:after="0" w:line="240" w:lineRule="auto"/>
              <w:rPr>
                <w:rFonts w:ascii="Tahoma" w:hAnsi="Tahoma" w:cs="Tahoma"/>
                <w:b/>
                <w:bCs/>
                <w:i/>
                <w:iCs/>
                <w:color w:val="000000"/>
                <w:sz w:val="16"/>
                <w:szCs w:val="16"/>
                <w:lang w:eastAsia="hr-HR"/>
              </w:rPr>
            </w:pPr>
            <w:r w:rsidRPr="00EA1B43">
              <w:rPr>
                <w:rFonts w:ascii="Tahoma" w:hAnsi="Tahoma" w:cs="Tahoma"/>
                <w:b/>
                <w:bCs/>
                <w:i/>
                <w:iCs/>
                <w:color w:val="000000"/>
                <w:sz w:val="16"/>
                <w:szCs w:val="16"/>
                <w:lang w:eastAsia="hr-HR"/>
              </w:rPr>
              <w:t>Prosječno trajanje stečajnog postupka do donošenja rješenja o otvaranju stečajnog postupka (u danima), za period 1.1.-31.12.2016.</w:t>
            </w:r>
          </w:p>
        </w:tc>
      </w:tr>
      <w:tr w:rsidR="007348BC" w:rsidRPr="00EA1B43" w14:paraId="3E1554B6" w14:textId="77777777" w:rsidTr="005E6A76">
        <w:trPr>
          <w:trHeight w:val="690"/>
        </w:trPr>
        <w:tc>
          <w:tcPr>
            <w:tcW w:w="2268" w:type="dxa"/>
            <w:tcBorders>
              <w:top w:val="nil"/>
              <w:left w:val="nil"/>
              <w:bottom w:val="nil"/>
              <w:right w:val="nil"/>
            </w:tcBorders>
            <w:shd w:val="clear" w:color="auto" w:fill="auto"/>
            <w:noWrap/>
            <w:vAlign w:val="bottom"/>
            <w:hideMark/>
          </w:tcPr>
          <w:p w14:paraId="60CCE5A8" w14:textId="77777777" w:rsidR="007348BC" w:rsidRPr="00EA1B43" w:rsidRDefault="007348BC" w:rsidP="005E6A76">
            <w:pPr>
              <w:spacing w:after="0" w:line="240" w:lineRule="auto"/>
              <w:rPr>
                <w:rFonts w:ascii="Calibri" w:hAnsi="Calibri"/>
                <w:color w:val="000000"/>
                <w:lang w:eastAsia="hr-HR"/>
              </w:rPr>
            </w:pPr>
          </w:p>
        </w:tc>
        <w:tc>
          <w:tcPr>
            <w:tcW w:w="5512" w:type="dxa"/>
            <w:tcBorders>
              <w:top w:val="single" w:sz="8" w:space="0" w:color="C0C0C0"/>
              <w:left w:val="single" w:sz="8" w:space="0" w:color="C0C0C0"/>
              <w:bottom w:val="single" w:sz="8" w:space="0" w:color="C0C0C0"/>
              <w:right w:val="single" w:sz="8" w:space="0" w:color="C0C0C0"/>
            </w:tcBorders>
            <w:shd w:val="clear" w:color="000000" w:fill="E7E5E5"/>
            <w:hideMark/>
          </w:tcPr>
          <w:p w14:paraId="2F933998"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Prosječno trajanje (u danima) do donošenja rješenja o otvaranju stečajnog postupka</w:t>
            </w:r>
          </w:p>
        </w:tc>
      </w:tr>
      <w:tr w:rsidR="007348BC" w:rsidRPr="00EA1B43" w14:paraId="1ED2FE3F" w14:textId="77777777" w:rsidTr="005E6A76">
        <w:trPr>
          <w:trHeight w:val="315"/>
        </w:trPr>
        <w:tc>
          <w:tcPr>
            <w:tcW w:w="2268" w:type="dxa"/>
            <w:tcBorders>
              <w:top w:val="single" w:sz="8" w:space="0" w:color="C0C0C0"/>
              <w:left w:val="single" w:sz="8" w:space="0" w:color="C0C0C0"/>
              <w:bottom w:val="single" w:sz="8" w:space="0" w:color="C0C0C0"/>
              <w:right w:val="single" w:sz="8" w:space="0" w:color="C0C0C0"/>
            </w:tcBorders>
            <w:shd w:val="clear" w:color="000000" w:fill="E7E5E5"/>
            <w:noWrap/>
            <w:hideMark/>
          </w:tcPr>
          <w:p w14:paraId="535F9173"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Bjelovaru</w:t>
            </w:r>
          </w:p>
        </w:tc>
        <w:tc>
          <w:tcPr>
            <w:tcW w:w="5512" w:type="dxa"/>
            <w:tcBorders>
              <w:top w:val="single" w:sz="8" w:space="0" w:color="EFEFEF"/>
              <w:left w:val="single" w:sz="8" w:space="0" w:color="EFEFEF"/>
              <w:bottom w:val="single" w:sz="8" w:space="0" w:color="EFEFEF"/>
              <w:right w:val="single" w:sz="8" w:space="0" w:color="EFEFEF"/>
            </w:tcBorders>
            <w:shd w:val="clear" w:color="auto" w:fill="auto"/>
            <w:noWrap/>
            <w:hideMark/>
          </w:tcPr>
          <w:p w14:paraId="145BBF9F"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32</w:t>
            </w:r>
          </w:p>
        </w:tc>
      </w:tr>
      <w:tr w:rsidR="007348BC" w:rsidRPr="00EA1B43" w14:paraId="142A1CEF"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1F70754E"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Osijeku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3850F094"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55</w:t>
            </w:r>
          </w:p>
        </w:tc>
      </w:tr>
      <w:tr w:rsidR="007348BC" w:rsidRPr="00EA1B43" w14:paraId="3912E172"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2EA4B506"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Pazinu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7FC1637E"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18</w:t>
            </w:r>
          </w:p>
        </w:tc>
      </w:tr>
      <w:tr w:rsidR="007348BC" w:rsidRPr="00EA1B43" w14:paraId="2FCC2F66"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245F91E1"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Rijeci</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016C38D0"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47</w:t>
            </w:r>
          </w:p>
        </w:tc>
      </w:tr>
      <w:tr w:rsidR="007348BC" w:rsidRPr="00EA1B43" w14:paraId="56B9664C"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4743197F"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Splitu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74360060"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135</w:t>
            </w:r>
          </w:p>
        </w:tc>
      </w:tr>
      <w:tr w:rsidR="007348BC" w:rsidRPr="00EA1B43" w14:paraId="610E177D"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21966287"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Varaždinu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214EA49E"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63</w:t>
            </w:r>
          </w:p>
        </w:tc>
      </w:tr>
      <w:tr w:rsidR="007348BC" w:rsidRPr="00EA1B43" w14:paraId="6B1AC1BA"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74A80B4C"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Zadru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6DC64A3C"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45</w:t>
            </w:r>
          </w:p>
        </w:tc>
      </w:tr>
      <w:tr w:rsidR="007348BC" w:rsidRPr="00EA1B43" w14:paraId="468E5385"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7C86E5FE"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Zagrebu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5E3230FD" w14:textId="77777777" w:rsidR="007348BC" w:rsidRPr="00EA1B43" w:rsidRDefault="007348BC" w:rsidP="005E6A76">
            <w:pPr>
              <w:spacing w:after="0" w:line="240" w:lineRule="auto"/>
              <w:jc w:val="right"/>
              <w:rPr>
                <w:rFonts w:ascii="Arial" w:hAnsi="Arial" w:cs="Arial"/>
                <w:color w:val="454545"/>
                <w:sz w:val="16"/>
                <w:szCs w:val="16"/>
                <w:lang w:eastAsia="hr-HR"/>
              </w:rPr>
            </w:pPr>
            <w:r w:rsidRPr="00EA1B43">
              <w:rPr>
                <w:rFonts w:ascii="Arial" w:hAnsi="Arial" w:cs="Arial"/>
                <w:color w:val="454545"/>
                <w:sz w:val="16"/>
                <w:szCs w:val="16"/>
                <w:lang w:eastAsia="hr-HR"/>
              </w:rPr>
              <w:t>67</w:t>
            </w:r>
          </w:p>
        </w:tc>
      </w:tr>
      <w:tr w:rsidR="007348BC" w:rsidRPr="00EA1B43" w14:paraId="6D071452" w14:textId="77777777" w:rsidTr="005E6A76">
        <w:trPr>
          <w:trHeight w:val="315"/>
        </w:trPr>
        <w:tc>
          <w:tcPr>
            <w:tcW w:w="2268" w:type="dxa"/>
            <w:tcBorders>
              <w:top w:val="single" w:sz="8" w:space="0" w:color="93B1CD"/>
              <w:left w:val="single" w:sz="8" w:space="0" w:color="93B1CD"/>
              <w:bottom w:val="single" w:sz="8" w:space="0" w:color="93B1CD"/>
              <w:right w:val="single" w:sz="8" w:space="0" w:color="93B1CD"/>
            </w:tcBorders>
            <w:shd w:val="clear" w:color="000000" w:fill="5F91CB"/>
            <w:noWrap/>
            <w:hideMark/>
          </w:tcPr>
          <w:p w14:paraId="5D26E796" w14:textId="77777777" w:rsidR="007348BC" w:rsidRPr="00EA1B43" w:rsidRDefault="007348BC" w:rsidP="005E6A76">
            <w:pPr>
              <w:spacing w:after="0" w:line="240" w:lineRule="auto"/>
              <w:rPr>
                <w:rFonts w:ascii="Arial" w:hAnsi="Arial" w:cs="Arial"/>
                <w:b/>
                <w:bCs/>
                <w:color w:val="FFFFFF"/>
                <w:sz w:val="16"/>
                <w:szCs w:val="16"/>
                <w:lang w:eastAsia="hr-HR"/>
              </w:rPr>
            </w:pPr>
            <w:r w:rsidRPr="00EA1B43">
              <w:rPr>
                <w:rFonts w:ascii="Arial" w:hAnsi="Arial" w:cs="Arial"/>
                <w:b/>
                <w:bCs/>
                <w:color w:val="FFFFFF"/>
                <w:sz w:val="16"/>
                <w:szCs w:val="16"/>
                <w:lang w:eastAsia="hr-HR"/>
              </w:rPr>
              <w:t>PROSJEK Trgovački sudovi</w:t>
            </w:r>
          </w:p>
        </w:tc>
        <w:tc>
          <w:tcPr>
            <w:tcW w:w="5512" w:type="dxa"/>
            <w:tcBorders>
              <w:top w:val="single" w:sz="8" w:space="0" w:color="D5D5D5"/>
              <w:left w:val="single" w:sz="8" w:space="0" w:color="D5D5D5"/>
              <w:bottom w:val="single" w:sz="8" w:space="0" w:color="D5D5D5"/>
              <w:right w:val="single" w:sz="8" w:space="0" w:color="D5D5D5"/>
            </w:tcBorders>
            <w:shd w:val="clear" w:color="000000" w:fill="DEE6F2"/>
            <w:noWrap/>
            <w:hideMark/>
          </w:tcPr>
          <w:p w14:paraId="388F5044" w14:textId="77777777" w:rsidR="007348BC" w:rsidRPr="00EA1B43" w:rsidRDefault="007348BC" w:rsidP="005E6A76">
            <w:pPr>
              <w:spacing w:after="0" w:line="240" w:lineRule="auto"/>
              <w:jc w:val="right"/>
              <w:rPr>
                <w:rFonts w:ascii="Arial" w:hAnsi="Arial" w:cs="Arial"/>
                <w:b/>
                <w:bCs/>
                <w:color w:val="444444"/>
                <w:sz w:val="16"/>
                <w:szCs w:val="16"/>
                <w:lang w:eastAsia="hr-HR"/>
              </w:rPr>
            </w:pPr>
            <w:r w:rsidRPr="00EA1B43">
              <w:rPr>
                <w:rFonts w:ascii="Arial" w:hAnsi="Arial" w:cs="Arial"/>
                <w:b/>
                <w:bCs/>
                <w:color w:val="444444"/>
                <w:sz w:val="16"/>
                <w:szCs w:val="16"/>
                <w:lang w:eastAsia="hr-HR"/>
              </w:rPr>
              <w:t>61</w:t>
            </w:r>
          </w:p>
        </w:tc>
      </w:tr>
      <w:tr w:rsidR="007348BC" w:rsidRPr="00EA1B43" w14:paraId="6411FA65" w14:textId="77777777" w:rsidTr="005E6A76">
        <w:trPr>
          <w:trHeight w:val="315"/>
        </w:trPr>
        <w:tc>
          <w:tcPr>
            <w:tcW w:w="2268" w:type="dxa"/>
            <w:tcBorders>
              <w:top w:val="single" w:sz="8" w:space="0" w:color="93B1CD"/>
              <w:left w:val="single" w:sz="8" w:space="0" w:color="93B1CD"/>
              <w:bottom w:val="single" w:sz="8" w:space="0" w:color="93B1CD"/>
              <w:right w:val="single" w:sz="8" w:space="0" w:color="93B1CD"/>
            </w:tcBorders>
            <w:shd w:val="clear" w:color="000000" w:fill="5F91CB"/>
            <w:noWrap/>
          </w:tcPr>
          <w:p w14:paraId="56E3375B" w14:textId="2F72AB84" w:rsidR="007348BC" w:rsidRPr="00EA1B43" w:rsidRDefault="007348BC" w:rsidP="005E6A76">
            <w:pPr>
              <w:spacing w:after="0" w:line="240" w:lineRule="auto"/>
              <w:rPr>
                <w:rFonts w:ascii="Arial" w:hAnsi="Arial" w:cs="Arial"/>
                <w:b/>
                <w:bCs/>
                <w:color w:val="FFFFFF"/>
                <w:sz w:val="16"/>
                <w:szCs w:val="16"/>
                <w:lang w:eastAsia="hr-HR"/>
              </w:rPr>
            </w:pPr>
          </w:p>
        </w:tc>
        <w:tc>
          <w:tcPr>
            <w:tcW w:w="5512" w:type="dxa"/>
            <w:tcBorders>
              <w:top w:val="single" w:sz="8" w:space="0" w:color="D5D5D5"/>
              <w:left w:val="single" w:sz="8" w:space="0" w:color="D5D5D5"/>
              <w:bottom w:val="single" w:sz="8" w:space="0" w:color="D5D5D5"/>
              <w:right w:val="single" w:sz="8" w:space="0" w:color="D5D5D5"/>
            </w:tcBorders>
            <w:shd w:val="clear" w:color="000000" w:fill="DEE6F2"/>
            <w:noWrap/>
          </w:tcPr>
          <w:p w14:paraId="65CF7D97" w14:textId="77777777" w:rsidR="007348BC" w:rsidRPr="00EA1B43" w:rsidRDefault="007348BC" w:rsidP="005E6A76">
            <w:pPr>
              <w:spacing w:after="0" w:line="240" w:lineRule="auto"/>
              <w:jc w:val="right"/>
              <w:rPr>
                <w:rFonts w:ascii="Arial" w:hAnsi="Arial" w:cs="Arial"/>
                <w:b/>
                <w:bCs/>
                <w:color w:val="444444"/>
                <w:sz w:val="16"/>
                <w:szCs w:val="16"/>
                <w:lang w:eastAsia="hr-HR"/>
              </w:rPr>
            </w:pPr>
          </w:p>
        </w:tc>
      </w:tr>
      <w:tr w:rsidR="007348BC" w:rsidRPr="00EA1B43" w14:paraId="08DFFB7C" w14:textId="77777777" w:rsidTr="005E6A76">
        <w:trPr>
          <w:trHeight w:val="705"/>
        </w:trPr>
        <w:tc>
          <w:tcPr>
            <w:tcW w:w="7780" w:type="dxa"/>
            <w:gridSpan w:val="2"/>
            <w:tcBorders>
              <w:top w:val="nil"/>
              <w:left w:val="nil"/>
              <w:bottom w:val="nil"/>
              <w:right w:val="nil"/>
            </w:tcBorders>
            <w:shd w:val="clear" w:color="auto" w:fill="auto"/>
            <w:vAlign w:val="center"/>
            <w:hideMark/>
          </w:tcPr>
          <w:p w14:paraId="1BF59B13" w14:textId="15C343BC" w:rsidR="007348BC" w:rsidRDefault="005A1741" w:rsidP="005E6A76">
            <w:pPr>
              <w:spacing w:after="0" w:line="240" w:lineRule="auto"/>
            </w:pPr>
            <w:r w:rsidRPr="005A1741">
              <w:t>Izvor: Ministarstvo pravosuđa RH</w:t>
            </w:r>
          </w:p>
          <w:p w14:paraId="7F0A4C93" w14:textId="77777777" w:rsidR="00EE38FF" w:rsidRDefault="00EE38FF" w:rsidP="005E6A76">
            <w:pPr>
              <w:spacing w:after="0" w:line="240" w:lineRule="auto"/>
              <w:rPr>
                <w:rFonts w:ascii="Tahoma" w:hAnsi="Tahoma" w:cs="Tahoma"/>
                <w:b/>
                <w:bCs/>
                <w:i/>
                <w:iCs/>
                <w:color w:val="000000"/>
                <w:sz w:val="16"/>
                <w:szCs w:val="16"/>
                <w:lang w:eastAsia="hr-HR"/>
              </w:rPr>
            </w:pPr>
          </w:p>
          <w:p w14:paraId="2A700E2E" w14:textId="77777777" w:rsidR="007348BC" w:rsidRDefault="007348BC" w:rsidP="005E6A76">
            <w:pPr>
              <w:spacing w:after="0" w:line="240" w:lineRule="auto"/>
              <w:rPr>
                <w:rFonts w:ascii="Tahoma" w:hAnsi="Tahoma" w:cs="Tahoma"/>
                <w:b/>
                <w:bCs/>
                <w:i/>
                <w:iCs/>
                <w:color w:val="000000"/>
                <w:sz w:val="16"/>
                <w:szCs w:val="16"/>
                <w:lang w:eastAsia="hr-HR"/>
              </w:rPr>
            </w:pPr>
          </w:p>
          <w:p w14:paraId="5B23F5CD" w14:textId="77777777" w:rsidR="007348BC" w:rsidRDefault="007348BC" w:rsidP="005E6A76">
            <w:pPr>
              <w:spacing w:after="0" w:line="240" w:lineRule="auto"/>
              <w:rPr>
                <w:rFonts w:ascii="Tahoma" w:hAnsi="Tahoma" w:cs="Tahoma"/>
                <w:b/>
                <w:bCs/>
                <w:i/>
                <w:iCs/>
                <w:color w:val="000000"/>
                <w:sz w:val="16"/>
                <w:szCs w:val="16"/>
                <w:lang w:eastAsia="hr-HR"/>
              </w:rPr>
            </w:pPr>
          </w:p>
          <w:p w14:paraId="5B83A9E4" w14:textId="77777777" w:rsidR="007348BC" w:rsidRDefault="007348BC" w:rsidP="005E6A76">
            <w:pPr>
              <w:spacing w:after="0" w:line="240" w:lineRule="auto"/>
              <w:rPr>
                <w:rFonts w:ascii="Tahoma" w:hAnsi="Tahoma" w:cs="Tahoma"/>
                <w:b/>
                <w:bCs/>
                <w:i/>
                <w:iCs/>
                <w:color w:val="000000"/>
                <w:sz w:val="16"/>
                <w:szCs w:val="16"/>
                <w:lang w:eastAsia="hr-HR"/>
              </w:rPr>
            </w:pPr>
          </w:p>
          <w:p w14:paraId="1E41D0E7" w14:textId="23985AF7" w:rsidR="007348BC" w:rsidRDefault="007348BC" w:rsidP="005E6A76">
            <w:pPr>
              <w:spacing w:after="0" w:line="240" w:lineRule="auto"/>
              <w:rPr>
                <w:rFonts w:ascii="Tahoma" w:hAnsi="Tahoma" w:cs="Tahoma"/>
                <w:b/>
                <w:bCs/>
                <w:i/>
                <w:iCs/>
                <w:color w:val="000000"/>
                <w:sz w:val="16"/>
                <w:szCs w:val="16"/>
                <w:lang w:eastAsia="hr-HR"/>
              </w:rPr>
            </w:pPr>
          </w:p>
          <w:p w14:paraId="26E67F76" w14:textId="73B4A183" w:rsidR="000E3C1B" w:rsidRDefault="000E3C1B" w:rsidP="005E6A76">
            <w:pPr>
              <w:spacing w:after="0" w:line="240" w:lineRule="auto"/>
              <w:rPr>
                <w:rFonts w:ascii="Tahoma" w:hAnsi="Tahoma" w:cs="Tahoma"/>
                <w:b/>
                <w:bCs/>
                <w:i/>
                <w:iCs/>
                <w:color w:val="000000"/>
                <w:sz w:val="16"/>
                <w:szCs w:val="16"/>
                <w:lang w:eastAsia="hr-HR"/>
              </w:rPr>
            </w:pPr>
          </w:p>
          <w:p w14:paraId="73A52203" w14:textId="2116BE02" w:rsidR="000E3C1B" w:rsidRDefault="000E3C1B" w:rsidP="005E6A76">
            <w:pPr>
              <w:spacing w:after="0" w:line="240" w:lineRule="auto"/>
              <w:rPr>
                <w:rFonts w:ascii="Tahoma" w:hAnsi="Tahoma" w:cs="Tahoma"/>
                <w:b/>
                <w:bCs/>
                <w:i/>
                <w:iCs/>
                <w:color w:val="000000"/>
                <w:sz w:val="16"/>
                <w:szCs w:val="16"/>
                <w:lang w:eastAsia="hr-HR"/>
              </w:rPr>
            </w:pPr>
          </w:p>
          <w:p w14:paraId="0C82AF5B" w14:textId="77777777" w:rsidR="007348BC" w:rsidRDefault="007348BC" w:rsidP="005E6A76">
            <w:pPr>
              <w:spacing w:after="0" w:line="240" w:lineRule="auto"/>
              <w:rPr>
                <w:rFonts w:ascii="Tahoma" w:hAnsi="Tahoma" w:cs="Tahoma"/>
                <w:b/>
                <w:bCs/>
                <w:i/>
                <w:iCs/>
                <w:color w:val="000000"/>
                <w:sz w:val="16"/>
                <w:szCs w:val="16"/>
                <w:lang w:eastAsia="hr-HR"/>
              </w:rPr>
            </w:pPr>
          </w:p>
          <w:p w14:paraId="2E77EB1F" w14:textId="77777777" w:rsidR="007348BC" w:rsidRDefault="007348BC" w:rsidP="005E6A76">
            <w:pPr>
              <w:spacing w:after="0" w:line="240" w:lineRule="auto"/>
              <w:rPr>
                <w:rFonts w:ascii="Tahoma" w:hAnsi="Tahoma" w:cs="Tahoma"/>
                <w:b/>
                <w:bCs/>
                <w:i/>
                <w:iCs/>
                <w:color w:val="000000"/>
                <w:sz w:val="16"/>
                <w:szCs w:val="16"/>
                <w:lang w:eastAsia="hr-HR"/>
              </w:rPr>
            </w:pPr>
          </w:p>
          <w:p w14:paraId="686BC266" w14:textId="5790422D" w:rsidR="007348BC" w:rsidRDefault="007348BC" w:rsidP="005E6A76">
            <w:pPr>
              <w:spacing w:after="0" w:line="240" w:lineRule="auto"/>
              <w:rPr>
                <w:rFonts w:ascii="Tahoma" w:hAnsi="Tahoma" w:cs="Tahoma"/>
                <w:b/>
                <w:bCs/>
                <w:i/>
                <w:iCs/>
                <w:color w:val="000000"/>
                <w:sz w:val="16"/>
                <w:szCs w:val="16"/>
                <w:lang w:eastAsia="hr-HR"/>
              </w:rPr>
            </w:pPr>
            <w:r w:rsidRPr="00EA1B43">
              <w:rPr>
                <w:rFonts w:ascii="Tahoma" w:hAnsi="Tahoma" w:cs="Tahoma"/>
                <w:b/>
                <w:bCs/>
                <w:i/>
                <w:iCs/>
                <w:color w:val="000000"/>
                <w:sz w:val="16"/>
                <w:szCs w:val="16"/>
                <w:lang w:eastAsia="hr-HR"/>
              </w:rPr>
              <w:lastRenderedPageBreak/>
              <w:t>Prosječno trajanje stečajnog postupka do donošenja rješenja o otvaranju stečajnog postupka (u danima), za period 1.1.-31.12.201</w:t>
            </w:r>
            <w:r>
              <w:rPr>
                <w:rFonts w:ascii="Tahoma" w:hAnsi="Tahoma" w:cs="Tahoma"/>
                <w:b/>
                <w:bCs/>
                <w:i/>
                <w:iCs/>
                <w:color w:val="000000"/>
                <w:sz w:val="16"/>
                <w:szCs w:val="16"/>
                <w:lang w:eastAsia="hr-HR"/>
              </w:rPr>
              <w:t>7</w:t>
            </w:r>
            <w:r w:rsidRPr="00EA1B43">
              <w:rPr>
                <w:rFonts w:ascii="Tahoma" w:hAnsi="Tahoma" w:cs="Tahoma"/>
                <w:b/>
                <w:bCs/>
                <w:i/>
                <w:iCs/>
                <w:color w:val="000000"/>
                <w:sz w:val="16"/>
                <w:szCs w:val="16"/>
                <w:lang w:eastAsia="hr-HR"/>
              </w:rPr>
              <w:t>.</w:t>
            </w:r>
            <w:r w:rsidR="00553DD8">
              <w:rPr>
                <w:rFonts w:ascii="Tahoma" w:hAnsi="Tahoma" w:cs="Tahoma"/>
                <w:b/>
                <w:bCs/>
                <w:i/>
                <w:iCs/>
                <w:color w:val="000000"/>
                <w:sz w:val="16"/>
                <w:szCs w:val="16"/>
                <w:lang w:eastAsia="hr-HR"/>
              </w:rPr>
              <w:t xml:space="preserve"> (oni koji su započeli od 1.9.2015.)</w:t>
            </w:r>
          </w:p>
          <w:p w14:paraId="6D708A85" w14:textId="77777777" w:rsidR="005351F8" w:rsidRDefault="005351F8" w:rsidP="005E6A76">
            <w:pPr>
              <w:spacing w:after="0" w:line="240" w:lineRule="auto"/>
              <w:rPr>
                <w:rFonts w:ascii="Tahoma" w:hAnsi="Tahoma" w:cs="Tahoma"/>
                <w:b/>
                <w:bCs/>
                <w:i/>
                <w:iCs/>
                <w:color w:val="000000"/>
                <w:sz w:val="16"/>
                <w:szCs w:val="16"/>
                <w:lang w:eastAsia="hr-HR"/>
              </w:rPr>
            </w:pPr>
          </w:p>
          <w:p w14:paraId="0150951D" w14:textId="77777777" w:rsidR="005351F8" w:rsidRDefault="005351F8" w:rsidP="005E6A76">
            <w:pPr>
              <w:spacing w:after="0" w:line="240" w:lineRule="auto"/>
              <w:rPr>
                <w:rFonts w:ascii="Tahoma" w:hAnsi="Tahoma" w:cs="Tahoma"/>
                <w:b/>
                <w:bCs/>
                <w:i/>
                <w:iCs/>
                <w:color w:val="000000"/>
                <w:sz w:val="16"/>
                <w:szCs w:val="16"/>
                <w:lang w:eastAsia="hr-HR"/>
              </w:rPr>
            </w:pPr>
            <w:r>
              <w:rPr>
                <w:rFonts w:ascii="Tahoma" w:hAnsi="Tahoma" w:cs="Tahoma"/>
                <w:b/>
                <w:bCs/>
                <w:i/>
                <w:iCs/>
                <w:color w:val="000000"/>
                <w:sz w:val="16"/>
                <w:szCs w:val="16"/>
                <w:lang w:eastAsia="hr-HR"/>
              </w:rPr>
              <w:t>Rješenje- zaključen Stečajni postupak (članak 344 SZ-a)</w:t>
            </w:r>
          </w:p>
          <w:p w14:paraId="4A85C4E9" w14:textId="1B3CA9F3" w:rsidR="005351F8" w:rsidRPr="00EA1B43" w:rsidRDefault="005351F8" w:rsidP="005E6A76">
            <w:pPr>
              <w:spacing w:after="0" w:line="240" w:lineRule="auto"/>
              <w:rPr>
                <w:rFonts w:ascii="Tahoma" w:hAnsi="Tahoma" w:cs="Tahoma"/>
                <w:b/>
                <w:bCs/>
                <w:i/>
                <w:iCs/>
                <w:color w:val="000000"/>
                <w:sz w:val="16"/>
                <w:szCs w:val="16"/>
                <w:lang w:eastAsia="hr-HR"/>
              </w:rPr>
            </w:pPr>
          </w:p>
        </w:tc>
      </w:tr>
      <w:tr w:rsidR="007348BC" w:rsidRPr="00EA1B43" w14:paraId="1ECE7E23" w14:textId="77777777" w:rsidTr="005E6A76">
        <w:trPr>
          <w:trHeight w:val="690"/>
        </w:trPr>
        <w:tc>
          <w:tcPr>
            <w:tcW w:w="2268" w:type="dxa"/>
            <w:tcBorders>
              <w:top w:val="nil"/>
              <w:left w:val="nil"/>
              <w:bottom w:val="nil"/>
              <w:right w:val="nil"/>
            </w:tcBorders>
            <w:shd w:val="clear" w:color="auto" w:fill="auto"/>
            <w:noWrap/>
            <w:vAlign w:val="bottom"/>
            <w:hideMark/>
          </w:tcPr>
          <w:p w14:paraId="13BF798C" w14:textId="77777777" w:rsidR="007348BC" w:rsidRPr="00EA1B43" w:rsidRDefault="007348BC" w:rsidP="005E6A76">
            <w:pPr>
              <w:spacing w:after="0" w:line="240" w:lineRule="auto"/>
              <w:rPr>
                <w:rFonts w:ascii="Calibri" w:hAnsi="Calibri"/>
                <w:color w:val="000000"/>
                <w:lang w:eastAsia="hr-HR"/>
              </w:rPr>
            </w:pPr>
          </w:p>
        </w:tc>
        <w:tc>
          <w:tcPr>
            <w:tcW w:w="5512" w:type="dxa"/>
            <w:tcBorders>
              <w:top w:val="single" w:sz="8" w:space="0" w:color="C0C0C0"/>
              <w:left w:val="single" w:sz="8" w:space="0" w:color="C0C0C0"/>
              <w:bottom w:val="single" w:sz="8" w:space="0" w:color="C0C0C0"/>
              <w:right w:val="single" w:sz="8" w:space="0" w:color="C0C0C0"/>
            </w:tcBorders>
            <w:shd w:val="clear" w:color="000000" w:fill="E7E5E5"/>
            <w:hideMark/>
          </w:tcPr>
          <w:p w14:paraId="33A6BDDC"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Prosječno trajanje (u danima) do donošenja rješenja o otvaranju stečajnog postupka</w:t>
            </w:r>
          </w:p>
        </w:tc>
      </w:tr>
      <w:tr w:rsidR="007348BC" w:rsidRPr="00EA1B43" w14:paraId="274112AF" w14:textId="77777777" w:rsidTr="005E6A76">
        <w:trPr>
          <w:trHeight w:val="315"/>
        </w:trPr>
        <w:tc>
          <w:tcPr>
            <w:tcW w:w="2268" w:type="dxa"/>
            <w:tcBorders>
              <w:top w:val="single" w:sz="8" w:space="0" w:color="C0C0C0"/>
              <w:left w:val="single" w:sz="8" w:space="0" w:color="C0C0C0"/>
              <w:bottom w:val="single" w:sz="8" w:space="0" w:color="C0C0C0"/>
              <w:right w:val="single" w:sz="8" w:space="0" w:color="C0C0C0"/>
            </w:tcBorders>
            <w:shd w:val="clear" w:color="000000" w:fill="E7E5E5"/>
            <w:noWrap/>
            <w:hideMark/>
          </w:tcPr>
          <w:p w14:paraId="72C9B6B0"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Bjelovaru</w:t>
            </w:r>
          </w:p>
        </w:tc>
        <w:tc>
          <w:tcPr>
            <w:tcW w:w="5512" w:type="dxa"/>
            <w:tcBorders>
              <w:top w:val="single" w:sz="8" w:space="0" w:color="EFEFEF"/>
              <w:left w:val="single" w:sz="8" w:space="0" w:color="EFEFEF"/>
              <w:bottom w:val="single" w:sz="8" w:space="0" w:color="EFEFEF"/>
              <w:right w:val="single" w:sz="8" w:space="0" w:color="EFEFEF"/>
            </w:tcBorders>
            <w:shd w:val="clear" w:color="auto" w:fill="auto"/>
            <w:noWrap/>
            <w:hideMark/>
          </w:tcPr>
          <w:p w14:paraId="3F72840F" w14:textId="0B75381B"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0</w:t>
            </w:r>
          </w:p>
        </w:tc>
      </w:tr>
      <w:tr w:rsidR="007348BC" w:rsidRPr="00EA1B43" w14:paraId="4648DCA5"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0676983F"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Osijeku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0EBB661B" w14:textId="41F20ED1"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474</w:t>
            </w:r>
          </w:p>
        </w:tc>
      </w:tr>
      <w:tr w:rsidR="007348BC" w:rsidRPr="00EA1B43" w14:paraId="59417FBE"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744580AD"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Pazinu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29666BC7" w14:textId="7E2F43EF"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0</w:t>
            </w:r>
          </w:p>
        </w:tc>
      </w:tr>
      <w:tr w:rsidR="007348BC" w:rsidRPr="00EA1B43" w14:paraId="18DDE472"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40CE7CAE"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Rijeci</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4C920530" w14:textId="764E2A1F"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0</w:t>
            </w:r>
          </w:p>
        </w:tc>
      </w:tr>
      <w:tr w:rsidR="007348BC" w:rsidRPr="00EA1B43" w14:paraId="709D2716"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1391B35F"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Splitu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579B01B3" w14:textId="51608B2D"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405</w:t>
            </w:r>
          </w:p>
        </w:tc>
      </w:tr>
      <w:tr w:rsidR="007348BC" w:rsidRPr="00EA1B43" w14:paraId="49300C04"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57F168E2"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Varaždinu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63518389" w14:textId="7FC815FC" w:rsidR="007348BC" w:rsidRPr="00EA1B43" w:rsidRDefault="005351F8" w:rsidP="007348BC">
            <w:pPr>
              <w:spacing w:after="0" w:line="240" w:lineRule="auto"/>
              <w:jc w:val="center"/>
              <w:rPr>
                <w:rFonts w:ascii="Arial" w:hAnsi="Arial" w:cs="Arial"/>
                <w:color w:val="454545"/>
                <w:sz w:val="16"/>
                <w:szCs w:val="16"/>
                <w:lang w:eastAsia="hr-HR"/>
              </w:rPr>
            </w:pPr>
            <w:r>
              <w:rPr>
                <w:rFonts w:ascii="Arial" w:hAnsi="Arial" w:cs="Arial"/>
                <w:color w:val="454545"/>
                <w:sz w:val="16"/>
                <w:szCs w:val="16"/>
                <w:lang w:eastAsia="hr-HR"/>
              </w:rPr>
              <w:t>0</w:t>
            </w:r>
          </w:p>
        </w:tc>
      </w:tr>
      <w:tr w:rsidR="007348BC" w:rsidRPr="00EA1B43" w14:paraId="4D201B2A"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5349C8D9"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Zadru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50AB0D0A" w14:textId="3A00602E"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0</w:t>
            </w:r>
          </w:p>
        </w:tc>
      </w:tr>
      <w:tr w:rsidR="007348BC" w:rsidRPr="00EA1B43" w14:paraId="4A8B777C" w14:textId="77777777" w:rsidTr="005E6A76">
        <w:trPr>
          <w:trHeight w:val="315"/>
        </w:trPr>
        <w:tc>
          <w:tcPr>
            <w:tcW w:w="2268" w:type="dxa"/>
            <w:tcBorders>
              <w:top w:val="nil"/>
              <w:left w:val="single" w:sz="8" w:space="0" w:color="C0C0C0"/>
              <w:bottom w:val="single" w:sz="8" w:space="0" w:color="C0C0C0"/>
              <w:right w:val="single" w:sz="8" w:space="0" w:color="C0C0C0"/>
            </w:tcBorders>
            <w:shd w:val="clear" w:color="000000" w:fill="E7E5E5"/>
            <w:noWrap/>
            <w:hideMark/>
          </w:tcPr>
          <w:p w14:paraId="63BEEEA0" w14:textId="77777777" w:rsidR="007348BC" w:rsidRPr="00EA1B43" w:rsidRDefault="007348BC" w:rsidP="005E6A76">
            <w:pPr>
              <w:spacing w:after="0" w:line="240" w:lineRule="auto"/>
              <w:rPr>
                <w:rFonts w:ascii="Arial" w:hAnsi="Arial" w:cs="Arial"/>
                <w:color w:val="333333"/>
                <w:sz w:val="16"/>
                <w:szCs w:val="16"/>
                <w:lang w:eastAsia="hr-HR"/>
              </w:rPr>
            </w:pPr>
            <w:r w:rsidRPr="00EA1B43">
              <w:rPr>
                <w:rFonts w:ascii="Arial" w:hAnsi="Arial" w:cs="Arial"/>
                <w:color w:val="333333"/>
                <w:sz w:val="16"/>
                <w:szCs w:val="16"/>
                <w:lang w:eastAsia="hr-HR"/>
              </w:rPr>
              <w:t>Trgovački sud u Zagrebu</w:t>
            </w:r>
          </w:p>
        </w:tc>
        <w:tc>
          <w:tcPr>
            <w:tcW w:w="5512" w:type="dxa"/>
            <w:tcBorders>
              <w:top w:val="nil"/>
              <w:left w:val="single" w:sz="8" w:space="0" w:color="EFEFEF"/>
              <w:bottom w:val="single" w:sz="8" w:space="0" w:color="EFEFEF"/>
              <w:right w:val="single" w:sz="8" w:space="0" w:color="EFEFEF"/>
            </w:tcBorders>
            <w:shd w:val="clear" w:color="auto" w:fill="auto"/>
            <w:noWrap/>
            <w:hideMark/>
          </w:tcPr>
          <w:p w14:paraId="2ED55E32" w14:textId="6482EAC3" w:rsidR="007348BC" w:rsidRPr="00EA1B43" w:rsidRDefault="005351F8" w:rsidP="005E6A76">
            <w:pPr>
              <w:spacing w:after="0" w:line="240" w:lineRule="auto"/>
              <w:jc w:val="right"/>
              <w:rPr>
                <w:rFonts w:ascii="Arial" w:hAnsi="Arial" w:cs="Arial"/>
                <w:color w:val="454545"/>
                <w:sz w:val="16"/>
                <w:szCs w:val="16"/>
                <w:lang w:eastAsia="hr-HR"/>
              </w:rPr>
            </w:pPr>
            <w:r>
              <w:rPr>
                <w:rFonts w:ascii="Arial" w:hAnsi="Arial" w:cs="Arial"/>
                <w:color w:val="454545"/>
                <w:sz w:val="16"/>
                <w:szCs w:val="16"/>
                <w:lang w:eastAsia="hr-HR"/>
              </w:rPr>
              <w:t>358</w:t>
            </w:r>
          </w:p>
        </w:tc>
      </w:tr>
      <w:tr w:rsidR="007348BC" w:rsidRPr="00EA1B43" w14:paraId="0D3B37FB" w14:textId="77777777" w:rsidTr="005E6A76">
        <w:trPr>
          <w:trHeight w:val="315"/>
        </w:trPr>
        <w:tc>
          <w:tcPr>
            <w:tcW w:w="2268" w:type="dxa"/>
            <w:tcBorders>
              <w:top w:val="single" w:sz="8" w:space="0" w:color="93B1CD"/>
              <w:left w:val="single" w:sz="8" w:space="0" w:color="93B1CD"/>
              <w:bottom w:val="single" w:sz="8" w:space="0" w:color="93B1CD"/>
              <w:right w:val="single" w:sz="8" w:space="0" w:color="93B1CD"/>
            </w:tcBorders>
            <w:shd w:val="clear" w:color="000000" w:fill="5F91CB"/>
            <w:noWrap/>
            <w:hideMark/>
          </w:tcPr>
          <w:p w14:paraId="6373A949" w14:textId="77777777" w:rsidR="007348BC" w:rsidRPr="00EA1B43" w:rsidRDefault="007348BC" w:rsidP="005E6A76">
            <w:pPr>
              <w:spacing w:after="0" w:line="240" w:lineRule="auto"/>
              <w:rPr>
                <w:rFonts w:ascii="Arial" w:hAnsi="Arial" w:cs="Arial"/>
                <w:b/>
                <w:bCs/>
                <w:color w:val="FFFFFF"/>
                <w:sz w:val="16"/>
                <w:szCs w:val="16"/>
                <w:lang w:eastAsia="hr-HR"/>
              </w:rPr>
            </w:pPr>
            <w:r w:rsidRPr="00EA1B43">
              <w:rPr>
                <w:rFonts w:ascii="Arial" w:hAnsi="Arial" w:cs="Arial"/>
                <w:b/>
                <w:bCs/>
                <w:color w:val="FFFFFF"/>
                <w:sz w:val="16"/>
                <w:szCs w:val="16"/>
                <w:lang w:eastAsia="hr-HR"/>
              </w:rPr>
              <w:t>PROSJEK Trgovački sudovi</w:t>
            </w:r>
          </w:p>
        </w:tc>
        <w:tc>
          <w:tcPr>
            <w:tcW w:w="5512" w:type="dxa"/>
            <w:tcBorders>
              <w:top w:val="single" w:sz="8" w:space="0" w:color="D5D5D5"/>
              <w:left w:val="single" w:sz="8" w:space="0" w:color="D5D5D5"/>
              <w:bottom w:val="single" w:sz="8" w:space="0" w:color="D5D5D5"/>
              <w:right w:val="single" w:sz="8" w:space="0" w:color="D5D5D5"/>
            </w:tcBorders>
            <w:shd w:val="clear" w:color="000000" w:fill="DEE6F2"/>
            <w:noWrap/>
            <w:hideMark/>
          </w:tcPr>
          <w:p w14:paraId="67323C2B" w14:textId="3C539B63" w:rsidR="007348BC" w:rsidRPr="00EA1B43" w:rsidRDefault="005351F8" w:rsidP="005E6A76">
            <w:pPr>
              <w:spacing w:after="0" w:line="240" w:lineRule="auto"/>
              <w:jc w:val="right"/>
              <w:rPr>
                <w:rFonts w:ascii="Arial" w:hAnsi="Arial" w:cs="Arial"/>
                <w:b/>
                <w:bCs/>
                <w:color w:val="444444"/>
                <w:sz w:val="16"/>
                <w:szCs w:val="16"/>
                <w:lang w:eastAsia="hr-HR"/>
              </w:rPr>
            </w:pPr>
            <w:r>
              <w:rPr>
                <w:rFonts w:ascii="Arial" w:hAnsi="Arial" w:cs="Arial"/>
                <w:b/>
                <w:bCs/>
                <w:color w:val="444444"/>
                <w:sz w:val="16"/>
                <w:szCs w:val="16"/>
                <w:lang w:eastAsia="hr-HR"/>
              </w:rPr>
              <w:t>409</w:t>
            </w:r>
          </w:p>
        </w:tc>
      </w:tr>
    </w:tbl>
    <w:p w14:paraId="4C1752BE" w14:textId="7D045AAB" w:rsidR="00DD3CB3" w:rsidRDefault="005A1741" w:rsidP="00CC4FAB">
      <w:pPr>
        <w:pStyle w:val="Tekst"/>
      </w:pPr>
      <w:r w:rsidRPr="005A1741">
        <w:t>Izvor: Ministarstvo pravosuđa RH</w:t>
      </w:r>
    </w:p>
    <w:p w14:paraId="68FB8343" w14:textId="77777777" w:rsidR="005A1741" w:rsidRDefault="005A1741" w:rsidP="00CC4FAB">
      <w:pPr>
        <w:pStyle w:val="Tekst"/>
      </w:pPr>
    </w:p>
    <w:tbl>
      <w:tblPr>
        <w:tblW w:w="9400" w:type="dxa"/>
        <w:tblInd w:w="108" w:type="dxa"/>
        <w:tblLook w:val="04A0" w:firstRow="1" w:lastRow="0" w:firstColumn="1" w:lastColumn="0" w:noHBand="0" w:noVBand="1"/>
      </w:tblPr>
      <w:tblGrid>
        <w:gridCol w:w="400"/>
        <w:gridCol w:w="2552"/>
        <w:gridCol w:w="4228"/>
        <w:gridCol w:w="1060"/>
        <w:gridCol w:w="1160"/>
      </w:tblGrid>
      <w:tr w:rsidR="004A593B" w:rsidRPr="000E3C1B" w14:paraId="4C4A9B7A" w14:textId="77777777" w:rsidTr="005A1741">
        <w:trPr>
          <w:trHeight w:val="255"/>
        </w:trPr>
        <w:tc>
          <w:tcPr>
            <w:tcW w:w="400" w:type="dxa"/>
            <w:tcBorders>
              <w:top w:val="nil"/>
              <w:left w:val="nil"/>
              <w:bottom w:val="nil"/>
              <w:right w:val="nil"/>
            </w:tcBorders>
            <w:shd w:val="clear" w:color="auto" w:fill="auto"/>
            <w:noWrap/>
            <w:vAlign w:val="bottom"/>
            <w:hideMark/>
          </w:tcPr>
          <w:p w14:paraId="0C08AAF6" w14:textId="77777777" w:rsidR="004A593B" w:rsidRPr="000E3C1B" w:rsidRDefault="004A593B" w:rsidP="000E3C1B">
            <w:pPr>
              <w:spacing w:after="0" w:line="240" w:lineRule="auto"/>
              <w:rPr>
                <w:rFonts w:ascii="Tahoma" w:hAnsi="Tahoma" w:cs="Tahoma"/>
                <w:b/>
                <w:bCs/>
                <w:i/>
                <w:iCs/>
                <w:color w:val="000000"/>
                <w:sz w:val="16"/>
                <w:szCs w:val="16"/>
                <w:lang w:eastAsia="hr-HR"/>
              </w:rPr>
            </w:pPr>
          </w:p>
        </w:tc>
        <w:tc>
          <w:tcPr>
            <w:tcW w:w="6780" w:type="dxa"/>
            <w:gridSpan w:val="2"/>
            <w:tcBorders>
              <w:top w:val="nil"/>
              <w:left w:val="nil"/>
              <w:bottom w:val="nil"/>
              <w:right w:val="nil"/>
            </w:tcBorders>
            <w:shd w:val="clear" w:color="auto" w:fill="auto"/>
            <w:noWrap/>
            <w:vAlign w:val="bottom"/>
            <w:hideMark/>
          </w:tcPr>
          <w:p w14:paraId="43935F48" w14:textId="77777777" w:rsidR="004A593B" w:rsidRPr="000E3C1B" w:rsidRDefault="004A593B" w:rsidP="000E3C1B">
            <w:pPr>
              <w:spacing w:after="0" w:line="240" w:lineRule="auto"/>
              <w:rPr>
                <w:rFonts w:ascii="Tahoma" w:hAnsi="Tahoma" w:cs="Tahoma"/>
                <w:b/>
                <w:bCs/>
                <w:i/>
                <w:iCs/>
                <w:color w:val="000000"/>
                <w:sz w:val="16"/>
                <w:szCs w:val="16"/>
                <w:lang w:eastAsia="hr-HR"/>
              </w:rPr>
            </w:pPr>
            <w:r w:rsidRPr="000E3C1B">
              <w:rPr>
                <w:rFonts w:ascii="Tahoma" w:hAnsi="Tahoma" w:cs="Tahoma"/>
                <w:b/>
                <w:bCs/>
                <w:i/>
                <w:iCs/>
                <w:color w:val="000000"/>
                <w:sz w:val="16"/>
                <w:szCs w:val="16"/>
                <w:lang w:eastAsia="hr-HR"/>
              </w:rPr>
              <w:t>Vrsta spora: predstečajni postupak:</w:t>
            </w:r>
          </w:p>
        </w:tc>
        <w:tc>
          <w:tcPr>
            <w:tcW w:w="1060" w:type="dxa"/>
            <w:tcBorders>
              <w:top w:val="nil"/>
              <w:left w:val="nil"/>
              <w:bottom w:val="nil"/>
              <w:right w:val="nil"/>
            </w:tcBorders>
            <w:shd w:val="clear" w:color="auto" w:fill="auto"/>
            <w:noWrap/>
            <w:vAlign w:val="bottom"/>
            <w:hideMark/>
          </w:tcPr>
          <w:p w14:paraId="07BB24AD" w14:textId="77777777" w:rsidR="004A593B" w:rsidRPr="000E3C1B" w:rsidRDefault="004A593B" w:rsidP="000E3C1B">
            <w:pPr>
              <w:spacing w:after="0" w:line="240" w:lineRule="auto"/>
              <w:rPr>
                <w:rFonts w:ascii="Tahoma" w:hAnsi="Tahoma" w:cs="Tahoma"/>
                <w:b/>
                <w:bCs/>
                <w:i/>
                <w:iCs/>
                <w:color w:val="000000"/>
                <w:sz w:val="16"/>
                <w:szCs w:val="16"/>
                <w:lang w:eastAsia="hr-HR"/>
              </w:rPr>
            </w:pPr>
          </w:p>
        </w:tc>
        <w:tc>
          <w:tcPr>
            <w:tcW w:w="1160" w:type="dxa"/>
            <w:tcBorders>
              <w:top w:val="nil"/>
              <w:left w:val="nil"/>
              <w:bottom w:val="nil"/>
              <w:right w:val="nil"/>
            </w:tcBorders>
            <w:shd w:val="clear" w:color="auto" w:fill="auto"/>
            <w:noWrap/>
            <w:vAlign w:val="bottom"/>
            <w:hideMark/>
          </w:tcPr>
          <w:p w14:paraId="317ABA52" w14:textId="77777777" w:rsidR="004A593B" w:rsidRPr="000E3C1B" w:rsidRDefault="004A593B" w:rsidP="000E3C1B">
            <w:pPr>
              <w:spacing w:after="0" w:line="240" w:lineRule="auto"/>
              <w:rPr>
                <w:rFonts w:ascii="Tahoma" w:hAnsi="Tahoma" w:cs="Tahoma"/>
                <w:b/>
                <w:bCs/>
                <w:i/>
                <w:iCs/>
                <w:color w:val="000000"/>
                <w:sz w:val="16"/>
                <w:szCs w:val="16"/>
                <w:lang w:eastAsia="hr-HR"/>
              </w:rPr>
            </w:pPr>
          </w:p>
        </w:tc>
      </w:tr>
      <w:tr w:rsidR="004A593B" w:rsidRPr="000E3C1B" w14:paraId="723238FA" w14:textId="77777777" w:rsidTr="005A1741">
        <w:trPr>
          <w:trHeight w:val="255"/>
        </w:trPr>
        <w:tc>
          <w:tcPr>
            <w:tcW w:w="400" w:type="dxa"/>
            <w:tcBorders>
              <w:top w:val="nil"/>
              <w:left w:val="nil"/>
              <w:bottom w:val="nil"/>
              <w:right w:val="nil"/>
            </w:tcBorders>
            <w:shd w:val="clear" w:color="auto" w:fill="auto"/>
            <w:noWrap/>
            <w:vAlign w:val="bottom"/>
            <w:hideMark/>
          </w:tcPr>
          <w:p w14:paraId="653B804B" w14:textId="77777777" w:rsidR="004A593B" w:rsidRPr="000E3C1B" w:rsidRDefault="004A593B" w:rsidP="000E3C1B">
            <w:pPr>
              <w:spacing w:after="0" w:line="240" w:lineRule="auto"/>
              <w:rPr>
                <w:rFonts w:ascii="Tahoma" w:hAnsi="Tahoma" w:cs="Tahoma"/>
                <w:b/>
                <w:bCs/>
                <w:i/>
                <w:iCs/>
                <w:color w:val="000000"/>
                <w:sz w:val="16"/>
                <w:szCs w:val="16"/>
                <w:lang w:eastAsia="hr-HR"/>
              </w:rPr>
            </w:pPr>
          </w:p>
        </w:tc>
        <w:tc>
          <w:tcPr>
            <w:tcW w:w="9000" w:type="dxa"/>
            <w:gridSpan w:val="4"/>
            <w:tcBorders>
              <w:top w:val="nil"/>
              <w:left w:val="nil"/>
              <w:bottom w:val="nil"/>
              <w:right w:val="nil"/>
            </w:tcBorders>
            <w:shd w:val="clear" w:color="auto" w:fill="auto"/>
            <w:noWrap/>
            <w:vAlign w:val="bottom"/>
            <w:hideMark/>
          </w:tcPr>
          <w:p w14:paraId="36B5A972" w14:textId="77777777" w:rsidR="004A593B" w:rsidRPr="000E3C1B" w:rsidRDefault="004A593B" w:rsidP="000E3C1B">
            <w:pPr>
              <w:spacing w:after="0" w:line="240" w:lineRule="auto"/>
              <w:rPr>
                <w:rFonts w:ascii="Tahoma" w:hAnsi="Tahoma" w:cs="Tahoma"/>
                <w:b/>
                <w:bCs/>
                <w:i/>
                <w:iCs/>
                <w:color w:val="000000"/>
                <w:sz w:val="16"/>
                <w:szCs w:val="16"/>
                <w:lang w:eastAsia="hr-HR"/>
              </w:rPr>
            </w:pPr>
            <w:r w:rsidRPr="000E3C1B">
              <w:rPr>
                <w:rFonts w:ascii="Tahoma" w:hAnsi="Tahoma" w:cs="Tahoma"/>
                <w:b/>
                <w:bCs/>
                <w:i/>
                <w:iCs/>
                <w:color w:val="000000"/>
                <w:sz w:val="16"/>
                <w:szCs w:val="16"/>
                <w:lang w:eastAsia="hr-HR"/>
              </w:rPr>
              <w:t>trajanje između datuma početka postupka do datuma rješavanja predmeta odlukama:</w:t>
            </w:r>
          </w:p>
        </w:tc>
      </w:tr>
      <w:tr w:rsidR="004A593B" w:rsidRPr="004A593B" w14:paraId="31445CE4" w14:textId="77777777" w:rsidTr="005A1741">
        <w:trPr>
          <w:trHeight w:val="255"/>
        </w:trPr>
        <w:tc>
          <w:tcPr>
            <w:tcW w:w="400" w:type="dxa"/>
            <w:tcBorders>
              <w:top w:val="nil"/>
              <w:left w:val="nil"/>
              <w:bottom w:val="nil"/>
              <w:right w:val="nil"/>
            </w:tcBorders>
            <w:shd w:val="clear" w:color="auto" w:fill="auto"/>
            <w:noWrap/>
            <w:vAlign w:val="bottom"/>
            <w:hideMark/>
          </w:tcPr>
          <w:p w14:paraId="0BC0C25D"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p>
        </w:tc>
        <w:tc>
          <w:tcPr>
            <w:tcW w:w="2552" w:type="dxa"/>
            <w:tcBorders>
              <w:top w:val="nil"/>
              <w:left w:val="nil"/>
              <w:bottom w:val="nil"/>
              <w:right w:val="nil"/>
            </w:tcBorders>
            <w:shd w:val="clear" w:color="auto" w:fill="auto"/>
            <w:noWrap/>
            <w:vAlign w:val="bottom"/>
            <w:hideMark/>
          </w:tcPr>
          <w:p w14:paraId="7CED20DB" w14:textId="77777777" w:rsidR="004A593B" w:rsidRPr="004A593B" w:rsidRDefault="004A593B" w:rsidP="004A593B">
            <w:pPr>
              <w:tabs>
                <w:tab w:val="clear" w:pos="851"/>
              </w:tabs>
              <w:spacing w:after="0" w:line="240" w:lineRule="auto"/>
              <w:jc w:val="left"/>
              <w:rPr>
                <w:sz w:val="20"/>
                <w:szCs w:val="20"/>
                <w:lang w:val="hr-HR" w:eastAsia="hr-HR"/>
              </w:rPr>
            </w:pPr>
          </w:p>
        </w:tc>
        <w:tc>
          <w:tcPr>
            <w:tcW w:w="4228" w:type="dxa"/>
            <w:tcBorders>
              <w:top w:val="nil"/>
              <w:left w:val="nil"/>
              <w:bottom w:val="nil"/>
              <w:right w:val="nil"/>
            </w:tcBorders>
            <w:shd w:val="clear" w:color="auto" w:fill="auto"/>
            <w:noWrap/>
            <w:vAlign w:val="bottom"/>
            <w:hideMark/>
          </w:tcPr>
          <w:p w14:paraId="30125ECE" w14:textId="77777777" w:rsidR="004A593B" w:rsidRPr="004A593B" w:rsidRDefault="004A593B" w:rsidP="004A593B">
            <w:pPr>
              <w:tabs>
                <w:tab w:val="clear" w:pos="851"/>
              </w:tabs>
              <w:spacing w:after="0" w:line="240" w:lineRule="auto"/>
              <w:jc w:val="left"/>
              <w:rPr>
                <w:sz w:val="20"/>
                <w:szCs w:val="20"/>
                <w:lang w:val="hr-HR" w:eastAsia="hr-HR"/>
              </w:rPr>
            </w:pPr>
          </w:p>
        </w:tc>
        <w:tc>
          <w:tcPr>
            <w:tcW w:w="1060" w:type="dxa"/>
            <w:tcBorders>
              <w:top w:val="nil"/>
              <w:left w:val="nil"/>
              <w:bottom w:val="nil"/>
              <w:right w:val="nil"/>
            </w:tcBorders>
            <w:shd w:val="clear" w:color="auto" w:fill="auto"/>
            <w:noWrap/>
            <w:vAlign w:val="bottom"/>
            <w:hideMark/>
          </w:tcPr>
          <w:p w14:paraId="4BCBD861" w14:textId="77777777" w:rsidR="004A593B" w:rsidRPr="004A593B" w:rsidRDefault="004A593B" w:rsidP="004A593B">
            <w:pPr>
              <w:tabs>
                <w:tab w:val="clear" w:pos="851"/>
              </w:tabs>
              <w:spacing w:after="0" w:line="240" w:lineRule="auto"/>
              <w:jc w:val="left"/>
              <w:rPr>
                <w:sz w:val="20"/>
                <w:szCs w:val="20"/>
                <w:lang w:val="hr-HR" w:eastAsia="hr-HR"/>
              </w:rPr>
            </w:pPr>
          </w:p>
        </w:tc>
        <w:tc>
          <w:tcPr>
            <w:tcW w:w="1160" w:type="dxa"/>
            <w:tcBorders>
              <w:top w:val="nil"/>
              <w:left w:val="nil"/>
              <w:bottom w:val="nil"/>
              <w:right w:val="nil"/>
            </w:tcBorders>
            <w:shd w:val="clear" w:color="auto" w:fill="auto"/>
            <w:noWrap/>
            <w:vAlign w:val="bottom"/>
            <w:hideMark/>
          </w:tcPr>
          <w:p w14:paraId="6638EF62" w14:textId="77777777" w:rsidR="004A593B" w:rsidRPr="004A593B" w:rsidRDefault="004A593B" w:rsidP="004A593B">
            <w:pPr>
              <w:tabs>
                <w:tab w:val="clear" w:pos="851"/>
              </w:tabs>
              <w:spacing w:after="0" w:line="240" w:lineRule="auto"/>
              <w:jc w:val="left"/>
              <w:rPr>
                <w:sz w:val="20"/>
                <w:szCs w:val="20"/>
                <w:lang w:val="hr-HR" w:eastAsia="hr-HR"/>
              </w:rPr>
            </w:pPr>
          </w:p>
        </w:tc>
      </w:tr>
      <w:tr w:rsidR="004A593B" w:rsidRPr="004A593B" w14:paraId="65BC170E" w14:textId="77777777" w:rsidTr="005A1741">
        <w:trPr>
          <w:trHeight w:val="255"/>
        </w:trPr>
        <w:tc>
          <w:tcPr>
            <w:tcW w:w="400" w:type="dxa"/>
            <w:tcBorders>
              <w:top w:val="nil"/>
              <w:left w:val="nil"/>
              <w:bottom w:val="nil"/>
              <w:right w:val="nil"/>
            </w:tcBorders>
            <w:shd w:val="clear" w:color="auto" w:fill="auto"/>
            <w:noWrap/>
            <w:vAlign w:val="bottom"/>
            <w:hideMark/>
          </w:tcPr>
          <w:p w14:paraId="26AC6BF3" w14:textId="77777777" w:rsidR="004A593B" w:rsidRPr="004A593B" w:rsidRDefault="004A593B" w:rsidP="004A593B">
            <w:pPr>
              <w:tabs>
                <w:tab w:val="clear" w:pos="851"/>
              </w:tabs>
              <w:spacing w:after="0" w:line="240" w:lineRule="auto"/>
              <w:jc w:val="left"/>
              <w:rPr>
                <w:sz w:val="20"/>
                <w:szCs w:val="20"/>
                <w:lang w:val="hr-HR" w:eastAsia="hr-HR"/>
              </w:rPr>
            </w:pPr>
          </w:p>
        </w:tc>
        <w:tc>
          <w:tcPr>
            <w:tcW w:w="6780" w:type="dxa"/>
            <w:gridSpan w:val="2"/>
            <w:tcBorders>
              <w:top w:val="nil"/>
              <w:left w:val="nil"/>
              <w:bottom w:val="nil"/>
              <w:right w:val="nil"/>
            </w:tcBorders>
            <w:shd w:val="clear" w:color="auto" w:fill="auto"/>
            <w:noWrap/>
            <w:vAlign w:val="bottom"/>
            <w:hideMark/>
          </w:tcPr>
          <w:p w14:paraId="3FB609F1"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Rješenje o potvrdi predstečajnog sporazuma</w:t>
            </w:r>
          </w:p>
        </w:tc>
        <w:tc>
          <w:tcPr>
            <w:tcW w:w="1060" w:type="dxa"/>
            <w:tcBorders>
              <w:top w:val="nil"/>
              <w:left w:val="nil"/>
              <w:bottom w:val="nil"/>
              <w:right w:val="nil"/>
            </w:tcBorders>
            <w:shd w:val="clear" w:color="auto" w:fill="auto"/>
            <w:noWrap/>
            <w:vAlign w:val="bottom"/>
            <w:hideMark/>
          </w:tcPr>
          <w:p w14:paraId="45A83306"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p>
        </w:tc>
        <w:tc>
          <w:tcPr>
            <w:tcW w:w="1160" w:type="dxa"/>
            <w:tcBorders>
              <w:top w:val="nil"/>
              <w:left w:val="nil"/>
              <w:bottom w:val="nil"/>
              <w:right w:val="nil"/>
            </w:tcBorders>
            <w:shd w:val="clear" w:color="auto" w:fill="auto"/>
            <w:noWrap/>
            <w:vAlign w:val="bottom"/>
            <w:hideMark/>
          </w:tcPr>
          <w:p w14:paraId="60BA4A2A" w14:textId="77777777" w:rsidR="004A593B" w:rsidRPr="004A593B" w:rsidRDefault="004A593B" w:rsidP="004A593B">
            <w:pPr>
              <w:tabs>
                <w:tab w:val="clear" w:pos="851"/>
              </w:tabs>
              <w:spacing w:after="0" w:line="240" w:lineRule="auto"/>
              <w:jc w:val="left"/>
              <w:rPr>
                <w:sz w:val="20"/>
                <w:szCs w:val="20"/>
                <w:lang w:val="hr-HR" w:eastAsia="hr-HR"/>
              </w:rPr>
            </w:pPr>
          </w:p>
        </w:tc>
      </w:tr>
      <w:tr w:rsidR="004A593B" w:rsidRPr="004A593B" w14:paraId="212A1A73" w14:textId="77777777" w:rsidTr="005A1741">
        <w:trPr>
          <w:trHeight w:val="255"/>
        </w:trPr>
        <w:tc>
          <w:tcPr>
            <w:tcW w:w="400" w:type="dxa"/>
            <w:tcBorders>
              <w:top w:val="nil"/>
              <w:left w:val="nil"/>
              <w:bottom w:val="nil"/>
              <w:right w:val="nil"/>
            </w:tcBorders>
            <w:shd w:val="clear" w:color="auto" w:fill="auto"/>
            <w:noWrap/>
            <w:vAlign w:val="bottom"/>
            <w:hideMark/>
          </w:tcPr>
          <w:p w14:paraId="7BCD6034" w14:textId="77777777" w:rsidR="004A593B" w:rsidRPr="004A593B" w:rsidRDefault="004A593B" w:rsidP="004A593B">
            <w:pPr>
              <w:tabs>
                <w:tab w:val="clear" w:pos="851"/>
              </w:tabs>
              <w:spacing w:after="0" w:line="240" w:lineRule="auto"/>
              <w:jc w:val="left"/>
              <w:rPr>
                <w:sz w:val="20"/>
                <w:szCs w:val="20"/>
                <w:lang w:val="hr-HR" w:eastAsia="hr-HR"/>
              </w:rPr>
            </w:pPr>
          </w:p>
        </w:tc>
        <w:tc>
          <w:tcPr>
            <w:tcW w:w="7840" w:type="dxa"/>
            <w:gridSpan w:val="3"/>
            <w:tcBorders>
              <w:top w:val="nil"/>
              <w:left w:val="nil"/>
              <w:bottom w:val="nil"/>
              <w:right w:val="nil"/>
            </w:tcBorders>
            <w:shd w:val="clear" w:color="auto" w:fill="auto"/>
            <w:noWrap/>
            <w:vAlign w:val="bottom"/>
            <w:hideMark/>
          </w:tcPr>
          <w:p w14:paraId="10F0AF38"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Rješenje o uskraćivanju potvrde predstečajnoga sporazuma i obustava postupka</w:t>
            </w:r>
          </w:p>
        </w:tc>
        <w:tc>
          <w:tcPr>
            <w:tcW w:w="1160" w:type="dxa"/>
            <w:tcBorders>
              <w:top w:val="nil"/>
              <w:left w:val="nil"/>
              <w:bottom w:val="nil"/>
              <w:right w:val="nil"/>
            </w:tcBorders>
            <w:shd w:val="clear" w:color="auto" w:fill="auto"/>
            <w:noWrap/>
            <w:vAlign w:val="bottom"/>
            <w:hideMark/>
          </w:tcPr>
          <w:p w14:paraId="7C7EA26D"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p>
        </w:tc>
      </w:tr>
      <w:tr w:rsidR="004A593B" w:rsidRPr="004A593B" w14:paraId="5A4246F2" w14:textId="77777777" w:rsidTr="005A1741">
        <w:trPr>
          <w:trHeight w:val="255"/>
        </w:trPr>
        <w:tc>
          <w:tcPr>
            <w:tcW w:w="400" w:type="dxa"/>
            <w:tcBorders>
              <w:top w:val="nil"/>
              <w:left w:val="nil"/>
              <w:bottom w:val="nil"/>
              <w:right w:val="nil"/>
            </w:tcBorders>
            <w:shd w:val="clear" w:color="auto" w:fill="auto"/>
            <w:noWrap/>
            <w:vAlign w:val="bottom"/>
            <w:hideMark/>
          </w:tcPr>
          <w:p w14:paraId="67456226" w14:textId="77777777" w:rsidR="004A593B" w:rsidRPr="004A593B" w:rsidRDefault="004A593B" w:rsidP="004A593B">
            <w:pPr>
              <w:tabs>
                <w:tab w:val="clear" w:pos="851"/>
              </w:tabs>
              <w:spacing w:after="0" w:line="240" w:lineRule="auto"/>
              <w:jc w:val="left"/>
              <w:rPr>
                <w:sz w:val="20"/>
                <w:szCs w:val="20"/>
                <w:lang w:val="hr-HR" w:eastAsia="hr-HR"/>
              </w:rPr>
            </w:pPr>
          </w:p>
        </w:tc>
        <w:tc>
          <w:tcPr>
            <w:tcW w:w="2552" w:type="dxa"/>
            <w:tcBorders>
              <w:top w:val="nil"/>
              <w:left w:val="nil"/>
              <w:bottom w:val="nil"/>
              <w:right w:val="nil"/>
            </w:tcBorders>
            <w:shd w:val="clear" w:color="auto" w:fill="auto"/>
            <w:noWrap/>
            <w:vAlign w:val="bottom"/>
            <w:hideMark/>
          </w:tcPr>
          <w:p w14:paraId="6BD34ABB" w14:textId="77777777" w:rsidR="004A593B" w:rsidRPr="004A593B" w:rsidRDefault="004A593B" w:rsidP="004A593B">
            <w:pPr>
              <w:tabs>
                <w:tab w:val="clear" w:pos="851"/>
              </w:tabs>
              <w:spacing w:after="0" w:line="240" w:lineRule="auto"/>
              <w:jc w:val="left"/>
              <w:rPr>
                <w:sz w:val="20"/>
                <w:szCs w:val="20"/>
                <w:lang w:val="hr-HR" w:eastAsia="hr-HR"/>
              </w:rPr>
            </w:pPr>
          </w:p>
        </w:tc>
        <w:tc>
          <w:tcPr>
            <w:tcW w:w="4228" w:type="dxa"/>
            <w:tcBorders>
              <w:top w:val="nil"/>
              <w:left w:val="nil"/>
              <w:bottom w:val="nil"/>
              <w:right w:val="nil"/>
            </w:tcBorders>
            <w:shd w:val="clear" w:color="auto" w:fill="auto"/>
            <w:noWrap/>
            <w:vAlign w:val="bottom"/>
            <w:hideMark/>
          </w:tcPr>
          <w:p w14:paraId="23E6DC99" w14:textId="77777777" w:rsidR="004A593B" w:rsidRPr="004A593B" w:rsidRDefault="004A593B" w:rsidP="004A593B">
            <w:pPr>
              <w:tabs>
                <w:tab w:val="clear" w:pos="851"/>
              </w:tabs>
              <w:spacing w:after="0" w:line="240" w:lineRule="auto"/>
              <w:jc w:val="left"/>
              <w:rPr>
                <w:sz w:val="20"/>
                <w:szCs w:val="20"/>
                <w:lang w:val="hr-HR" w:eastAsia="hr-HR"/>
              </w:rPr>
            </w:pPr>
          </w:p>
        </w:tc>
        <w:tc>
          <w:tcPr>
            <w:tcW w:w="1060" w:type="dxa"/>
            <w:tcBorders>
              <w:top w:val="nil"/>
              <w:left w:val="nil"/>
              <w:bottom w:val="nil"/>
              <w:right w:val="nil"/>
            </w:tcBorders>
            <w:shd w:val="clear" w:color="auto" w:fill="auto"/>
            <w:noWrap/>
            <w:vAlign w:val="bottom"/>
            <w:hideMark/>
          </w:tcPr>
          <w:p w14:paraId="6AA9AC60" w14:textId="77777777" w:rsidR="004A593B" w:rsidRPr="004A593B" w:rsidRDefault="004A593B" w:rsidP="004A593B">
            <w:pPr>
              <w:tabs>
                <w:tab w:val="clear" w:pos="851"/>
              </w:tabs>
              <w:spacing w:after="0" w:line="240" w:lineRule="auto"/>
              <w:jc w:val="left"/>
              <w:rPr>
                <w:sz w:val="20"/>
                <w:szCs w:val="20"/>
                <w:lang w:val="hr-HR" w:eastAsia="hr-HR"/>
              </w:rPr>
            </w:pPr>
          </w:p>
        </w:tc>
        <w:tc>
          <w:tcPr>
            <w:tcW w:w="1160" w:type="dxa"/>
            <w:tcBorders>
              <w:top w:val="nil"/>
              <w:left w:val="nil"/>
              <w:bottom w:val="nil"/>
              <w:right w:val="nil"/>
            </w:tcBorders>
            <w:shd w:val="clear" w:color="auto" w:fill="auto"/>
            <w:noWrap/>
            <w:vAlign w:val="bottom"/>
            <w:hideMark/>
          </w:tcPr>
          <w:p w14:paraId="0A46D411" w14:textId="77777777" w:rsidR="004A593B" w:rsidRPr="004A593B" w:rsidRDefault="004A593B" w:rsidP="004A593B">
            <w:pPr>
              <w:tabs>
                <w:tab w:val="clear" w:pos="851"/>
              </w:tabs>
              <w:spacing w:after="0" w:line="240" w:lineRule="auto"/>
              <w:jc w:val="left"/>
              <w:rPr>
                <w:sz w:val="20"/>
                <w:szCs w:val="20"/>
                <w:lang w:val="hr-HR" w:eastAsia="hr-HR"/>
              </w:rPr>
            </w:pPr>
          </w:p>
        </w:tc>
      </w:tr>
      <w:tr w:rsidR="004A593B" w:rsidRPr="004A593B" w14:paraId="34975A5A" w14:textId="77777777" w:rsidTr="005A1741">
        <w:trPr>
          <w:trHeight w:val="1020"/>
        </w:trPr>
        <w:tc>
          <w:tcPr>
            <w:tcW w:w="400" w:type="dxa"/>
            <w:tcBorders>
              <w:top w:val="nil"/>
              <w:left w:val="nil"/>
              <w:bottom w:val="nil"/>
              <w:right w:val="nil"/>
            </w:tcBorders>
            <w:shd w:val="clear" w:color="auto" w:fill="auto"/>
            <w:noWrap/>
            <w:vAlign w:val="bottom"/>
            <w:hideMark/>
          </w:tcPr>
          <w:p w14:paraId="3BA8A9A6" w14:textId="77777777" w:rsidR="004A593B" w:rsidRPr="004A593B" w:rsidRDefault="004A593B" w:rsidP="004A593B">
            <w:pPr>
              <w:tabs>
                <w:tab w:val="clear" w:pos="851"/>
              </w:tabs>
              <w:spacing w:after="0" w:line="240" w:lineRule="auto"/>
              <w:jc w:val="left"/>
              <w:rPr>
                <w:sz w:val="20"/>
                <w:szCs w:val="20"/>
                <w:lang w:val="hr-HR" w:eastAsia="hr-HR"/>
              </w:rPr>
            </w:pPr>
          </w:p>
        </w:tc>
        <w:tc>
          <w:tcPr>
            <w:tcW w:w="2552"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081292F" w14:textId="77777777" w:rsidR="004A593B" w:rsidRPr="004A593B" w:rsidRDefault="004A593B" w:rsidP="004A593B">
            <w:pPr>
              <w:tabs>
                <w:tab w:val="clear" w:pos="851"/>
              </w:tabs>
              <w:spacing w:after="0" w:line="240" w:lineRule="auto"/>
              <w:jc w:val="center"/>
              <w:rPr>
                <w:rFonts w:ascii="Tahoma" w:hAnsi="Tahoma" w:cs="Tahoma"/>
                <w:color w:val="000000"/>
                <w:sz w:val="20"/>
                <w:szCs w:val="20"/>
                <w:lang w:val="hr-HR" w:eastAsia="hr-HR"/>
              </w:rPr>
            </w:pPr>
            <w:r w:rsidRPr="004A593B">
              <w:rPr>
                <w:rFonts w:ascii="Tahoma" w:hAnsi="Tahoma" w:cs="Tahoma"/>
                <w:color w:val="000000"/>
                <w:sz w:val="20"/>
                <w:szCs w:val="20"/>
                <w:lang w:val="hr-HR" w:eastAsia="hr-HR"/>
              </w:rPr>
              <w:t>Godina rješavanja</w:t>
            </w:r>
          </w:p>
        </w:tc>
        <w:tc>
          <w:tcPr>
            <w:tcW w:w="4228" w:type="dxa"/>
            <w:tcBorders>
              <w:top w:val="single" w:sz="4" w:space="0" w:color="auto"/>
              <w:left w:val="nil"/>
              <w:bottom w:val="single" w:sz="4" w:space="0" w:color="auto"/>
              <w:right w:val="single" w:sz="4" w:space="0" w:color="auto"/>
            </w:tcBorders>
            <w:shd w:val="clear" w:color="000000" w:fill="8DB4E2"/>
            <w:vAlign w:val="center"/>
            <w:hideMark/>
          </w:tcPr>
          <w:p w14:paraId="0615CECA" w14:textId="77777777" w:rsidR="004A593B" w:rsidRPr="004A593B" w:rsidRDefault="004A593B" w:rsidP="004A593B">
            <w:pPr>
              <w:tabs>
                <w:tab w:val="clear" w:pos="851"/>
              </w:tabs>
              <w:spacing w:after="0" w:line="240" w:lineRule="auto"/>
              <w:jc w:val="center"/>
              <w:rPr>
                <w:rFonts w:ascii="Tahoma" w:hAnsi="Tahoma" w:cs="Tahoma"/>
                <w:color w:val="000000"/>
                <w:sz w:val="20"/>
                <w:szCs w:val="20"/>
                <w:lang w:val="hr-HR" w:eastAsia="hr-HR"/>
              </w:rPr>
            </w:pPr>
            <w:r w:rsidRPr="004A593B">
              <w:rPr>
                <w:rFonts w:ascii="Tahoma" w:hAnsi="Tahoma" w:cs="Tahoma"/>
                <w:color w:val="000000"/>
                <w:sz w:val="20"/>
                <w:szCs w:val="20"/>
                <w:lang w:val="hr-HR" w:eastAsia="hr-HR"/>
              </w:rPr>
              <w:t>SUD</w:t>
            </w:r>
          </w:p>
        </w:tc>
        <w:tc>
          <w:tcPr>
            <w:tcW w:w="1060" w:type="dxa"/>
            <w:tcBorders>
              <w:top w:val="single" w:sz="4" w:space="0" w:color="auto"/>
              <w:left w:val="nil"/>
              <w:bottom w:val="single" w:sz="4" w:space="0" w:color="auto"/>
              <w:right w:val="single" w:sz="4" w:space="0" w:color="auto"/>
            </w:tcBorders>
            <w:shd w:val="clear" w:color="000000" w:fill="8DB4E2"/>
            <w:vAlign w:val="center"/>
            <w:hideMark/>
          </w:tcPr>
          <w:p w14:paraId="0DAABF47" w14:textId="77777777" w:rsidR="004A593B" w:rsidRPr="004A593B" w:rsidRDefault="004A593B" w:rsidP="004A593B">
            <w:pPr>
              <w:tabs>
                <w:tab w:val="clear" w:pos="851"/>
              </w:tabs>
              <w:spacing w:after="0" w:line="240" w:lineRule="auto"/>
              <w:jc w:val="center"/>
              <w:rPr>
                <w:rFonts w:ascii="Tahoma" w:hAnsi="Tahoma" w:cs="Tahoma"/>
                <w:color w:val="000000"/>
                <w:sz w:val="20"/>
                <w:szCs w:val="20"/>
                <w:lang w:val="hr-HR" w:eastAsia="hr-HR"/>
              </w:rPr>
            </w:pPr>
            <w:r w:rsidRPr="004A593B">
              <w:rPr>
                <w:rFonts w:ascii="Tahoma" w:hAnsi="Tahoma" w:cs="Tahoma"/>
                <w:color w:val="000000"/>
                <w:sz w:val="20"/>
                <w:szCs w:val="20"/>
                <w:lang w:val="hr-HR" w:eastAsia="hr-HR"/>
              </w:rPr>
              <w:t>Broj predmeta</w:t>
            </w:r>
          </w:p>
        </w:tc>
        <w:tc>
          <w:tcPr>
            <w:tcW w:w="1160" w:type="dxa"/>
            <w:tcBorders>
              <w:top w:val="single" w:sz="4" w:space="0" w:color="auto"/>
              <w:left w:val="nil"/>
              <w:bottom w:val="single" w:sz="4" w:space="0" w:color="auto"/>
              <w:right w:val="single" w:sz="4" w:space="0" w:color="auto"/>
            </w:tcBorders>
            <w:shd w:val="clear" w:color="000000" w:fill="8DB4E2"/>
            <w:vAlign w:val="center"/>
            <w:hideMark/>
          </w:tcPr>
          <w:p w14:paraId="6A78BA7E" w14:textId="77777777" w:rsidR="004A593B" w:rsidRPr="004A593B" w:rsidRDefault="004A593B" w:rsidP="004A593B">
            <w:pPr>
              <w:tabs>
                <w:tab w:val="clear" w:pos="851"/>
              </w:tabs>
              <w:spacing w:after="0" w:line="240" w:lineRule="auto"/>
              <w:jc w:val="center"/>
              <w:rPr>
                <w:rFonts w:ascii="Tahoma" w:hAnsi="Tahoma" w:cs="Tahoma"/>
                <w:color w:val="000000"/>
                <w:sz w:val="20"/>
                <w:szCs w:val="20"/>
                <w:lang w:val="hr-HR" w:eastAsia="hr-HR"/>
              </w:rPr>
            </w:pPr>
            <w:r w:rsidRPr="004A593B">
              <w:rPr>
                <w:rFonts w:ascii="Tahoma" w:hAnsi="Tahoma" w:cs="Tahoma"/>
                <w:color w:val="000000"/>
                <w:sz w:val="20"/>
                <w:szCs w:val="20"/>
                <w:lang w:val="hr-HR" w:eastAsia="hr-HR"/>
              </w:rPr>
              <w:t>Prosječno trajanje (u danima)</w:t>
            </w:r>
          </w:p>
        </w:tc>
      </w:tr>
      <w:tr w:rsidR="004A593B" w:rsidRPr="004A593B" w14:paraId="6801C6D5" w14:textId="77777777" w:rsidTr="005A1741">
        <w:trPr>
          <w:trHeight w:val="255"/>
        </w:trPr>
        <w:tc>
          <w:tcPr>
            <w:tcW w:w="400" w:type="dxa"/>
            <w:tcBorders>
              <w:top w:val="nil"/>
              <w:left w:val="nil"/>
              <w:bottom w:val="nil"/>
              <w:right w:val="nil"/>
            </w:tcBorders>
            <w:shd w:val="clear" w:color="auto" w:fill="auto"/>
            <w:noWrap/>
            <w:vAlign w:val="bottom"/>
            <w:hideMark/>
          </w:tcPr>
          <w:p w14:paraId="2D71FBB9" w14:textId="77777777" w:rsidR="004A593B" w:rsidRPr="004A593B" w:rsidRDefault="004A593B" w:rsidP="004A593B">
            <w:pPr>
              <w:tabs>
                <w:tab w:val="clear" w:pos="851"/>
              </w:tabs>
              <w:spacing w:after="0" w:line="240" w:lineRule="auto"/>
              <w:jc w:val="center"/>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8D2B78F"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16D8AA24"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Bjelovaru</w:t>
            </w:r>
          </w:p>
        </w:tc>
        <w:tc>
          <w:tcPr>
            <w:tcW w:w="1060" w:type="dxa"/>
            <w:tcBorders>
              <w:top w:val="nil"/>
              <w:left w:val="nil"/>
              <w:bottom w:val="single" w:sz="4" w:space="0" w:color="auto"/>
              <w:right w:val="single" w:sz="4" w:space="0" w:color="auto"/>
            </w:tcBorders>
            <w:shd w:val="clear" w:color="auto" w:fill="auto"/>
            <w:noWrap/>
            <w:vAlign w:val="bottom"/>
            <w:hideMark/>
          </w:tcPr>
          <w:p w14:paraId="1103DB9B"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5C0C8972"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180</w:t>
            </w:r>
          </w:p>
        </w:tc>
      </w:tr>
      <w:tr w:rsidR="004A593B" w:rsidRPr="004A593B" w14:paraId="6451AFE6" w14:textId="77777777" w:rsidTr="005A1741">
        <w:trPr>
          <w:trHeight w:val="255"/>
        </w:trPr>
        <w:tc>
          <w:tcPr>
            <w:tcW w:w="400" w:type="dxa"/>
            <w:tcBorders>
              <w:top w:val="nil"/>
              <w:left w:val="nil"/>
              <w:bottom w:val="nil"/>
              <w:right w:val="nil"/>
            </w:tcBorders>
            <w:shd w:val="clear" w:color="auto" w:fill="auto"/>
            <w:noWrap/>
            <w:vAlign w:val="bottom"/>
            <w:hideMark/>
          </w:tcPr>
          <w:p w14:paraId="2735D337"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6F4A5CB"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02893B29"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65AF4246"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0F8E61FC"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180</w:t>
            </w:r>
          </w:p>
        </w:tc>
      </w:tr>
      <w:tr w:rsidR="004A593B" w:rsidRPr="004A593B" w14:paraId="37BB3456" w14:textId="77777777" w:rsidTr="005A1741">
        <w:trPr>
          <w:trHeight w:val="255"/>
        </w:trPr>
        <w:tc>
          <w:tcPr>
            <w:tcW w:w="400" w:type="dxa"/>
            <w:tcBorders>
              <w:top w:val="nil"/>
              <w:left w:val="nil"/>
              <w:bottom w:val="nil"/>
              <w:right w:val="nil"/>
            </w:tcBorders>
            <w:shd w:val="clear" w:color="auto" w:fill="auto"/>
            <w:noWrap/>
            <w:vAlign w:val="bottom"/>
            <w:hideMark/>
          </w:tcPr>
          <w:p w14:paraId="2CD602F7"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93C939A"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13F73491"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Osijeku</w:t>
            </w:r>
          </w:p>
        </w:tc>
        <w:tc>
          <w:tcPr>
            <w:tcW w:w="1060" w:type="dxa"/>
            <w:tcBorders>
              <w:top w:val="nil"/>
              <w:left w:val="nil"/>
              <w:bottom w:val="single" w:sz="4" w:space="0" w:color="auto"/>
              <w:right w:val="single" w:sz="4" w:space="0" w:color="auto"/>
            </w:tcBorders>
            <w:shd w:val="clear" w:color="auto" w:fill="auto"/>
            <w:noWrap/>
            <w:vAlign w:val="bottom"/>
            <w:hideMark/>
          </w:tcPr>
          <w:p w14:paraId="0DA86C4E"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4</w:t>
            </w:r>
          </w:p>
        </w:tc>
        <w:tc>
          <w:tcPr>
            <w:tcW w:w="1160" w:type="dxa"/>
            <w:tcBorders>
              <w:top w:val="nil"/>
              <w:left w:val="nil"/>
              <w:bottom w:val="single" w:sz="4" w:space="0" w:color="auto"/>
              <w:right w:val="single" w:sz="4" w:space="0" w:color="auto"/>
            </w:tcBorders>
            <w:shd w:val="clear" w:color="auto" w:fill="auto"/>
            <w:noWrap/>
            <w:vAlign w:val="bottom"/>
            <w:hideMark/>
          </w:tcPr>
          <w:p w14:paraId="114FA6B5"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178</w:t>
            </w:r>
          </w:p>
        </w:tc>
      </w:tr>
      <w:tr w:rsidR="004A593B" w:rsidRPr="004A593B" w14:paraId="096B9E66" w14:textId="77777777" w:rsidTr="005A1741">
        <w:trPr>
          <w:trHeight w:val="255"/>
        </w:trPr>
        <w:tc>
          <w:tcPr>
            <w:tcW w:w="400" w:type="dxa"/>
            <w:tcBorders>
              <w:top w:val="nil"/>
              <w:left w:val="nil"/>
              <w:bottom w:val="nil"/>
              <w:right w:val="nil"/>
            </w:tcBorders>
            <w:shd w:val="clear" w:color="auto" w:fill="auto"/>
            <w:noWrap/>
            <w:vAlign w:val="bottom"/>
            <w:hideMark/>
          </w:tcPr>
          <w:p w14:paraId="23D3A521"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972AD52"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0F6FDD76"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518FB3F5"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4</w:t>
            </w:r>
          </w:p>
        </w:tc>
        <w:tc>
          <w:tcPr>
            <w:tcW w:w="1160" w:type="dxa"/>
            <w:tcBorders>
              <w:top w:val="nil"/>
              <w:left w:val="nil"/>
              <w:bottom w:val="single" w:sz="4" w:space="0" w:color="auto"/>
              <w:right w:val="single" w:sz="4" w:space="0" w:color="auto"/>
            </w:tcBorders>
            <w:shd w:val="clear" w:color="auto" w:fill="auto"/>
            <w:noWrap/>
            <w:vAlign w:val="bottom"/>
            <w:hideMark/>
          </w:tcPr>
          <w:p w14:paraId="10F7B1C5"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178</w:t>
            </w:r>
          </w:p>
        </w:tc>
      </w:tr>
      <w:tr w:rsidR="004A593B" w:rsidRPr="004A593B" w14:paraId="05604ACB" w14:textId="77777777" w:rsidTr="005A1741">
        <w:trPr>
          <w:trHeight w:val="255"/>
        </w:trPr>
        <w:tc>
          <w:tcPr>
            <w:tcW w:w="400" w:type="dxa"/>
            <w:tcBorders>
              <w:top w:val="nil"/>
              <w:left w:val="nil"/>
              <w:bottom w:val="nil"/>
              <w:right w:val="nil"/>
            </w:tcBorders>
            <w:shd w:val="clear" w:color="auto" w:fill="auto"/>
            <w:noWrap/>
            <w:vAlign w:val="bottom"/>
            <w:hideMark/>
          </w:tcPr>
          <w:p w14:paraId="00A85BA4"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5D058FA"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34F243B7"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Pazinu</w:t>
            </w:r>
          </w:p>
        </w:tc>
        <w:tc>
          <w:tcPr>
            <w:tcW w:w="1060" w:type="dxa"/>
            <w:tcBorders>
              <w:top w:val="nil"/>
              <w:left w:val="nil"/>
              <w:bottom w:val="single" w:sz="4" w:space="0" w:color="auto"/>
              <w:right w:val="single" w:sz="4" w:space="0" w:color="auto"/>
            </w:tcBorders>
            <w:shd w:val="clear" w:color="auto" w:fill="auto"/>
            <w:noWrap/>
            <w:vAlign w:val="bottom"/>
            <w:hideMark/>
          </w:tcPr>
          <w:p w14:paraId="4D1CA111"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5E5BDDFE"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187</w:t>
            </w:r>
          </w:p>
        </w:tc>
      </w:tr>
      <w:tr w:rsidR="004A593B" w:rsidRPr="004A593B" w14:paraId="736DC6E2" w14:textId="77777777" w:rsidTr="005A1741">
        <w:trPr>
          <w:trHeight w:val="255"/>
        </w:trPr>
        <w:tc>
          <w:tcPr>
            <w:tcW w:w="400" w:type="dxa"/>
            <w:tcBorders>
              <w:top w:val="nil"/>
              <w:left w:val="nil"/>
              <w:bottom w:val="nil"/>
              <w:right w:val="nil"/>
            </w:tcBorders>
            <w:shd w:val="clear" w:color="auto" w:fill="auto"/>
            <w:noWrap/>
            <w:vAlign w:val="bottom"/>
            <w:hideMark/>
          </w:tcPr>
          <w:p w14:paraId="5A220857"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6A6CD17"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2816E33E"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11188CFB"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75E52949"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182</w:t>
            </w:r>
          </w:p>
        </w:tc>
      </w:tr>
      <w:tr w:rsidR="004A593B" w:rsidRPr="004A593B" w14:paraId="414AB301" w14:textId="77777777" w:rsidTr="005A1741">
        <w:trPr>
          <w:trHeight w:val="255"/>
        </w:trPr>
        <w:tc>
          <w:tcPr>
            <w:tcW w:w="400" w:type="dxa"/>
            <w:tcBorders>
              <w:top w:val="nil"/>
              <w:left w:val="nil"/>
              <w:bottom w:val="nil"/>
              <w:right w:val="nil"/>
            </w:tcBorders>
            <w:shd w:val="clear" w:color="auto" w:fill="auto"/>
            <w:noWrap/>
            <w:vAlign w:val="bottom"/>
            <w:hideMark/>
          </w:tcPr>
          <w:p w14:paraId="5573C58F"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56EE9B9"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1B0931D4"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uskraćivanju potvrde predst. sporaz.</w:t>
            </w:r>
          </w:p>
        </w:tc>
        <w:tc>
          <w:tcPr>
            <w:tcW w:w="1060" w:type="dxa"/>
            <w:tcBorders>
              <w:top w:val="nil"/>
              <w:left w:val="nil"/>
              <w:bottom w:val="single" w:sz="4" w:space="0" w:color="auto"/>
              <w:right w:val="single" w:sz="4" w:space="0" w:color="auto"/>
            </w:tcBorders>
            <w:shd w:val="clear" w:color="auto" w:fill="auto"/>
            <w:noWrap/>
            <w:vAlign w:val="bottom"/>
            <w:hideMark/>
          </w:tcPr>
          <w:p w14:paraId="4AC960C4"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2A92155F"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192</w:t>
            </w:r>
          </w:p>
        </w:tc>
      </w:tr>
      <w:tr w:rsidR="004A593B" w:rsidRPr="004A593B" w14:paraId="58268713" w14:textId="77777777" w:rsidTr="005A1741">
        <w:trPr>
          <w:trHeight w:val="255"/>
        </w:trPr>
        <w:tc>
          <w:tcPr>
            <w:tcW w:w="400" w:type="dxa"/>
            <w:tcBorders>
              <w:top w:val="nil"/>
              <w:left w:val="nil"/>
              <w:bottom w:val="nil"/>
              <w:right w:val="nil"/>
            </w:tcBorders>
            <w:shd w:val="clear" w:color="auto" w:fill="auto"/>
            <w:noWrap/>
            <w:vAlign w:val="bottom"/>
            <w:hideMark/>
          </w:tcPr>
          <w:p w14:paraId="69C210DE"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50DF6E1"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13C4F49A"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Rijeci</w:t>
            </w:r>
          </w:p>
        </w:tc>
        <w:tc>
          <w:tcPr>
            <w:tcW w:w="1060" w:type="dxa"/>
            <w:tcBorders>
              <w:top w:val="nil"/>
              <w:left w:val="nil"/>
              <w:bottom w:val="single" w:sz="4" w:space="0" w:color="auto"/>
              <w:right w:val="single" w:sz="4" w:space="0" w:color="auto"/>
            </w:tcBorders>
            <w:shd w:val="clear" w:color="auto" w:fill="auto"/>
            <w:noWrap/>
            <w:vAlign w:val="bottom"/>
            <w:hideMark/>
          </w:tcPr>
          <w:p w14:paraId="05E869C7"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402EA2C0"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517</w:t>
            </w:r>
          </w:p>
        </w:tc>
      </w:tr>
      <w:tr w:rsidR="004A593B" w:rsidRPr="004A593B" w14:paraId="1469B3CC" w14:textId="77777777" w:rsidTr="005A1741">
        <w:trPr>
          <w:trHeight w:val="255"/>
        </w:trPr>
        <w:tc>
          <w:tcPr>
            <w:tcW w:w="400" w:type="dxa"/>
            <w:tcBorders>
              <w:top w:val="nil"/>
              <w:left w:val="nil"/>
              <w:bottom w:val="nil"/>
              <w:right w:val="nil"/>
            </w:tcBorders>
            <w:shd w:val="clear" w:color="auto" w:fill="auto"/>
            <w:noWrap/>
            <w:vAlign w:val="bottom"/>
            <w:hideMark/>
          </w:tcPr>
          <w:p w14:paraId="5918D03F"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7F9F3C1"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3B08F80C"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6220C265"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1DCE74F6"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517</w:t>
            </w:r>
          </w:p>
        </w:tc>
      </w:tr>
      <w:tr w:rsidR="004A593B" w:rsidRPr="004A593B" w14:paraId="662AAF2D" w14:textId="77777777" w:rsidTr="005A1741">
        <w:trPr>
          <w:trHeight w:val="255"/>
        </w:trPr>
        <w:tc>
          <w:tcPr>
            <w:tcW w:w="400" w:type="dxa"/>
            <w:tcBorders>
              <w:top w:val="nil"/>
              <w:left w:val="nil"/>
              <w:bottom w:val="nil"/>
              <w:right w:val="nil"/>
            </w:tcBorders>
            <w:shd w:val="clear" w:color="auto" w:fill="auto"/>
            <w:noWrap/>
            <w:vAlign w:val="bottom"/>
            <w:hideMark/>
          </w:tcPr>
          <w:p w14:paraId="362355F4"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4A53801"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516220FB"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Splitu</w:t>
            </w:r>
          </w:p>
        </w:tc>
        <w:tc>
          <w:tcPr>
            <w:tcW w:w="1060" w:type="dxa"/>
            <w:tcBorders>
              <w:top w:val="nil"/>
              <w:left w:val="nil"/>
              <w:bottom w:val="single" w:sz="4" w:space="0" w:color="auto"/>
              <w:right w:val="single" w:sz="4" w:space="0" w:color="auto"/>
            </w:tcBorders>
            <w:shd w:val="clear" w:color="auto" w:fill="auto"/>
            <w:noWrap/>
            <w:vAlign w:val="bottom"/>
            <w:hideMark/>
          </w:tcPr>
          <w:p w14:paraId="3C9813E0"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4</w:t>
            </w:r>
          </w:p>
        </w:tc>
        <w:tc>
          <w:tcPr>
            <w:tcW w:w="1160" w:type="dxa"/>
            <w:tcBorders>
              <w:top w:val="nil"/>
              <w:left w:val="nil"/>
              <w:bottom w:val="single" w:sz="4" w:space="0" w:color="auto"/>
              <w:right w:val="single" w:sz="4" w:space="0" w:color="auto"/>
            </w:tcBorders>
            <w:shd w:val="clear" w:color="auto" w:fill="auto"/>
            <w:noWrap/>
            <w:vAlign w:val="bottom"/>
            <w:hideMark/>
          </w:tcPr>
          <w:p w14:paraId="313F5849"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236</w:t>
            </w:r>
          </w:p>
        </w:tc>
      </w:tr>
      <w:tr w:rsidR="004A593B" w:rsidRPr="004A593B" w14:paraId="18F97B90" w14:textId="77777777" w:rsidTr="005A1741">
        <w:trPr>
          <w:trHeight w:val="255"/>
        </w:trPr>
        <w:tc>
          <w:tcPr>
            <w:tcW w:w="400" w:type="dxa"/>
            <w:tcBorders>
              <w:top w:val="nil"/>
              <w:left w:val="nil"/>
              <w:bottom w:val="nil"/>
              <w:right w:val="nil"/>
            </w:tcBorders>
            <w:shd w:val="clear" w:color="auto" w:fill="auto"/>
            <w:noWrap/>
            <w:vAlign w:val="bottom"/>
            <w:hideMark/>
          </w:tcPr>
          <w:p w14:paraId="0E8F3634"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71F2F1A"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725EB37C"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3618A158"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4</w:t>
            </w:r>
          </w:p>
        </w:tc>
        <w:tc>
          <w:tcPr>
            <w:tcW w:w="1160" w:type="dxa"/>
            <w:tcBorders>
              <w:top w:val="nil"/>
              <w:left w:val="nil"/>
              <w:bottom w:val="single" w:sz="4" w:space="0" w:color="auto"/>
              <w:right w:val="single" w:sz="4" w:space="0" w:color="auto"/>
            </w:tcBorders>
            <w:shd w:val="clear" w:color="auto" w:fill="auto"/>
            <w:noWrap/>
            <w:vAlign w:val="bottom"/>
            <w:hideMark/>
          </w:tcPr>
          <w:p w14:paraId="69F28C33"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236</w:t>
            </w:r>
          </w:p>
        </w:tc>
      </w:tr>
      <w:tr w:rsidR="004A593B" w:rsidRPr="004A593B" w14:paraId="0D57BFDA" w14:textId="77777777" w:rsidTr="005A1741">
        <w:trPr>
          <w:trHeight w:val="255"/>
        </w:trPr>
        <w:tc>
          <w:tcPr>
            <w:tcW w:w="400" w:type="dxa"/>
            <w:tcBorders>
              <w:top w:val="nil"/>
              <w:left w:val="nil"/>
              <w:bottom w:val="nil"/>
              <w:right w:val="nil"/>
            </w:tcBorders>
            <w:shd w:val="clear" w:color="auto" w:fill="auto"/>
            <w:noWrap/>
            <w:vAlign w:val="bottom"/>
            <w:hideMark/>
          </w:tcPr>
          <w:p w14:paraId="36060088"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F4F243F"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3A2E3943"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Varaždinu</w:t>
            </w:r>
          </w:p>
        </w:tc>
        <w:tc>
          <w:tcPr>
            <w:tcW w:w="1060" w:type="dxa"/>
            <w:tcBorders>
              <w:top w:val="nil"/>
              <w:left w:val="nil"/>
              <w:bottom w:val="single" w:sz="4" w:space="0" w:color="auto"/>
              <w:right w:val="single" w:sz="4" w:space="0" w:color="auto"/>
            </w:tcBorders>
            <w:shd w:val="clear" w:color="auto" w:fill="auto"/>
            <w:noWrap/>
            <w:vAlign w:val="bottom"/>
            <w:hideMark/>
          </w:tcPr>
          <w:p w14:paraId="1A5797E8"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11</w:t>
            </w:r>
          </w:p>
        </w:tc>
        <w:tc>
          <w:tcPr>
            <w:tcW w:w="1160" w:type="dxa"/>
            <w:tcBorders>
              <w:top w:val="nil"/>
              <w:left w:val="nil"/>
              <w:bottom w:val="single" w:sz="4" w:space="0" w:color="auto"/>
              <w:right w:val="single" w:sz="4" w:space="0" w:color="auto"/>
            </w:tcBorders>
            <w:shd w:val="clear" w:color="auto" w:fill="auto"/>
            <w:noWrap/>
            <w:vAlign w:val="bottom"/>
            <w:hideMark/>
          </w:tcPr>
          <w:p w14:paraId="2D6B6D95"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283</w:t>
            </w:r>
          </w:p>
        </w:tc>
      </w:tr>
      <w:tr w:rsidR="004A593B" w:rsidRPr="004A593B" w14:paraId="1212B23D" w14:textId="77777777" w:rsidTr="005A1741">
        <w:trPr>
          <w:trHeight w:val="255"/>
        </w:trPr>
        <w:tc>
          <w:tcPr>
            <w:tcW w:w="400" w:type="dxa"/>
            <w:tcBorders>
              <w:top w:val="nil"/>
              <w:left w:val="nil"/>
              <w:bottom w:val="nil"/>
              <w:right w:val="nil"/>
            </w:tcBorders>
            <w:shd w:val="clear" w:color="auto" w:fill="auto"/>
            <w:noWrap/>
            <w:vAlign w:val="bottom"/>
            <w:hideMark/>
          </w:tcPr>
          <w:p w14:paraId="7A67D60C"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C8B91FA"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116C1B56"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7B615AED"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9</w:t>
            </w:r>
          </w:p>
        </w:tc>
        <w:tc>
          <w:tcPr>
            <w:tcW w:w="1160" w:type="dxa"/>
            <w:tcBorders>
              <w:top w:val="nil"/>
              <w:left w:val="nil"/>
              <w:bottom w:val="single" w:sz="4" w:space="0" w:color="auto"/>
              <w:right w:val="single" w:sz="4" w:space="0" w:color="auto"/>
            </w:tcBorders>
            <w:shd w:val="clear" w:color="auto" w:fill="auto"/>
            <w:noWrap/>
            <w:vAlign w:val="bottom"/>
            <w:hideMark/>
          </w:tcPr>
          <w:p w14:paraId="60EA2823"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274</w:t>
            </w:r>
          </w:p>
        </w:tc>
      </w:tr>
      <w:tr w:rsidR="004A593B" w:rsidRPr="004A593B" w14:paraId="0C91F4A9" w14:textId="77777777" w:rsidTr="005A1741">
        <w:trPr>
          <w:trHeight w:val="255"/>
        </w:trPr>
        <w:tc>
          <w:tcPr>
            <w:tcW w:w="400" w:type="dxa"/>
            <w:tcBorders>
              <w:top w:val="nil"/>
              <w:left w:val="nil"/>
              <w:bottom w:val="nil"/>
              <w:right w:val="nil"/>
            </w:tcBorders>
            <w:shd w:val="clear" w:color="auto" w:fill="auto"/>
            <w:noWrap/>
            <w:vAlign w:val="bottom"/>
            <w:hideMark/>
          </w:tcPr>
          <w:p w14:paraId="724C9ABC"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FD9108F"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455D3E4D"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uskraćivanju potvrde predst. sporaz.</w:t>
            </w:r>
          </w:p>
        </w:tc>
        <w:tc>
          <w:tcPr>
            <w:tcW w:w="1060" w:type="dxa"/>
            <w:tcBorders>
              <w:top w:val="nil"/>
              <w:left w:val="nil"/>
              <w:bottom w:val="single" w:sz="4" w:space="0" w:color="auto"/>
              <w:right w:val="single" w:sz="4" w:space="0" w:color="auto"/>
            </w:tcBorders>
            <w:shd w:val="clear" w:color="auto" w:fill="auto"/>
            <w:noWrap/>
            <w:vAlign w:val="bottom"/>
            <w:hideMark/>
          </w:tcPr>
          <w:p w14:paraId="252BEFA8"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2195D826"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320</w:t>
            </w:r>
          </w:p>
        </w:tc>
      </w:tr>
      <w:tr w:rsidR="004A593B" w:rsidRPr="004A593B" w14:paraId="418E5478" w14:textId="77777777" w:rsidTr="005A1741">
        <w:trPr>
          <w:trHeight w:val="255"/>
        </w:trPr>
        <w:tc>
          <w:tcPr>
            <w:tcW w:w="400" w:type="dxa"/>
            <w:tcBorders>
              <w:top w:val="nil"/>
              <w:left w:val="nil"/>
              <w:bottom w:val="nil"/>
              <w:right w:val="nil"/>
            </w:tcBorders>
            <w:shd w:val="clear" w:color="auto" w:fill="auto"/>
            <w:noWrap/>
            <w:vAlign w:val="bottom"/>
            <w:hideMark/>
          </w:tcPr>
          <w:p w14:paraId="5663BC7A"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B42804B"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51408D45"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Zadru</w:t>
            </w:r>
          </w:p>
        </w:tc>
        <w:tc>
          <w:tcPr>
            <w:tcW w:w="1060" w:type="dxa"/>
            <w:tcBorders>
              <w:top w:val="nil"/>
              <w:left w:val="nil"/>
              <w:bottom w:val="single" w:sz="4" w:space="0" w:color="auto"/>
              <w:right w:val="single" w:sz="4" w:space="0" w:color="auto"/>
            </w:tcBorders>
            <w:shd w:val="clear" w:color="auto" w:fill="auto"/>
            <w:noWrap/>
            <w:vAlign w:val="bottom"/>
            <w:hideMark/>
          </w:tcPr>
          <w:p w14:paraId="3478699B"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0A783B79"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195</w:t>
            </w:r>
          </w:p>
        </w:tc>
      </w:tr>
      <w:tr w:rsidR="004A593B" w:rsidRPr="004A593B" w14:paraId="0F558824" w14:textId="77777777" w:rsidTr="005A1741">
        <w:trPr>
          <w:trHeight w:val="255"/>
        </w:trPr>
        <w:tc>
          <w:tcPr>
            <w:tcW w:w="400" w:type="dxa"/>
            <w:tcBorders>
              <w:top w:val="nil"/>
              <w:left w:val="nil"/>
              <w:bottom w:val="nil"/>
              <w:right w:val="nil"/>
            </w:tcBorders>
            <w:shd w:val="clear" w:color="auto" w:fill="auto"/>
            <w:noWrap/>
            <w:vAlign w:val="bottom"/>
            <w:hideMark/>
          </w:tcPr>
          <w:p w14:paraId="0C4B4C53"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FBBBFA1"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20B3552A"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1AD6DF49"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w:t>
            </w:r>
          </w:p>
        </w:tc>
        <w:tc>
          <w:tcPr>
            <w:tcW w:w="1160" w:type="dxa"/>
            <w:tcBorders>
              <w:top w:val="nil"/>
              <w:left w:val="nil"/>
              <w:bottom w:val="single" w:sz="4" w:space="0" w:color="auto"/>
              <w:right w:val="single" w:sz="4" w:space="0" w:color="auto"/>
            </w:tcBorders>
            <w:shd w:val="clear" w:color="auto" w:fill="auto"/>
            <w:noWrap/>
            <w:vAlign w:val="bottom"/>
            <w:hideMark/>
          </w:tcPr>
          <w:p w14:paraId="4040C1BF"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195</w:t>
            </w:r>
          </w:p>
        </w:tc>
      </w:tr>
      <w:tr w:rsidR="004A593B" w:rsidRPr="004A593B" w14:paraId="1622B6E0" w14:textId="77777777" w:rsidTr="005A1741">
        <w:trPr>
          <w:trHeight w:val="255"/>
        </w:trPr>
        <w:tc>
          <w:tcPr>
            <w:tcW w:w="400" w:type="dxa"/>
            <w:tcBorders>
              <w:top w:val="nil"/>
              <w:left w:val="nil"/>
              <w:bottom w:val="nil"/>
              <w:right w:val="nil"/>
            </w:tcBorders>
            <w:shd w:val="clear" w:color="auto" w:fill="auto"/>
            <w:noWrap/>
            <w:vAlign w:val="bottom"/>
            <w:hideMark/>
          </w:tcPr>
          <w:p w14:paraId="5F54990E"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B808EF8"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w:t>
            </w:r>
          </w:p>
        </w:tc>
        <w:tc>
          <w:tcPr>
            <w:tcW w:w="4228" w:type="dxa"/>
            <w:tcBorders>
              <w:top w:val="nil"/>
              <w:left w:val="nil"/>
              <w:bottom w:val="single" w:sz="4" w:space="0" w:color="auto"/>
              <w:right w:val="single" w:sz="4" w:space="0" w:color="auto"/>
            </w:tcBorders>
            <w:shd w:val="clear" w:color="auto" w:fill="auto"/>
            <w:noWrap/>
            <w:vAlign w:val="bottom"/>
            <w:hideMark/>
          </w:tcPr>
          <w:p w14:paraId="1DF9949E"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Trgovački sud u Zagrebu</w:t>
            </w:r>
          </w:p>
        </w:tc>
        <w:tc>
          <w:tcPr>
            <w:tcW w:w="1060" w:type="dxa"/>
            <w:tcBorders>
              <w:top w:val="nil"/>
              <w:left w:val="nil"/>
              <w:bottom w:val="single" w:sz="4" w:space="0" w:color="auto"/>
              <w:right w:val="single" w:sz="4" w:space="0" w:color="auto"/>
            </w:tcBorders>
            <w:shd w:val="clear" w:color="auto" w:fill="auto"/>
            <w:noWrap/>
            <w:vAlign w:val="bottom"/>
            <w:hideMark/>
          </w:tcPr>
          <w:p w14:paraId="0AC720AF"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28</w:t>
            </w:r>
          </w:p>
        </w:tc>
        <w:tc>
          <w:tcPr>
            <w:tcW w:w="1160" w:type="dxa"/>
            <w:tcBorders>
              <w:top w:val="nil"/>
              <w:left w:val="nil"/>
              <w:bottom w:val="single" w:sz="4" w:space="0" w:color="auto"/>
              <w:right w:val="single" w:sz="4" w:space="0" w:color="auto"/>
            </w:tcBorders>
            <w:shd w:val="clear" w:color="auto" w:fill="auto"/>
            <w:noWrap/>
            <w:vAlign w:val="bottom"/>
            <w:hideMark/>
          </w:tcPr>
          <w:p w14:paraId="143D7E4B"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350</w:t>
            </w:r>
          </w:p>
        </w:tc>
      </w:tr>
      <w:tr w:rsidR="004A593B" w:rsidRPr="004A593B" w14:paraId="59F3B09F" w14:textId="77777777" w:rsidTr="005A1741">
        <w:trPr>
          <w:trHeight w:val="255"/>
        </w:trPr>
        <w:tc>
          <w:tcPr>
            <w:tcW w:w="400" w:type="dxa"/>
            <w:tcBorders>
              <w:top w:val="nil"/>
              <w:left w:val="nil"/>
              <w:bottom w:val="nil"/>
              <w:right w:val="nil"/>
            </w:tcBorders>
            <w:shd w:val="clear" w:color="auto" w:fill="auto"/>
            <w:noWrap/>
            <w:vAlign w:val="bottom"/>
            <w:hideMark/>
          </w:tcPr>
          <w:p w14:paraId="4CCE689F"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5906CE9"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30AEF59F"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potvrdi predstečajnog sporazuma</w:t>
            </w:r>
          </w:p>
        </w:tc>
        <w:tc>
          <w:tcPr>
            <w:tcW w:w="1060" w:type="dxa"/>
            <w:tcBorders>
              <w:top w:val="nil"/>
              <w:left w:val="nil"/>
              <w:bottom w:val="single" w:sz="4" w:space="0" w:color="auto"/>
              <w:right w:val="single" w:sz="4" w:space="0" w:color="auto"/>
            </w:tcBorders>
            <w:shd w:val="clear" w:color="auto" w:fill="auto"/>
            <w:noWrap/>
            <w:vAlign w:val="bottom"/>
            <w:hideMark/>
          </w:tcPr>
          <w:p w14:paraId="43119979"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5398017"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378</w:t>
            </w:r>
          </w:p>
        </w:tc>
      </w:tr>
      <w:tr w:rsidR="004A593B" w:rsidRPr="004A593B" w14:paraId="0DFCB092" w14:textId="77777777" w:rsidTr="005A1741">
        <w:trPr>
          <w:trHeight w:val="255"/>
        </w:trPr>
        <w:tc>
          <w:tcPr>
            <w:tcW w:w="400" w:type="dxa"/>
            <w:tcBorders>
              <w:top w:val="nil"/>
              <w:left w:val="nil"/>
              <w:bottom w:val="nil"/>
              <w:right w:val="nil"/>
            </w:tcBorders>
            <w:shd w:val="clear" w:color="auto" w:fill="auto"/>
            <w:noWrap/>
            <w:vAlign w:val="bottom"/>
            <w:hideMark/>
          </w:tcPr>
          <w:p w14:paraId="74CB9B6D"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216925E"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 </w:t>
            </w:r>
          </w:p>
        </w:tc>
        <w:tc>
          <w:tcPr>
            <w:tcW w:w="4228" w:type="dxa"/>
            <w:tcBorders>
              <w:top w:val="nil"/>
              <w:left w:val="nil"/>
              <w:bottom w:val="single" w:sz="4" w:space="0" w:color="auto"/>
              <w:right w:val="single" w:sz="4" w:space="0" w:color="auto"/>
            </w:tcBorders>
            <w:shd w:val="clear" w:color="auto" w:fill="auto"/>
            <w:noWrap/>
            <w:vAlign w:val="bottom"/>
            <w:hideMark/>
          </w:tcPr>
          <w:p w14:paraId="76F9FE08" w14:textId="77777777" w:rsidR="004A593B" w:rsidRPr="004A593B" w:rsidRDefault="004A593B" w:rsidP="004A593B">
            <w:pPr>
              <w:tabs>
                <w:tab w:val="clear" w:pos="851"/>
              </w:tabs>
              <w:spacing w:after="0" w:line="240" w:lineRule="auto"/>
              <w:jc w:val="left"/>
              <w:rPr>
                <w:rFonts w:ascii="Tahoma" w:hAnsi="Tahoma" w:cs="Tahoma"/>
                <w:i/>
                <w:iCs/>
                <w:color w:val="000000"/>
                <w:sz w:val="20"/>
                <w:szCs w:val="20"/>
                <w:lang w:val="hr-HR" w:eastAsia="hr-HR"/>
              </w:rPr>
            </w:pPr>
            <w:r w:rsidRPr="004A593B">
              <w:rPr>
                <w:rFonts w:ascii="Tahoma" w:hAnsi="Tahoma" w:cs="Tahoma"/>
                <w:i/>
                <w:iCs/>
                <w:color w:val="000000"/>
                <w:sz w:val="20"/>
                <w:szCs w:val="20"/>
                <w:lang w:val="hr-HR" w:eastAsia="hr-HR"/>
              </w:rPr>
              <w:t>Rješenje o uskraćivanju potvrde predst. sporaz.</w:t>
            </w:r>
          </w:p>
        </w:tc>
        <w:tc>
          <w:tcPr>
            <w:tcW w:w="1060" w:type="dxa"/>
            <w:tcBorders>
              <w:top w:val="nil"/>
              <w:left w:val="nil"/>
              <w:bottom w:val="single" w:sz="4" w:space="0" w:color="auto"/>
              <w:right w:val="single" w:sz="4" w:space="0" w:color="auto"/>
            </w:tcBorders>
            <w:shd w:val="clear" w:color="auto" w:fill="auto"/>
            <w:noWrap/>
            <w:vAlign w:val="bottom"/>
            <w:hideMark/>
          </w:tcPr>
          <w:p w14:paraId="6F936999"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0546F39E"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264</w:t>
            </w:r>
          </w:p>
        </w:tc>
      </w:tr>
      <w:tr w:rsidR="004A593B" w:rsidRPr="004A593B" w14:paraId="4EAC7F09" w14:textId="77777777" w:rsidTr="005A1741">
        <w:trPr>
          <w:trHeight w:val="255"/>
        </w:trPr>
        <w:tc>
          <w:tcPr>
            <w:tcW w:w="400" w:type="dxa"/>
            <w:tcBorders>
              <w:top w:val="nil"/>
              <w:left w:val="nil"/>
              <w:bottom w:val="nil"/>
              <w:right w:val="nil"/>
            </w:tcBorders>
            <w:shd w:val="clear" w:color="auto" w:fill="auto"/>
            <w:noWrap/>
            <w:vAlign w:val="bottom"/>
            <w:hideMark/>
          </w:tcPr>
          <w:p w14:paraId="320E7F0C"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p>
        </w:tc>
        <w:tc>
          <w:tcPr>
            <w:tcW w:w="2552" w:type="dxa"/>
            <w:tcBorders>
              <w:top w:val="nil"/>
              <w:left w:val="single" w:sz="4" w:space="0" w:color="auto"/>
              <w:bottom w:val="single" w:sz="4" w:space="0" w:color="auto"/>
              <w:right w:val="single" w:sz="4" w:space="0" w:color="auto"/>
            </w:tcBorders>
            <w:shd w:val="clear" w:color="000000" w:fill="8DB4E2"/>
            <w:noWrap/>
            <w:vAlign w:val="bottom"/>
            <w:hideMark/>
          </w:tcPr>
          <w:p w14:paraId="712CB710"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 UKUPNO</w:t>
            </w:r>
          </w:p>
        </w:tc>
        <w:tc>
          <w:tcPr>
            <w:tcW w:w="4228" w:type="dxa"/>
            <w:tcBorders>
              <w:top w:val="nil"/>
              <w:left w:val="nil"/>
              <w:bottom w:val="single" w:sz="4" w:space="0" w:color="auto"/>
              <w:right w:val="single" w:sz="4" w:space="0" w:color="auto"/>
            </w:tcBorders>
            <w:shd w:val="clear" w:color="000000" w:fill="8DB4E2"/>
            <w:noWrap/>
            <w:vAlign w:val="bottom"/>
            <w:hideMark/>
          </w:tcPr>
          <w:p w14:paraId="5B77DA7F"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 </w:t>
            </w:r>
          </w:p>
        </w:tc>
        <w:tc>
          <w:tcPr>
            <w:tcW w:w="1060" w:type="dxa"/>
            <w:tcBorders>
              <w:top w:val="nil"/>
              <w:left w:val="nil"/>
              <w:bottom w:val="single" w:sz="4" w:space="0" w:color="auto"/>
              <w:right w:val="single" w:sz="4" w:space="0" w:color="auto"/>
            </w:tcBorders>
            <w:shd w:val="clear" w:color="000000" w:fill="8DB4E2"/>
            <w:noWrap/>
            <w:vAlign w:val="bottom"/>
            <w:hideMark/>
          </w:tcPr>
          <w:p w14:paraId="20061361"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54</w:t>
            </w:r>
          </w:p>
        </w:tc>
        <w:tc>
          <w:tcPr>
            <w:tcW w:w="1160" w:type="dxa"/>
            <w:tcBorders>
              <w:top w:val="nil"/>
              <w:left w:val="nil"/>
              <w:bottom w:val="single" w:sz="4" w:space="0" w:color="auto"/>
              <w:right w:val="single" w:sz="4" w:space="0" w:color="auto"/>
            </w:tcBorders>
            <w:shd w:val="clear" w:color="000000" w:fill="8DB4E2"/>
            <w:noWrap/>
            <w:vAlign w:val="bottom"/>
            <w:hideMark/>
          </w:tcPr>
          <w:p w14:paraId="24223087"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312</w:t>
            </w:r>
          </w:p>
        </w:tc>
      </w:tr>
    </w:tbl>
    <w:p w14:paraId="61CCF3C5" w14:textId="53A114D2" w:rsidR="00E857B8" w:rsidRDefault="005A1741" w:rsidP="00CC4FAB">
      <w:pPr>
        <w:pStyle w:val="Tekst"/>
      </w:pPr>
      <w:r w:rsidRPr="005A1741">
        <w:t>Izvor: Ministarstvo pravosuđa RH</w:t>
      </w:r>
    </w:p>
    <w:p w14:paraId="65A8A7BC" w14:textId="1237C346" w:rsidR="005A1741" w:rsidRDefault="005A1741" w:rsidP="00CC4FAB">
      <w:pPr>
        <w:pStyle w:val="Tekst"/>
      </w:pPr>
    </w:p>
    <w:p w14:paraId="004AFE18" w14:textId="580291E5" w:rsidR="005A1741" w:rsidRDefault="005A1741" w:rsidP="00CC4FAB">
      <w:pPr>
        <w:pStyle w:val="Tekst"/>
      </w:pPr>
    </w:p>
    <w:p w14:paraId="75A3DA5A" w14:textId="29FCA6F5" w:rsidR="005A1741" w:rsidRDefault="005A1741" w:rsidP="00CC4FAB">
      <w:pPr>
        <w:pStyle w:val="Tekst"/>
      </w:pPr>
    </w:p>
    <w:p w14:paraId="10FF8A7E" w14:textId="2D3B3640" w:rsidR="005A1741" w:rsidRDefault="005A1741" w:rsidP="00CC4FAB">
      <w:pPr>
        <w:pStyle w:val="Tekst"/>
      </w:pPr>
    </w:p>
    <w:p w14:paraId="539D0CC4" w14:textId="4AFF9B09" w:rsidR="005A1741" w:rsidRDefault="005A1741" w:rsidP="00CC4FAB">
      <w:pPr>
        <w:pStyle w:val="Tekst"/>
      </w:pPr>
    </w:p>
    <w:p w14:paraId="4AEB8E52" w14:textId="49BFC8C3" w:rsidR="005A1741" w:rsidRDefault="005A1741" w:rsidP="00CC4FAB">
      <w:pPr>
        <w:pStyle w:val="Tekst"/>
      </w:pPr>
    </w:p>
    <w:p w14:paraId="5D85CD09" w14:textId="7117B732" w:rsidR="005A1741" w:rsidRDefault="005A1741" w:rsidP="00CC4FAB">
      <w:pPr>
        <w:pStyle w:val="Tekst"/>
      </w:pPr>
    </w:p>
    <w:p w14:paraId="35DBECB4" w14:textId="511492D3" w:rsidR="005A1741" w:rsidRDefault="005A1741" w:rsidP="00CC4FAB">
      <w:pPr>
        <w:pStyle w:val="Tekst"/>
      </w:pPr>
    </w:p>
    <w:p w14:paraId="1D5195E6" w14:textId="5DF06BF3" w:rsidR="005A1741" w:rsidRDefault="005A1741" w:rsidP="00CC4FAB">
      <w:pPr>
        <w:pStyle w:val="Tekst"/>
      </w:pPr>
    </w:p>
    <w:p w14:paraId="6B6A297C" w14:textId="77777777" w:rsidR="005A1741" w:rsidRDefault="005A1741" w:rsidP="00CC4FAB">
      <w:pPr>
        <w:pStyle w:val="Tekst"/>
      </w:pPr>
    </w:p>
    <w:p w14:paraId="0EB0B026" w14:textId="77777777" w:rsidR="00E857B8" w:rsidRPr="000E3C1B" w:rsidRDefault="00E857B8" w:rsidP="000E3C1B">
      <w:pPr>
        <w:spacing w:after="0" w:line="240" w:lineRule="auto"/>
        <w:rPr>
          <w:rFonts w:ascii="Tahoma" w:hAnsi="Tahoma" w:cs="Tahoma"/>
          <w:b/>
          <w:bCs/>
          <w:i/>
          <w:iCs/>
          <w:color w:val="000000"/>
          <w:sz w:val="16"/>
          <w:szCs w:val="16"/>
          <w:lang w:eastAsia="hr-HR"/>
        </w:rPr>
      </w:pPr>
    </w:p>
    <w:tbl>
      <w:tblPr>
        <w:tblW w:w="9000" w:type="dxa"/>
        <w:tblInd w:w="108" w:type="dxa"/>
        <w:tblLook w:val="04A0" w:firstRow="1" w:lastRow="0" w:firstColumn="1" w:lastColumn="0" w:noHBand="0" w:noVBand="1"/>
      </w:tblPr>
      <w:tblGrid>
        <w:gridCol w:w="2620"/>
        <w:gridCol w:w="4160"/>
        <w:gridCol w:w="1060"/>
        <w:gridCol w:w="1160"/>
      </w:tblGrid>
      <w:tr w:rsidR="004A593B" w:rsidRPr="000E3C1B" w14:paraId="120965FD" w14:textId="77777777" w:rsidTr="00847DDE">
        <w:trPr>
          <w:trHeight w:val="255"/>
        </w:trPr>
        <w:tc>
          <w:tcPr>
            <w:tcW w:w="6780" w:type="dxa"/>
            <w:gridSpan w:val="2"/>
            <w:tcBorders>
              <w:top w:val="nil"/>
              <w:left w:val="nil"/>
              <w:bottom w:val="nil"/>
              <w:right w:val="nil"/>
            </w:tcBorders>
            <w:shd w:val="clear" w:color="auto" w:fill="auto"/>
            <w:noWrap/>
            <w:vAlign w:val="bottom"/>
            <w:hideMark/>
          </w:tcPr>
          <w:p w14:paraId="7FE25A58" w14:textId="77777777" w:rsidR="004A593B" w:rsidRPr="000E3C1B" w:rsidRDefault="004A593B" w:rsidP="000E3C1B">
            <w:pPr>
              <w:spacing w:after="0" w:line="240" w:lineRule="auto"/>
              <w:rPr>
                <w:rFonts w:ascii="Tahoma" w:hAnsi="Tahoma" w:cs="Tahoma"/>
                <w:b/>
                <w:bCs/>
                <w:i/>
                <w:iCs/>
                <w:color w:val="000000"/>
                <w:sz w:val="16"/>
                <w:szCs w:val="16"/>
                <w:lang w:eastAsia="hr-HR"/>
              </w:rPr>
            </w:pPr>
            <w:r w:rsidRPr="000E3C1B">
              <w:rPr>
                <w:rFonts w:ascii="Tahoma" w:hAnsi="Tahoma" w:cs="Tahoma"/>
                <w:b/>
                <w:bCs/>
                <w:i/>
                <w:iCs/>
                <w:color w:val="000000"/>
                <w:sz w:val="16"/>
                <w:szCs w:val="16"/>
                <w:lang w:eastAsia="hr-HR"/>
              </w:rPr>
              <w:t>Vrsta spora stečajni postupak - od datuma početka postupka do:</w:t>
            </w:r>
          </w:p>
        </w:tc>
        <w:tc>
          <w:tcPr>
            <w:tcW w:w="1060" w:type="dxa"/>
            <w:tcBorders>
              <w:top w:val="nil"/>
              <w:left w:val="nil"/>
              <w:bottom w:val="nil"/>
              <w:right w:val="nil"/>
            </w:tcBorders>
            <w:shd w:val="clear" w:color="auto" w:fill="auto"/>
            <w:noWrap/>
            <w:vAlign w:val="bottom"/>
            <w:hideMark/>
          </w:tcPr>
          <w:p w14:paraId="29B0ECAA" w14:textId="77777777" w:rsidR="004A593B" w:rsidRPr="000E3C1B" w:rsidRDefault="004A593B" w:rsidP="000E3C1B">
            <w:pPr>
              <w:spacing w:after="0" w:line="240" w:lineRule="auto"/>
              <w:rPr>
                <w:rFonts w:ascii="Tahoma" w:hAnsi="Tahoma" w:cs="Tahoma"/>
                <w:b/>
                <w:bCs/>
                <w:i/>
                <w:iCs/>
                <w:color w:val="000000"/>
                <w:sz w:val="16"/>
                <w:szCs w:val="16"/>
                <w:lang w:eastAsia="hr-HR"/>
              </w:rPr>
            </w:pPr>
          </w:p>
        </w:tc>
        <w:tc>
          <w:tcPr>
            <w:tcW w:w="1160" w:type="dxa"/>
            <w:tcBorders>
              <w:top w:val="nil"/>
              <w:left w:val="nil"/>
              <w:bottom w:val="nil"/>
              <w:right w:val="nil"/>
            </w:tcBorders>
            <w:shd w:val="clear" w:color="auto" w:fill="auto"/>
            <w:noWrap/>
            <w:vAlign w:val="bottom"/>
            <w:hideMark/>
          </w:tcPr>
          <w:p w14:paraId="0373F1A1" w14:textId="77777777" w:rsidR="004A593B" w:rsidRPr="000E3C1B" w:rsidRDefault="004A593B" w:rsidP="000E3C1B">
            <w:pPr>
              <w:spacing w:after="0" w:line="240" w:lineRule="auto"/>
              <w:rPr>
                <w:rFonts w:ascii="Tahoma" w:hAnsi="Tahoma" w:cs="Tahoma"/>
                <w:b/>
                <w:bCs/>
                <w:i/>
                <w:iCs/>
                <w:color w:val="000000"/>
                <w:sz w:val="16"/>
                <w:szCs w:val="16"/>
                <w:lang w:eastAsia="hr-HR"/>
              </w:rPr>
            </w:pPr>
          </w:p>
        </w:tc>
      </w:tr>
      <w:tr w:rsidR="004A593B" w:rsidRPr="004A593B" w14:paraId="04E88047" w14:textId="77777777" w:rsidTr="00847DDE">
        <w:trPr>
          <w:trHeight w:val="255"/>
        </w:trPr>
        <w:tc>
          <w:tcPr>
            <w:tcW w:w="2620" w:type="dxa"/>
            <w:tcBorders>
              <w:top w:val="nil"/>
              <w:left w:val="nil"/>
              <w:bottom w:val="nil"/>
              <w:right w:val="nil"/>
            </w:tcBorders>
            <w:shd w:val="clear" w:color="auto" w:fill="auto"/>
            <w:noWrap/>
            <w:vAlign w:val="bottom"/>
            <w:hideMark/>
          </w:tcPr>
          <w:p w14:paraId="0D9A4CBE" w14:textId="77777777" w:rsidR="004A593B" w:rsidRPr="004A593B" w:rsidRDefault="004A593B" w:rsidP="004A593B">
            <w:pPr>
              <w:tabs>
                <w:tab w:val="clear" w:pos="851"/>
              </w:tabs>
              <w:spacing w:after="0" w:line="240" w:lineRule="auto"/>
              <w:jc w:val="left"/>
              <w:rPr>
                <w:sz w:val="20"/>
                <w:szCs w:val="20"/>
                <w:lang w:val="hr-HR" w:eastAsia="hr-HR"/>
              </w:rPr>
            </w:pPr>
          </w:p>
        </w:tc>
        <w:tc>
          <w:tcPr>
            <w:tcW w:w="4160" w:type="dxa"/>
            <w:tcBorders>
              <w:top w:val="nil"/>
              <w:left w:val="nil"/>
              <w:bottom w:val="nil"/>
              <w:right w:val="nil"/>
            </w:tcBorders>
            <w:shd w:val="clear" w:color="auto" w:fill="auto"/>
            <w:noWrap/>
            <w:vAlign w:val="bottom"/>
            <w:hideMark/>
          </w:tcPr>
          <w:p w14:paraId="737EC07B" w14:textId="77777777" w:rsidR="004A593B" w:rsidRPr="004A593B" w:rsidRDefault="004A593B" w:rsidP="004A593B">
            <w:pPr>
              <w:tabs>
                <w:tab w:val="clear" w:pos="851"/>
              </w:tabs>
              <w:spacing w:after="0" w:line="240" w:lineRule="auto"/>
              <w:jc w:val="left"/>
              <w:rPr>
                <w:sz w:val="20"/>
                <w:szCs w:val="20"/>
                <w:lang w:val="hr-HR" w:eastAsia="hr-HR"/>
              </w:rPr>
            </w:pPr>
          </w:p>
        </w:tc>
        <w:tc>
          <w:tcPr>
            <w:tcW w:w="1060" w:type="dxa"/>
            <w:tcBorders>
              <w:top w:val="nil"/>
              <w:left w:val="nil"/>
              <w:bottom w:val="nil"/>
              <w:right w:val="nil"/>
            </w:tcBorders>
            <w:shd w:val="clear" w:color="auto" w:fill="auto"/>
            <w:noWrap/>
            <w:vAlign w:val="bottom"/>
            <w:hideMark/>
          </w:tcPr>
          <w:p w14:paraId="60AB1602" w14:textId="77777777" w:rsidR="004A593B" w:rsidRPr="004A593B" w:rsidRDefault="004A593B" w:rsidP="004A593B">
            <w:pPr>
              <w:tabs>
                <w:tab w:val="clear" w:pos="851"/>
              </w:tabs>
              <w:spacing w:after="0" w:line="240" w:lineRule="auto"/>
              <w:jc w:val="left"/>
              <w:rPr>
                <w:sz w:val="20"/>
                <w:szCs w:val="20"/>
                <w:lang w:val="hr-HR" w:eastAsia="hr-HR"/>
              </w:rPr>
            </w:pPr>
          </w:p>
        </w:tc>
        <w:tc>
          <w:tcPr>
            <w:tcW w:w="1160" w:type="dxa"/>
            <w:tcBorders>
              <w:top w:val="nil"/>
              <w:left w:val="nil"/>
              <w:bottom w:val="nil"/>
              <w:right w:val="nil"/>
            </w:tcBorders>
            <w:shd w:val="clear" w:color="auto" w:fill="auto"/>
            <w:noWrap/>
            <w:vAlign w:val="bottom"/>
            <w:hideMark/>
          </w:tcPr>
          <w:p w14:paraId="1E783726" w14:textId="77777777" w:rsidR="004A593B" w:rsidRPr="004A593B" w:rsidRDefault="004A593B" w:rsidP="004A593B">
            <w:pPr>
              <w:tabs>
                <w:tab w:val="clear" w:pos="851"/>
              </w:tabs>
              <w:spacing w:after="0" w:line="240" w:lineRule="auto"/>
              <w:jc w:val="left"/>
              <w:rPr>
                <w:sz w:val="20"/>
                <w:szCs w:val="20"/>
                <w:lang w:val="hr-HR" w:eastAsia="hr-HR"/>
              </w:rPr>
            </w:pPr>
          </w:p>
        </w:tc>
      </w:tr>
      <w:tr w:rsidR="004A593B" w:rsidRPr="004A593B" w14:paraId="1C0F1C1E" w14:textId="77777777" w:rsidTr="00847DDE">
        <w:trPr>
          <w:trHeight w:val="255"/>
        </w:trPr>
        <w:tc>
          <w:tcPr>
            <w:tcW w:w="6780" w:type="dxa"/>
            <w:gridSpan w:val="2"/>
            <w:tcBorders>
              <w:top w:val="nil"/>
              <w:left w:val="nil"/>
              <w:bottom w:val="nil"/>
              <w:right w:val="nil"/>
            </w:tcBorders>
            <w:shd w:val="clear" w:color="auto" w:fill="auto"/>
            <w:noWrap/>
            <w:vAlign w:val="bottom"/>
            <w:hideMark/>
          </w:tcPr>
          <w:p w14:paraId="668DE49B"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Rješenje - zaključen stečajni postupak (čl. 344 SZ-a)</w:t>
            </w:r>
          </w:p>
        </w:tc>
        <w:tc>
          <w:tcPr>
            <w:tcW w:w="1060" w:type="dxa"/>
            <w:tcBorders>
              <w:top w:val="nil"/>
              <w:left w:val="nil"/>
              <w:bottom w:val="nil"/>
              <w:right w:val="nil"/>
            </w:tcBorders>
            <w:shd w:val="clear" w:color="auto" w:fill="auto"/>
            <w:noWrap/>
            <w:vAlign w:val="bottom"/>
            <w:hideMark/>
          </w:tcPr>
          <w:p w14:paraId="6C87ECB7"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p>
        </w:tc>
        <w:tc>
          <w:tcPr>
            <w:tcW w:w="1160" w:type="dxa"/>
            <w:tcBorders>
              <w:top w:val="nil"/>
              <w:left w:val="nil"/>
              <w:bottom w:val="nil"/>
              <w:right w:val="nil"/>
            </w:tcBorders>
            <w:shd w:val="clear" w:color="auto" w:fill="auto"/>
            <w:noWrap/>
            <w:vAlign w:val="bottom"/>
            <w:hideMark/>
          </w:tcPr>
          <w:p w14:paraId="35912397" w14:textId="77777777" w:rsidR="004A593B" w:rsidRPr="004A593B" w:rsidRDefault="004A593B" w:rsidP="004A593B">
            <w:pPr>
              <w:tabs>
                <w:tab w:val="clear" w:pos="851"/>
              </w:tabs>
              <w:spacing w:after="0" w:line="240" w:lineRule="auto"/>
              <w:jc w:val="left"/>
              <w:rPr>
                <w:sz w:val="20"/>
                <w:szCs w:val="20"/>
                <w:lang w:val="hr-HR" w:eastAsia="hr-HR"/>
              </w:rPr>
            </w:pPr>
          </w:p>
        </w:tc>
      </w:tr>
      <w:tr w:rsidR="004A593B" w:rsidRPr="004A593B" w14:paraId="05DC69BE" w14:textId="77777777" w:rsidTr="00847DDE">
        <w:trPr>
          <w:trHeight w:val="255"/>
        </w:trPr>
        <w:tc>
          <w:tcPr>
            <w:tcW w:w="2620" w:type="dxa"/>
            <w:tcBorders>
              <w:top w:val="nil"/>
              <w:left w:val="nil"/>
              <w:bottom w:val="nil"/>
              <w:right w:val="nil"/>
            </w:tcBorders>
            <w:shd w:val="clear" w:color="auto" w:fill="auto"/>
            <w:noWrap/>
            <w:vAlign w:val="bottom"/>
            <w:hideMark/>
          </w:tcPr>
          <w:p w14:paraId="0AB67096" w14:textId="77777777" w:rsidR="004A593B" w:rsidRPr="004A593B" w:rsidRDefault="004A593B" w:rsidP="004A593B">
            <w:pPr>
              <w:tabs>
                <w:tab w:val="clear" w:pos="851"/>
              </w:tabs>
              <w:spacing w:after="0" w:line="240" w:lineRule="auto"/>
              <w:jc w:val="left"/>
              <w:rPr>
                <w:sz w:val="20"/>
                <w:szCs w:val="20"/>
                <w:lang w:val="hr-HR" w:eastAsia="hr-HR"/>
              </w:rPr>
            </w:pPr>
          </w:p>
        </w:tc>
        <w:tc>
          <w:tcPr>
            <w:tcW w:w="4160" w:type="dxa"/>
            <w:tcBorders>
              <w:top w:val="nil"/>
              <w:left w:val="nil"/>
              <w:bottom w:val="nil"/>
              <w:right w:val="nil"/>
            </w:tcBorders>
            <w:shd w:val="clear" w:color="auto" w:fill="auto"/>
            <w:noWrap/>
            <w:vAlign w:val="bottom"/>
            <w:hideMark/>
          </w:tcPr>
          <w:p w14:paraId="1409DB20" w14:textId="77777777" w:rsidR="004A593B" w:rsidRPr="004A593B" w:rsidRDefault="004A593B" w:rsidP="004A593B">
            <w:pPr>
              <w:tabs>
                <w:tab w:val="clear" w:pos="851"/>
              </w:tabs>
              <w:spacing w:after="0" w:line="240" w:lineRule="auto"/>
              <w:jc w:val="left"/>
              <w:rPr>
                <w:sz w:val="20"/>
                <w:szCs w:val="20"/>
                <w:lang w:val="hr-HR" w:eastAsia="hr-HR"/>
              </w:rPr>
            </w:pPr>
          </w:p>
        </w:tc>
        <w:tc>
          <w:tcPr>
            <w:tcW w:w="1060" w:type="dxa"/>
            <w:tcBorders>
              <w:top w:val="nil"/>
              <w:left w:val="nil"/>
              <w:bottom w:val="nil"/>
              <w:right w:val="nil"/>
            </w:tcBorders>
            <w:shd w:val="clear" w:color="auto" w:fill="auto"/>
            <w:noWrap/>
            <w:vAlign w:val="bottom"/>
            <w:hideMark/>
          </w:tcPr>
          <w:p w14:paraId="592809AE" w14:textId="77777777" w:rsidR="004A593B" w:rsidRPr="004A593B" w:rsidRDefault="004A593B" w:rsidP="004A593B">
            <w:pPr>
              <w:tabs>
                <w:tab w:val="clear" w:pos="851"/>
              </w:tabs>
              <w:spacing w:after="0" w:line="240" w:lineRule="auto"/>
              <w:jc w:val="left"/>
              <w:rPr>
                <w:sz w:val="20"/>
                <w:szCs w:val="20"/>
                <w:lang w:val="hr-HR" w:eastAsia="hr-HR"/>
              </w:rPr>
            </w:pPr>
          </w:p>
        </w:tc>
        <w:tc>
          <w:tcPr>
            <w:tcW w:w="1160" w:type="dxa"/>
            <w:tcBorders>
              <w:top w:val="nil"/>
              <w:left w:val="nil"/>
              <w:bottom w:val="nil"/>
              <w:right w:val="nil"/>
            </w:tcBorders>
            <w:shd w:val="clear" w:color="auto" w:fill="auto"/>
            <w:noWrap/>
            <w:vAlign w:val="bottom"/>
            <w:hideMark/>
          </w:tcPr>
          <w:p w14:paraId="700834BF" w14:textId="77777777" w:rsidR="004A593B" w:rsidRPr="004A593B" w:rsidRDefault="004A593B" w:rsidP="004A593B">
            <w:pPr>
              <w:tabs>
                <w:tab w:val="clear" w:pos="851"/>
              </w:tabs>
              <w:spacing w:after="0" w:line="240" w:lineRule="auto"/>
              <w:jc w:val="left"/>
              <w:rPr>
                <w:sz w:val="20"/>
                <w:szCs w:val="20"/>
                <w:lang w:val="hr-HR" w:eastAsia="hr-HR"/>
              </w:rPr>
            </w:pPr>
          </w:p>
        </w:tc>
      </w:tr>
      <w:tr w:rsidR="004A593B" w:rsidRPr="004A593B" w14:paraId="5AC50398" w14:textId="77777777" w:rsidTr="00847DDE">
        <w:trPr>
          <w:trHeight w:val="1020"/>
        </w:trPr>
        <w:tc>
          <w:tcPr>
            <w:tcW w:w="262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3D1564B"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Godina rješavanja</w:t>
            </w:r>
          </w:p>
        </w:tc>
        <w:tc>
          <w:tcPr>
            <w:tcW w:w="4160" w:type="dxa"/>
            <w:tcBorders>
              <w:top w:val="single" w:sz="4" w:space="0" w:color="auto"/>
              <w:left w:val="nil"/>
              <w:bottom w:val="single" w:sz="4" w:space="0" w:color="auto"/>
              <w:right w:val="single" w:sz="4" w:space="0" w:color="auto"/>
            </w:tcBorders>
            <w:shd w:val="clear" w:color="000000" w:fill="8DB4E2"/>
            <w:vAlign w:val="center"/>
            <w:hideMark/>
          </w:tcPr>
          <w:p w14:paraId="40E864E5"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SUD</w:t>
            </w:r>
          </w:p>
        </w:tc>
        <w:tc>
          <w:tcPr>
            <w:tcW w:w="1060" w:type="dxa"/>
            <w:tcBorders>
              <w:top w:val="single" w:sz="4" w:space="0" w:color="auto"/>
              <w:left w:val="nil"/>
              <w:bottom w:val="single" w:sz="4" w:space="0" w:color="auto"/>
              <w:right w:val="single" w:sz="4" w:space="0" w:color="auto"/>
            </w:tcBorders>
            <w:shd w:val="clear" w:color="000000" w:fill="8DB4E2"/>
            <w:vAlign w:val="center"/>
            <w:hideMark/>
          </w:tcPr>
          <w:p w14:paraId="2E738387" w14:textId="77777777" w:rsidR="004A593B" w:rsidRPr="004A593B" w:rsidRDefault="004A593B" w:rsidP="004A593B">
            <w:pPr>
              <w:tabs>
                <w:tab w:val="clear" w:pos="851"/>
              </w:tabs>
              <w:spacing w:after="0" w:line="240" w:lineRule="auto"/>
              <w:jc w:val="center"/>
              <w:rPr>
                <w:rFonts w:ascii="Tahoma" w:hAnsi="Tahoma" w:cs="Tahoma"/>
                <w:color w:val="000000"/>
                <w:sz w:val="20"/>
                <w:szCs w:val="20"/>
                <w:lang w:val="hr-HR" w:eastAsia="hr-HR"/>
              </w:rPr>
            </w:pPr>
            <w:r w:rsidRPr="004A593B">
              <w:rPr>
                <w:rFonts w:ascii="Tahoma" w:hAnsi="Tahoma" w:cs="Tahoma"/>
                <w:color w:val="000000"/>
                <w:sz w:val="20"/>
                <w:szCs w:val="20"/>
                <w:lang w:val="hr-HR" w:eastAsia="hr-HR"/>
              </w:rPr>
              <w:t>Broj predmeta</w:t>
            </w:r>
          </w:p>
        </w:tc>
        <w:tc>
          <w:tcPr>
            <w:tcW w:w="1160" w:type="dxa"/>
            <w:tcBorders>
              <w:top w:val="single" w:sz="4" w:space="0" w:color="auto"/>
              <w:left w:val="nil"/>
              <w:bottom w:val="single" w:sz="4" w:space="0" w:color="auto"/>
              <w:right w:val="single" w:sz="4" w:space="0" w:color="auto"/>
            </w:tcBorders>
            <w:shd w:val="clear" w:color="000000" w:fill="8DB4E2"/>
            <w:vAlign w:val="center"/>
            <w:hideMark/>
          </w:tcPr>
          <w:p w14:paraId="20899FD2"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Prosječno trajanje (u danima)</w:t>
            </w:r>
          </w:p>
        </w:tc>
      </w:tr>
      <w:tr w:rsidR="004A593B" w:rsidRPr="004A593B" w14:paraId="31499873"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327C2EC"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376DB65F"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Bjelovaru</w:t>
            </w:r>
          </w:p>
        </w:tc>
        <w:tc>
          <w:tcPr>
            <w:tcW w:w="1060" w:type="dxa"/>
            <w:tcBorders>
              <w:top w:val="nil"/>
              <w:left w:val="nil"/>
              <w:bottom w:val="single" w:sz="4" w:space="0" w:color="auto"/>
              <w:right w:val="single" w:sz="4" w:space="0" w:color="auto"/>
            </w:tcBorders>
            <w:shd w:val="clear" w:color="auto" w:fill="auto"/>
            <w:noWrap/>
            <w:vAlign w:val="bottom"/>
            <w:hideMark/>
          </w:tcPr>
          <w:p w14:paraId="06FA1DCD"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4455F94B"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r>
      <w:tr w:rsidR="004A593B" w:rsidRPr="004A593B" w14:paraId="54BCC0B7"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F6A4453"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5ACC081B"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Osijeku</w:t>
            </w:r>
          </w:p>
        </w:tc>
        <w:tc>
          <w:tcPr>
            <w:tcW w:w="1060" w:type="dxa"/>
            <w:tcBorders>
              <w:top w:val="nil"/>
              <w:left w:val="nil"/>
              <w:bottom w:val="single" w:sz="4" w:space="0" w:color="auto"/>
              <w:right w:val="single" w:sz="4" w:space="0" w:color="auto"/>
            </w:tcBorders>
            <w:shd w:val="clear" w:color="auto" w:fill="auto"/>
            <w:noWrap/>
            <w:vAlign w:val="bottom"/>
            <w:hideMark/>
          </w:tcPr>
          <w:p w14:paraId="605FD9A2"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582D1649"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474</w:t>
            </w:r>
          </w:p>
        </w:tc>
      </w:tr>
      <w:tr w:rsidR="004A593B" w:rsidRPr="004A593B" w14:paraId="250E59B9"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83A1048"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168F9843"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Pazinu</w:t>
            </w:r>
          </w:p>
        </w:tc>
        <w:tc>
          <w:tcPr>
            <w:tcW w:w="1060" w:type="dxa"/>
            <w:tcBorders>
              <w:top w:val="nil"/>
              <w:left w:val="nil"/>
              <w:bottom w:val="single" w:sz="4" w:space="0" w:color="auto"/>
              <w:right w:val="single" w:sz="4" w:space="0" w:color="auto"/>
            </w:tcBorders>
            <w:shd w:val="clear" w:color="auto" w:fill="auto"/>
            <w:noWrap/>
            <w:vAlign w:val="bottom"/>
            <w:hideMark/>
          </w:tcPr>
          <w:p w14:paraId="1DD110B8"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787B162B"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r>
      <w:tr w:rsidR="004A593B" w:rsidRPr="004A593B" w14:paraId="6C6B55F1"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294C97A"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11021ACD"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Rijeci</w:t>
            </w:r>
          </w:p>
        </w:tc>
        <w:tc>
          <w:tcPr>
            <w:tcW w:w="1060" w:type="dxa"/>
            <w:tcBorders>
              <w:top w:val="nil"/>
              <w:left w:val="nil"/>
              <w:bottom w:val="single" w:sz="4" w:space="0" w:color="auto"/>
              <w:right w:val="single" w:sz="4" w:space="0" w:color="auto"/>
            </w:tcBorders>
            <w:shd w:val="clear" w:color="auto" w:fill="auto"/>
            <w:noWrap/>
            <w:vAlign w:val="bottom"/>
            <w:hideMark/>
          </w:tcPr>
          <w:p w14:paraId="18CAD6E8"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38A3511B"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r>
      <w:tr w:rsidR="004A593B" w:rsidRPr="004A593B" w14:paraId="46AFEADD"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CCCF649"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0E11328D"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Splitu</w:t>
            </w:r>
          </w:p>
        </w:tc>
        <w:tc>
          <w:tcPr>
            <w:tcW w:w="1060" w:type="dxa"/>
            <w:tcBorders>
              <w:top w:val="nil"/>
              <w:left w:val="nil"/>
              <w:bottom w:val="single" w:sz="4" w:space="0" w:color="auto"/>
              <w:right w:val="single" w:sz="4" w:space="0" w:color="auto"/>
            </w:tcBorders>
            <w:shd w:val="clear" w:color="auto" w:fill="auto"/>
            <w:noWrap/>
            <w:vAlign w:val="bottom"/>
            <w:hideMark/>
          </w:tcPr>
          <w:p w14:paraId="44CD1195"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3</w:t>
            </w:r>
          </w:p>
        </w:tc>
        <w:tc>
          <w:tcPr>
            <w:tcW w:w="1160" w:type="dxa"/>
            <w:tcBorders>
              <w:top w:val="nil"/>
              <w:left w:val="nil"/>
              <w:bottom w:val="single" w:sz="4" w:space="0" w:color="auto"/>
              <w:right w:val="single" w:sz="4" w:space="0" w:color="auto"/>
            </w:tcBorders>
            <w:shd w:val="clear" w:color="auto" w:fill="auto"/>
            <w:noWrap/>
            <w:vAlign w:val="bottom"/>
            <w:hideMark/>
          </w:tcPr>
          <w:p w14:paraId="0A284A1D"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405</w:t>
            </w:r>
          </w:p>
        </w:tc>
      </w:tr>
      <w:tr w:rsidR="004A593B" w:rsidRPr="004A593B" w14:paraId="294887CA"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5D20031"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445E44D2"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Varaždinu</w:t>
            </w:r>
          </w:p>
        </w:tc>
        <w:tc>
          <w:tcPr>
            <w:tcW w:w="1060" w:type="dxa"/>
            <w:tcBorders>
              <w:top w:val="nil"/>
              <w:left w:val="nil"/>
              <w:bottom w:val="single" w:sz="4" w:space="0" w:color="auto"/>
              <w:right w:val="single" w:sz="4" w:space="0" w:color="auto"/>
            </w:tcBorders>
            <w:shd w:val="clear" w:color="auto" w:fill="auto"/>
            <w:noWrap/>
            <w:vAlign w:val="bottom"/>
            <w:hideMark/>
          </w:tcPr>
          <w:p w14:paraId="6F831124"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12357EA7"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r>
      <w:tr w:rsidR="004A593B" w:rsidRPr="004A593B" w14:paraId="2A7A6BCB"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E8E0FEC"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0B05ABC7"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Zadru</w:t>
            </w:r>
          </w:p>
        </w:tc>
        <w:tc>
          <w:tcPr>
            <w:tcW w:w="1060" w:type="dxa"/>
            <w:tcBorders>
              <w:top w:val="nil"/>
              <w:left w:val="nil"/>
              <w:bottom w:val="single" w:sz="4" w:space="0" w:color="auto"/>
              <w:right w:val="single" w:sz="4" w:space="0" w:color="auto"/>
            </w:tcBorders>
            <w:shd w:val="clear" w:color="auto" w:fill="auto"/>
            <w:noWrap/>
            <w:vAlign w:val="bottom"/>
            <w:hideMark/>
          </w:tcPr>
          <w:p w14:paraId="739B9901"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33499F8B"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0</w:t>
            </w:r>
          </w:p>
        </w:tc>
      </w:tr>
      <w:tr w:rsidR="004A593B" w:rsidRPr="004A593B" w14:paraId="0CDC724A" w14:textId="77777777" w:rsidTr="00847DD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5860B7C"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2017</w:t>
            </w:r>
          </w:p>
        </w:tc>
        <w:tc>
          <w:tcPr>
            <w:tcW w:w="4160" w:type="dxa"/>
            <w:tcBorders>
              <w:top w:val="nil"/>
              <w:left w:val="nil"/>
              <w:bottom w:val="single" w:sz="4" w:space="0" w:color="auto"/>
              <w:right w:val="single" w:sz="4" w:space="0" w:color="auto"/>
            </w:tcBorders>
            <w:shd w:val="clear" w:color="auto" w:fill="auto"/>
            <w:noWrap/>
            <w:vAlign w:val="bottom"/>
            <w:hideMark/>
          </w:tcPr>
          <w:p w14:paraId="72736B7C" w14:textId="77777777" w:rsidR="004A593B" w:rsidRPr="004A593B" w:rsidRDefault="004A593B" w:rsidP="004A593B">
            <w:pPr>
              <w:tabs>
                <w:tab w:val="clear" w:pos="851"/>
              </w:tabs>
              <w:spacing w:after="0" w:line="240" w:lineRule="auto"/>
              <w:jc w:val="left"/>
              <w:rPr>
                <w:rFonts w:ascii="Tahoma" w:hAnsi="Tahoma" w:cs="Tahoma"/>
                <w:color w:val="000000"/>
                <w:sz w:val="20"/>
                <w:szCs w:val="20"/>
                <w:lang w:val="hr-HR" w:eastAsia="hr-HR"/>
              </w:rPr>
            </w:pPr>
            <w:r w:rsidRPr="004A593B">
              <w:rPr>
                <w:rFonts w:ascii="Tahoma" w:hAnsi="Tahoma" w:cs="Tahoma"/>
                <w:color w:val="000000"/>
                <w:sz w:val="20"/>
                <w:szCs w:val="20"/>
                <w:lang w:val="hr-HR" w:eastAsia="hr-HR"/>
              </w:rPr>
              <w:t>Trgovački sud u Zagrebu</w:t>
            </w:r>
          </w:p>
        </w:tc>
        <w:tc>
          <w:tcPr>
            <w:tcW w:w="1060" w:type="dxa"/>
            <w:tcBorders>
              <w:top w:val="nil"/>
              <w:left w:val="nil"/>
              <w:bottom w:val="single" w:sz="4" w:space="0" w:color="auto"/>
              <w:right w:val="single" w:sz="4" w:space="0" w:color="auto"/>
            </w:tcBorders>
            <w:shd w:val="clear" w:color="auto" w:fill="auto"/>
            <w:noWrap/>
            <w:vAlign w:val="bottom"/>
            <w:hideMark/>
          </w:tcPr>
          <w:p w14:paraId="50EF7346"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1</w:t>
            </w:r>
          </w:p>
        </w:tc>
        <w:tc>
          <w:tcPr>
            <w:tcW w:w="1160" w:type="dxa"/>
            <w:tcBorders>
              <w:top w:val="nil"/>
              <w:left w:val="nil"/>
              <w:bottom w:val="single" w:sz="4" w:space="0" w:color="auto"/>
              <w:right w:val="single" w:sz="4" w:space="0" w:color="auto"/>
            </w:tcBorders>
            <w:shd w:val="clear" w:color="auto" w:fill="auto"/>
            <w:noWrap/>
            <w:vAlign w:val="bottom"/>
            <w:hideMark/>
          </w:tcPr>
          <w:p w14:paraId="0D262EC2" w14:textId="77777777" w:rsidR="004A593B" w:rsidRPr="004A593B" w:rsidRDefault="004A593B" w:rsidP="004A593B">
            <w:pPr>
              <w:tabs>
                <w:tab w:val="clear" w:pos="851"/>
              </w:tabs>
              <w:spacing w:after="0" w:line="240" w:lineRule="auto"/>
              <w:jc w:val="right"/>
              <w:rPr>
                <w:rFonts w:ascii="Tahoma" w:hAnsi="Tahoma" w:cs="Tahoma"/>
                <w:color w:val="000000"/>
                <w:sz w:val="20"/>
                <w:szCs w:val="20"/>
                <w:lang w:val="hr-HR" w:eastAsia="hr-HR"/>
              </w:rPr>
            </w:pPr>
            <w:r w:rsidRPr="004A593B">
              <w:rPr>
                <w:rFonts w:ascii="Tahoma" w:hAnsi="Tahoma" w:cs="Tahoma"/>
                <w:color w:val="000000"/>
                <w:sz w:val="20"/>
                <w:szCs w:val="20"/>
                <w:lang w:val="hr-HR" w:eastAsia="hr-HR"/>
              </w:rPr>
              <w:t>358</w:t>
            </w:r>
          </w:p>
        </w:tc>
      </w:tr>
      <w:tr w:rsidR="004A593B" w:rsidRPr="004A593B" w14:paraId="6ADD576D" w14:textId="77777777" w:rsidTr="00847DDE">
        <w:trPr>
          <w:trHeight w:val="255"/>
        </w:trPr>
        <w:tc>
          <w:tcPr>
            <w:tcW w:w="2620" w:type="dxa"/>
            <w:tcBorders>
              <w:top w:val="nil"/>
              <w:left w:val="single" w:sz="4" w:space="0" w:color="auto"/>
              <w:bottom w:val="single" w:sz="4" w:space="0" w:color="auto"/>
              <w:right w:val="single" w:sz="4" w:space="0" w:color="auto"/>
            </w:tcBorders>
            <w:shd w:val="clear" w:color="000000" w:fill="8DB4E2"/>
            <w:noWrap/>
            <w:vAlign w:val="bottom"/>
            <w:hideMark/>
          </w:tcPr>
          <w:p w14:paraId="00194200"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2017 UKUPNO</w:t>
            </w:r>
          </w:p>
        </w:tc>
        <w:tc>
          <w:tcPr>
            <w:tcW w:w="4160" w:type="dxa"/>
            <w:tcBorders>
              <w:top w:val="nil"/>
              <w:left w:val="nil"/>
              <w:bottom w:val="single" w:sz="4" w:space="0" w:color="auto"/>
              <w:right w:val="single" w:sz="4" w:space="0" w:color="auto"/>
            </w:tcBorders>
            <w:shd w:val="clear" w:color="000000" w:fill="8DB4E2"/>
            <w:noWrap/>
            <w:vAlign w:val="bottom"/>
            <w:hideMark/>
          </w:tcPr>
          <w:p w14:paraId="6405A78E" w14:textId="77777777" w:rsidR="004A593B" w:rsidRPr="004A593B" w:rsidRDefault="004A593B" w:rsidP="004A593B">
            <w:pPr>
              <w:tabs>
                <w:tab w:val="clear" w:pos="851"/>
              </w:tabs>
              <w:spacing w:after="0" w:line="240" w:lineRule="auto"/>
              <w:jc w:val="lef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 </w:t>
            </w:r>
          </w:p>
        </w:tc>
        <w:tc>
          <w:tcPr>
            <w:tcW w:w="1060" w:type="dxa"/>
            <w:tcBorders>
              <w:top w:val="nil"/>
              <w:left w:val="nil"/>
              <w:bottom w:val="single" w:sz="4" w:space="0" w:color="auto"/>
              <w:right w:val="single" w:sz="4" w:space="0" w:color="auto"/>
            </w:tcBorders>
            <w:shd w:val="clear" w:color="000000" w:fill="8DB4E2"/>
            <w:noWrap/>
            <w:vAlign w:val="bottom"/>
            <w:hideMark/>
          </w:tcPr>
          <w:p w14:paraId="47F9DD36"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5</w:t>
            </w:r>
          </w:p>
        </w:tc>
        <w:tc>
          <w:tcPr>
            <w:tcW w:w="1160" w:type="dxa"/>
            <w:tcBorders>
              <w:top w:val="nil"/>
              <w:left w:val="nil"/>
              <w:bottom w:val="single" w:sz="4" w:space="0" w:color="auto"/>
              <w:right w:val="single" w:sz="4" w:space="0" w:color="auto"/>
            </w:tcBorders>
            <w:shd w:val="clear" w:color="000000" w:fill="8DB4E2"/>
            <w:noWrap/>
            <w:vAlign w:val="bottom"/>
            <w:hideMark/>
          </w:tcPr>
          <w:p w14:paraId="57A833F0" w14:textId="77777777" w:rsidR="004A593B" w:rsidRPr="004A593B" w:rsidRDefault="004A593B" w:rsidP="004A593B">
            <w:pPr>
              <w:tabs>
                <w:tab w:val="clear" w:pos="851"/>
              </w:tabs>
              <w:spacing w:after="0" w:line="240" w:lineRule="auto"/>
              <w:jc w:val="right"/>
              <w:rPr>
                <w:rFonts w:ascii="Tahoma" w:hAnsi="Tahoma" w:cs="Tahoma"/>
                <w:b/>
                <w:bCs/>
                <w:color w:val="000000"/>
                <w:sz w:val="20"/>
                <w:szCs w:val="20"/>
                <w:lang w:val="hr-HR" w:eastAsia="hr-HR"/>
              </w:rPr>
            </w:pPr>
            <w:r w:rsidRPr="004A593B">
              <w:rPr>
                <w:rFonts w:ascii="Tahoma" w:hAnsi="Tahoma" w:cs="Tahoma"/>
                <w:b/>
                <w:bCs/>
                <w:color w:val="000000"/>
                <w:sz w:val="20"/>
                <w:szCs w:val="20"/>
                <w:lang w:val="hr-HR" w:eastAsia="hr-HR"/>
              </w:rPr>
              <w:t>409</w:t>
            </w:r>
          </w:p>
        </w:tc>
      </w:tr>
    </w:tbl>
    <w:p w14:paraId="08E436C5" w14:textId="3B4DE533" w:rsidR="005A1741" w:rsidRDefault="00847DDE" w:rsidP="00CC4FAB">
      <w:pPr>
        <w:pStyle w:val="Tekst"/>
      </w:pPr>
      <w:r w:rsidRPr="00847DDE">
        <w:t>Izvor: Ministarstvo pravosuđa RH</w:t>
      </w:r>
    </w:p>
    <w:p w14:paraId="365E9B10" w14:textId="150EDA88" w:rsidR="00E949C5" w:rsidRDefault="00E949C5" w:rsidP="00CC4FAB">
      <w:pPr>
        <w:pStyle w:val="Tekst"/>
      </w:pPr>
    </w:p>
    <w:p w14:paraId="75E260E1" w14:textId="1058CB67" w:rsidR="00E949C5" w:rsidRDefault="00E949C5" w:rsidP="00CC4FAB">
      <w:pPr>
        <w:pStyle w:val="Tekst"/>
      </w:pPr>
    </w:p>
    <w:p w14:paraId="397FE245" w14:textId="4B34F55E" w:rsidR="00E949C5" w:rsidRDefault="00E949C5" w:rsidP="00CC4FAB">
      <w:pPr>
        <w:pStyle w:val="Tekst"/>
      </w:pPr>
    </w:p>
    <w:p w14:paraId="49B6031F" w14:textId="77777777" w:rsidR="00E949C5" w:rsidRDefault="00E949C5" w:rsidP="00CC4FAB">
      <w:pPr>
        <w:pStyle w:val="Tekst"/>
      </w:pPr>
    </w:p>
    <w:p w14:paraId="01713572" w14:textId="77777777" w:rsidR="005A1741" w:rsidRDefault="005A1741" w:rsidP="00CC4FAB">
      <w:pPr>
        <w:pStyle w:val="Tekst"/>
      </w:pPr>
    </w:p>
    <w:p w14:paraId="715D595E" w14:textId="3A2D134B" w:rsidR="00954D6A" w:rsidRDefault="00EF721D" w:rsidP="00E949C5">
      <w:pPr>
        <w:pStyle w:val="Naslovtabela"/>
      </w:pPr>
      <w:r w:rsidRPr="00D57CF9">
        <w:lastRenderedPageBreak/>
        <w:t xml:space="preserve">Tablica </w:t>
      </w:r>
      <w:r w:rsidR="00B669F9">
        <w:t>13</w:t>
      </w:r>
      <w:r w:rsidRPr="00D57CF9">
        <w:t xml:space="preserve">. </w:t>
      </w:r>
      <w:r w:rsidR="00550460" w:rsidRPr="00550460">
        <w:t>Prosječno trajanje</w:t>
      </w:r>
      <w:r w:rsidR="00550460">
        <w:rPr>
          <w:rStyle w:val="Referencafusnote"/>
        </w:rPr>
        <w:footnoteReference w:id="17"/>
      </w:r>
      <w:r w:rsidR="00550460" w:rsidRPr="00550460">
        <w:t xml:space="preserve">  stečajnog i predstečajnog postupka za period 2016. i 20</w:t>
      </w:r>
      <w:r w:rsidR="00E949C5">
        <w:t>17. (oni koji su započeli od 1.</w:t>
      </w:r>
      <w:r w:rsidR="00550460" w:rsidRPr="00550460">
        <w:t>9.2015.)</w:t>
      </w:r>
    </w:p>
    <w:tbl>
      <w:tblPr>
        <w:tblW w:w="5194" w:type="dxa"/>
        <w:tblLook w:val="04A0" w:firstRow="1" w:lastRow="0" w:firstColumn="1" w:lastColumn="0" w:noHBand="0" w:noVBand="1"/>
      </w:tblPr>
      <w:tblGrid>
        <w:gridCol w:w="3114"/>
        <w:gridCol w:w="1040"/>
        <w:gridCol w:w="1040"/>
      </w:tblGrid>
      <w:tr w:rsidR="004A3EB5" w:rsidRPr="004A3EB5" w14:paraId="0CFD6C37" w14:textId="77777777" w:rsidTr="00A43A9E">
        <w:trPr>
          <w:trHeight w:val="510"/>
        </w:trPr>
        <w:tc>
          <w:tcPr>
            <w:tcW w:w="5194" w:type="dxa"/>
            <w:gridSpan w:val="3"/>
            <w:tcBorders>
              <w:top w:val="single" w:sz="4" w:space="0" w:color="D9D9D9"/>
              <w:left w:val="single" w:sz="4" w:space="0" w:color="D9D9D9"/>
              <w:bottom w:val="single" w:sz="4" w:space="0" w:color="D9D9D9"/>
              <w:right w:val="single" w:sz="4" w:space="0" w:color="D9D9D9"/>
            </w:tcBorders>
            <w:shd w:val="clear" w:color="000000" w:fill="BFBFBF"/>
            <w:vAlign w:val="center"/>
            <w:hideMark/>
          </w:tcPr>
          <w:p w14:paraId="5495AC3C" w14:textId="77777777" w:rsidR="004A3EB5" w:rsidRPr="004A3EB5" w:rsidRDefault="004A3EB5" w:rsidP="004A3EB5">
            <w:pPr>
              <w:tabs>
                <w:tab w:val="clear" w:pos="851"/>
              </w:tabs>
              <w:spacing w:after="0" w:line="240" w:lineRule="auto"/>
              <w:jc w:val="center"/>
              <w:rPr>
                <w:rFonts w:ascii="Calibri" w:hAnsi="Calibri"/>
                <w:b/>
                <w:bCs/>
                <w:color w:val="000000"/>
                <w:sz w:val="20"/>
                <w:szCs w:val="20"/>
                <w:lang w:val="hr-HR" w:eastAsia="hr-HR"/>
              </w:rPr>
            </w:pPr>
            <w:r w:rsidRPr="004A3EB5">
              <w:rPr>
                <w:rFonts w:ascii="Calibri" w:hAnsi="Calibri"/>
                <w:b/>
                <w:bCs/>
                <w:color w:val="000000"/>
                <w:sz w:val="20"/>
                <w:szCs w:val="20"/>
                <w:lang w:val="hr-HR" w:eastAsia="hr-HR"/>
              </w:rPr>
              <w:t>Prosječno trajanje (u danima)</w:t>
            </w:r>
          </w:p>
        </w:tc>
      </w:tr>
      <w:tr w:rsidR="004A3EB5" w:rsidRPr="004A3EB5" w14:paraId="33C2FCC0" w14:textId="77777777" w:rsidTr="00A43A9E">
        <w:trPr>
          <w:trHeight w:val="397"/>
        </w:trPr>
        <w:tc>
          <w:tcPr>
            <w:tcW w:w="3114" w:type="dxa"/>
            <w:tcBorders>
              <w:top w:val="nil"/>
              <w:left w:val="single" w:sz="4" w:space="0" w:color="D9D9D9"/>
              <w:bottom w:val="single" w:sz="4" w:space="0" w:color="D9D9D9"/>
              <w:right w:val="single" w:sz="4" w:space="0" w:color="D9D9D9"/>
            </w:tcBorders>
            <w:shd w:val="clear" w:color="000000" w:fill="E7E5E5"/>
            <w:noWrap/>
            <w:vAlign w:val="center"/>
            <w:hideMark/>
          </w:tcPr>
          <w:p w14:paraId="712D3B77" w14:textId="77777777" w:rsidR="004A3EB5" w:rsidRPr="004A3EB5" w:rsidRDefault="004A3EB5" w:rsidP="004A3EB5">
            <w:pPr>
              <w:tabs>
                <w:tab w:val="clear" w:pos="851"/>
              </w:tabs>
              <w:spacing w:after="0" w:line="240" w:lineRule="auto"/>
              <w:jc w:val="center"/>
              <w:rPr>
                <w:rFonts w:ascii="Calibri" w:hAnsi="Calibri"/>
                <w:color w:val="000000"/>
                <w:sz w:val="20"/>
                <w:szCs w:val="20"/>
                <w:lang w:val="hr-HR" w:eastAsia="hr-HR"/>
              </w:rPr>
            </w:pPr>
            <w:r w:rsidRPr="004A3EB5">
              <w:rPr>
                <w:rFonts w:ascii="Calibri" w:hAnsi="Calibri"/>
                <w:color w:val="000000"/>
                <w:sz w:val="20"/>
                <w:szCs w:val="20"/>
                <w:lang w:val="hr-HR" w:eastAsia="hr-HR"/>
              </w:rPr>
              <w:t>Vrsta postupka</w:t>
            </w:r>
          </w:p>
        </w:tc>
        <w:tc>
          <w:tcPr>
            <w:tcW w:w="1040" w:type="dxa"/>
            <w:tcBorders>
              <w:top w:val="nil"/>
              <w:left w:val="nil"/>
              <w:bottom w:val="single" w:sz="4" w:space="0" w:color="D9D9D9"/>
              <w:right w:val="single" w:sz="4" w:space="0" w:color="D9D9D9"/>
            </w:tcBorders>
            <w:shd w:val="clear" w:color="000000" w:fill="E7E5E5"/>
            <w:noWrap/>
            <w:vAlign w:val="center"/>
            <w:hideMark/>
          </w:tcPr>
          <w:p w14:paraId="6F4F3AFD" w14:textId="77777777" w:rsidR="004A3EB5" w:rsidRPr="004A3EB5" w:rsidRDefault="004A3EB5" w:rsidP="004A3EB5">
            <w:pPr>
              <w:tabs>
                <w:tab w:val="clear" w:pos="851"/>
              </w:tabs>
              <w:spacing w:after="0" w:line="240" w:lineRule="auto"/>
              <w:jc w:val="center"/>
              <w:rPr>
                <w:rFonts w:ascii="Calibri" w:hAnsi="Calibri"/>
                <w:b/>
                <w:bCs/>
                <w:color w:val="000000"/>
                <w:sz w:val="20"/>
                <w:szCs w:val="20"/>
                <w:lang w:val="hr-HR" w:eastAsia="hr-HR"/>
              </w:rPr>
            </w:pPr>
            <w:r w:rsidRPr="004A3EB5">
              <w:rPr>
                <w:rFonts w:ascii="Calibri" w:hAnsi="Calibri"/>
                <w:b/>
                <w:bCs/>
                <w:color w:val="000000"/>
                <w:sz w:val="20"/>
                <w:szCs w:val="20"/>
                <w:lang w:val="hr-HR" w:eastAsia="hr-HR"/>
              </w:rPr>
              <w:t>2016.</w:t>
            </w:r>
          </w:p>
        </w:tc>
        <w:tc>
          <w:tcPr>
            <w:tcW w:w="1040" w:type="dxa"/>
            <w:tcBorders>
              <w:top w:val="nil"/>
              <w:left w:val="nil"/>
              <w:bottom w:val="single" w:sz="4" w:space="0" w:color="D9D9D9"/>
              <w:right w:val="single" w:sz="4" w:space="0" w:color="D9D9D9"/>
            </w:tcBorders>
            <w:shd w:val="clear" w:color="000000" w:fill="E7E5E5"/>
            <w:noWrap/>
            <w:vAlign w:val="center"/>
            <w:hideMark/>
          </w:tcPr>
          <w:p w14:paraId="4D96F85E" w14:textId="77777777" w:rsidR="004A3EB5" w:rsidRPr="004A3EB5" w:rsidRDefault="004A3EB5" w:rsidP="004A3EB5">
            <w:pPr>
              <w:tabs>
                <w:tab w:val="clear" w:pos="851"/>
              </w:tabs>
              <w:spacing w:after="0" w:line="240" w:lineRule="auto"/>
              <w:jc w:val="center"/>
              <w:rPr>
                <w:rFonts w:ascii="Calibri" w:hAnsi="Calibri"/>
                <w:b/>
                <w:bCs/>
                <w:color w:val="000000"/>
                <w:sz w:val="20"/>
                <w:szCs w:val="20"/>
                <w:lang w:val="hr-HR" w:eastAsia="hr-HR"/>
              </w:rPr>
            </w:pPr>
            <w:r w:rsidRPr="004A3EB5">
              <w:rPr>
                <w:rFonts w:ascii="Calibri" w:hAnsi="Calibri"/>
                <w:b/>
                <w:bCs/>
                <w:color w:val="000000"/>
                <w:sz w:val="20"/>
                <w:szCs w:val="20"/>
                <w:lang w:val="hr-HR" w:eastAsia="hr-HR"/>
              </w:rPr>
              <w:t>2017.</w:t>
            </w:r>
          </w:p>
        </w:tc>
      </w:tr>
      <w:tr w:rsidR="004A3EB5" w:rsidRPr="004A3EB5" w14:paraId="2EA66DE7" w14:textId="77777777" w:rsidTr="00C73F4D">
        <w:trPr>
          <w:trHeight w:val="600"/>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14:paraId="5A6719FB" w14:textId="77777777" w:rsidR="004A3EB5" w:rsidRPr="004A3EB5" w:rsidRDefault="004A3EB5" w:rsidP="004A3EB5">
            <w:pPr>
              <w:tabs>
                <w:tab w:val="clear" w:pos="851"/>
              </w:tabs>
              <w:spacing w:after="0" w:line="240" w:lineRule="auto"/>
              <w:ind w:firstLineChars="100" w:firstLine="200"/>
              <w:jc w:val="left"/>
              <w:rPr>
                <w:rFonts w:ascii="Calibri" w:hAnsi="Calibri"/>
                <w:iCs/>
                <w:color w:val="000000"/>
                <w:sz w:val="20"/>
                <w:szCs w:val="20"/>
                <w:lang w:val="hr-HR" w:eastAsia="hr-HR"/>
              </w:rPr>
            </w:pPr>
            <w:r w:rsidRPr="004A3EB5">
              <w:rPr>
                <w:rFonts w:ascii="Calibri" w:hAnsi="Calibri"/>
                <w:iCs/>
                <w:color w:val="000000"/>
                <w:sz w:val="20"/>
                <w:szCs w:val="20"/>
                <w:lang w:val="hr-HR" w:eastAsia="hr-HR"/>
              </w:rPr>
              <w:t>Predstječaj</w:t>
            </w:r>
          </w:p>
        </w:tc>
        <w:tc>
          <w:tcPr>
            <w:tcW w:w="1040" w:type="dxa"/>
            <w:tcBorders>
              <w:top w:val="nil"/>
              <w:left w:val="nil"/>
              <w:bottom w:val="single" w:sz="4" w:space="0" w:color="D9D9D9"/>
              <w:right w:val="single" w:sz="4" w:space="0" w:color="D9D9D9"/>
            </w:tcBorders>
            <w:shd w:val="clear" w:color="auto" w:fill="auto"/>
            <w:vAlign w:val="center"/>
            <w:hideMark/>
          </w:tcPr>
          <w:p w14:paraId="405C8FEB" w14:textId="77777777" w:rsidR="004A3EB5" w:rsidRPr="004A3EB5" w:rsidRDefault="004A3EB5" w:rsidP="004A3EB5">
            <w:pPr>
              <w:tabs>
                <w:tab w:val="clear" w:pos="851"/>
              </w:tabs>
              <w:spacing w:after="0" w:line="240" w:lineRule="auto"/>
              <w:jc w:val="center"/>
              <w:rPr>
                <w:rFonts w:ascii="Calibri" w:hAnsi="Calibri"/>
                <w:color w:val="000000"/>
                <w:sz w:val="20"/>
                <w:szCs w:val="20"/>
                <w:lang w:val="hr-HR" w:eastAsia="hr-HR"/>
              </w:rPr>
            </w:pPr>
            <w:r w:rsidRPr="004A3EB5">
              <w:rPr>
                <w:rFonts w:ascii="Calibri" w:hAnsi="Calibri"/>
                <w:color w:val="000000"/>
                <w:sz w:val="20"/>
                <w:szCs w:val="20"/>
                <w:lang w:val="hr-HR" w:eastAsia="hr-HR"/>
              </w:rPr>
              <w:t>699</w:t>
            </w:r>
          </w:p>
        </w:tc>
        <w:tc>
          <w:tcPr>
            <w:tcW w:w="1040" w:type="dxa"/>
            <w:tcBorders>
              <w:top w:val="nil"/>
              <w:left w:val="nil"/>
              <w:bottom w:val="single" w:sz="4" w:space="0" w:color="D9D9D9"/>
              <w:right w:val="single" w:sz="4" w:space="0" w:color="D9D9D9"/>
            </w:tcBorders>
            <w:shd w:val="clear" w:color="auto" w:fill="auto"/>
            <w:vAlign w:val="center"/>
            <w:hideMark/>
          </w:tcPr>
          <w:p w14:paraId="3A0A0D21" w14:textId="44190D4A" w:rsidR="004A3EB5" w:rsidRPr="004A3EB5" w:rsidRDefault="006317A7" w:rsidP="004A3EB5">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1204</w:t>
            </w:r>
          </w:p>
        </w:tc>
      </w:tr>
      <w:tr w:rsidR="004A3EB5" w:rsidRPr="004A3EB5" w14:paraId="2DF69CDD" w14:textId="77777777" w:rsidTr="00C73F4D">
        <w:trPr>
          <w:trHeight w:val="600"/>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14:paraId="41D2F243" w14:textId="77777777" w:rsidR="004A3EB5" w:rsidRPr="004A3EB5" w:rsidRDefault="004A3EB5" w:rsidP="004A3EB5">
            <w:pPr>
              <w:tabs>
                <w:tab w:val="clear" w:pos="851"/>
              </w:tabs>
              <w:spacing w:after="0" w:line="240" w:lineRule="auto"/>
              <w:ind w:firstLineChars="100" w:firstLine="200"/>
              <w:jc w:val="left"/>
              <w:rPr>
                <w:rFonts w:ascii="Calibri" w:hAnsi="Calibri"/>
                <w:iCs/>
                <w:color w:val="000000"/>
                <w:sz w:val="20"/>
                <w:szCs w:val="20"/>
                <w:lang w:val="hr-HR" w:eastAsia="hr-HR"/>
              </w:rPr>
            </w:pPr>
            <w:r w:rsidRPr="004A3EB5">
              <w:rPr>
                <w:rFonts w:ascii="Calibri" w:hAnsi="Calibri"/>
                <w:iCs/>
                <w:color w:val="000000"/>
                <w:sz w:val="20"/>
                <w:szCs w:val="20"/>
                <w:lang w:val="hr-HR" w:eastAsia="hr-HR"/>
              </w:rPr>
              <w:t>Stečaj</w:t>
            </w:r>
          </w:p>
        </w:tc>
        <w:tc>
          <w:tcPr>
            <w:tcW w:w="1040" w:type="dxa"/>
            <w:tcBorders>
              <w:top w:val="nil"/>
              <w:left w:val="nil"/>
              <w:bottom w:val="single" w:sz="4" w:space="0" w:color="D9D9D9"/>
              <w:right w:val="single" w:sz="4" w:space="0" w:color="D9D9D9"/>
            </w:tcBorders>
            <w:shd w:val="clear" w:color="auto" w:fill="auto"/>
            <w:vAlign w:val="center"/>
            <w:hideMark/>
          </w:tcPr>
          <w:p w14:paraId="54A4C8C8" w14:textId="77777777" w:rsidR="004A3EB5" w:rsidRPr="004A3EB5" w:rsidRDefault="004A3EB5" w:rsidP="004A3EB5">
            <w:pPr>
              <w:tabs>
                <w:tab w:val="clear" w:pos="851"/>
              </w:tabs>
              <w:spacing w:after="0" w:line="240" w:lineRule="auto"/>
              <w:jc w:val="center"/>
              <w:rPr>
                <w:rFonts w:ascii="Calibri" w:hAnsi="Calibri"/>
                <w:color w:val="000000"/>
                <w:sz w:val="20"/>
                <w:szCs w:val="20"/>
                <w:lang w:val="hr-HR" w:eastAsia="hr-HR"/>
              </w:rPr>
            </w:pPr>
            <w:r w:rsidRPr="004A3EB5">
              <w:rPr>
                <w:rFonts w:ascii="Calibri" w:hAnsi="Calibri"/>
                <w:color w:val="000000"/>
                <w:sz w:val="20"/>
                <w:szCs w:val="20"/>
                <w:lang w:val="hr-HR" w:eastAsia="hr-HR"/>
              </w:rPr>
              <w:t>454</w:t>
            </w:r>
          </w:p>
        </w:tc>
        <w:tc>
          <w:tcPr>
            <w:tcW w:w="1040" w:type="dxa"/>
            <w:tcBorders>
              <w:top w:val="nil"/>
              <w:left w:val="nil"/>
              <w:bottom w:val="single" w:sz="4" w:space="0" w:color="D9D9D9"/>
              <w:right w:val="single" w:sz="4" w:space="0" w:color="D9D9D9"/>
            </w:tcBorders>
            <w:shd w:val="clear" w:color="auto" w:fill="auto"/>
            <w:vAlign w:val="center"/>
            <w:hideMark/>
          </w:tcPr>
          <w:p w14:paraId="50B795B2" w14:textId="3F39AD1D" w:rsidR="004A3EB5" w:rsidRPr="004A3EB5" w:rsidRDefault="00A9539B" w:rsidP="006143F4">
            <w:pPr>
              <w:tabs>
                <w:tab w:val="clear" w:pos="851"/>
              </w:tabs>
              <w:spacing w:after="0" w:line="240" w:lineRule="auto"/>
              <w:rPr>
                <w:rFonts w:ascii="Calibri" w:hAnsi="Calibri"/>
                <w:color w:val="000000"/>
                <w:sz w:val="20"/>
                <w:szCs w:val="20"/>
                <w:lang w:val="hr-HR" w:eastAsia="hr-HR"/>
              </w:rPr>
            </w:pPr>
            <w:r>
              <w:rPr>
                <w:rFonts w:ascii="Calibri" w:hAnsi="Calibri"/>
                <w:color w:val="000000"/>
                <w:sz w:val="20"/>
                <w:szCs w:val="20"/>
                <w:lang w:val="hr-HR" w:eastAsia="hr-HR"/>
              </w:rPr>
              <w:t xml:space="preserve">     </w:t>
            </w:r>
            <w:r w:rsidR="006317A7">
              <w:rPr>
                <w:rFonts w:ascii="Calibri" w:hAnsi="Calibri"/>
                <w:color w:val="000000"/>
                <w:sz w:val="20"/>
                <w:szCs w:val="20"/>
                <w:lang w:val="hr-HR" w:eastAsia="hr-HR"/>
              </w:rPr>
              <w:t>1548</w:t>
            </w:r>
          </w:p>
        </w:tc>
      </w:tr>
      <w:tr w:rsidR="004A3EB5" w:rsidRPr="004A3EB5" w14:paraId="7F807F9D" w14:textId="77777777" w:rsidTr="00C73F4D">
        <w:trPr>
          <w:trHeight w:val="600"/>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14:paraId="68ECA3E6" w14:textId="2BBF8495" w:rsidR="004A3EB5" w:rsidRPr="004A3EB5" w:rsidRDefault="004A3EB5" w:rsidP="00C73F4D">
            <w:pPr>
              <w:tabs>
                <w:tab w:val="clear" w:pos="851"/>
              </w:tabs>
              <w:spacing w:after="0" w:line="240" w:lineRule="auto"/>
              <w:ind w:firstLineChars="100" w:firstLine="200"/>
              <w:jc w:val="left"/>
              <w:rPr>
                <w:rFonts w:ascii="Calibri" w:hAnsi="Calibri"/>
                <w:iCs/>
                <w:color w:val="000000"/>
                <w:sz w:val="20"/>
                <w:szCs w:val="20"/>
                <w:lang w:val="hr-HR" w:eastAsia="hr-HR"/>
              </w:rPr>
            </w:pPr>
            <w:r w:rsidRPr="004A3EB5">
              <w:rPr>
                <w:rFonts w:ascii="Calibri" w:hAnsi="Calibri"/>
                <w:iCs/>
                <w:color w:val="000000"/>
                <w:sz w:val="20"/>
                <w:szCs w:val="20"/>
                <w:lang w:val="hr-HR" w:eastAsia="hr-HR"/>
              </w:rPr>
              <w:t>Predstječaj</w:t>
            </w:r>
            <w:r w:rsidRPr="004A3EB5">
              <w:rPr>
                <w:rFonts w:ascii="Calibri" w:hAnsi="Calibri"/>
                <w:iCs/>
                <w:color w:val="000000"/>
                <w:sz w:val="20"/>
                <w:szCs w:val="20"/>
                <w:lang w:val="hr-HR" w:eastAsia="hr-HR"/>
              </w:rPr>
              <w:br/>
            </w:r>
            <w:r w:rsidR="00C73F4D" w:rsidRPr="00C73F4D">
              <w:rPr>
                <w:rFonts w:ascii="Calibri" w:hAnsi="Calibri"/>
                <w:iCs/>
                <w:color w:val="000000"/>
                <w:sz w:val="20"/>
                <w:szCs w:val="20"/>
                <w:lang w:val="hr-HR" w:eastAsia="hr-HR"/>
              </w:rPr>
              <w:t xml:space="preserve">     (</w:t>
            </w:r>
            <w:r w:rsidRPr="004A3EB5">
              <w:rPr>
                <w:rFonts w:ascii="Calibri" w:hAnsi="Calibri"/>
                <w:iCs/>
                <w:color w:val="000000"/>
                <w:sz w:val="20"/>
                <w:szCs w:val="20"/>
                <w:lang w:val="hr-HR" w:eastAsia="hr-HR"/>
              </w:rPr>
              <w:t>po novom Stečajnom zakonu)</w:t>
            </w:r>
          </w:p>
        </w:tc>
        <w:tc>
          <w:tcPr>
            <w:tcW w:w="1040" w:type="dxa"/>
            <w:tcBorders>
              <w:top w:val="nil"/>
              <w:left w:val="nil"/>
              <w:bottom w:val="single" w:sz="4" w:space="0" w:color="D9D9D9"/>
              <w:right w:val="single" w:sz="4" w:space="0" w:color="D9D9D9"/>
            </w:tcBorders>
            <w:shd w:val="clear" w:color="auto" w:fill="auto"/>
            <w:vAlign w:val="center"/>
            <w:hideMark/>
          </w:tcPr>
          <w:p w14:paraId="595891AF" w14:textId="77777777" w:rsidR="004A3EB5" w:rsidRPr="004A3EB5" w:rsidRDefault="004A3EB5" w:rsidP="004A3EB5">
            <w:pPr>
              <w:tabs>
                <w:tab w:val="clear" w:pos="851"/>
              </w:tabs>
              <w:spacing w:after="0" w:line="240" w:lineRule="auto"/>
              <w:jc w:val="center"/>
              <w:rPr>
                <w:rFonts w:ascii="Calibri" w:hAnsi="Calibri"/>
                <w:color w:val="000000"/>
                <w:sz w:val="20"/>
                <w:szCs w:val="20"/>
                <w:lang w:val="hr-HR" w:eastAsia="hr-HR"/>
              </w:rPr>
            </w:pPr>
            <w:r w:rsidRPr="004A3EB5">
              <w:rPr>
                <w:rFonts w:ascii="Calibri" w:hAnsi="Calibri"/>
                <w:color w:val="000000"/>
                <w:sz w:val="20"/>
                <w:szCs w:val="20"/>
                <w:lang w:val="hr-HR" w:eastAsia="hr-HR"/>
              </w:rPr>
              <w:t>156</w:t>
            </w:r>
          </w:p>
        </w:tc>
        <w:tc>
          <w:tcPr>
            <w:tcW w:w="1040" w:type="dxa"/>
            <w:tcBorders>
              <w:top w:val="nil"/>
              <w:left w:val="nil"/>
              <w:bottom w:val="single" w:sz="4" w:space="0" w:color="D9D9D9"/>
              <w:right w:val="single" w:sz="4" w:space="0" w:color="D9D9D9"/>
            </w:tcBorders>
            <w:shd w:val="clear" w:color="auto" w:fill="auto"/>
            <w:vAlign w:val="center"/>
            <w:hideMark/>
          </w:tcPr>
          <w:p w14:paraId="35D9CC54" w14:textId="1B742E9A" w:rsidR="004A3EB5" w:rsidRPr="004A3EB5" w:rsidRDefault="006143F4" w:rsidP="004A3EB5">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312</w:t>
            </w:r>
          </w:p>
        </w:tc>
      </w:tr>
      <w:tr w:rsidR="004A3EB5" w:rsidRPr="004A3EB5" w14:paraId="4AD35D22" w14:textId="77777777" w:rsidTr="00C73F4D">
        <w:trPr>
          <w:trHeight w:val="600"/>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14:paraId="7FACA6B6" w14:textId="64E24DA8" w:rsidR="004A3EB5" w:rsidRPr="004A3EB5" w:rsidRDefault="004A3EB5" w:rsidP="004A3EB5">
            <w:pPr>
              <w:tabs>
                <w:tab w:val="clear" w:pos="851"/>
              </w:tabs>
              <w:spacing w:after="0" w:line="240" w:lineRule="auto"/>
              <w:ind w:firstLineChars="100" w:firstLine="200"/>
              <w:jc w:val="left"/>
              <w:rPr>
                <w:rFonts w:ascii="Calibri" w:hAnsi="Calibri"/>
                <w:iCs/>
                <w:color w:val="000000"/>
                <w:sz w:val="20"/>
                <w:szCs w:val="20"/>
                <w:lang w:val="hr-HR" w:eastAsia="hr-HR"/>
              </w:rPr>
            </w:pPr>
            <w:r w:rsidRPr="004A3EB5">
              <w:rPr>
                <w:rFonts w:ascii="Calibri" w:hAnsi="Calibri"/>
                <w:iCs/>
                <w:color w:val="000000"/>
                <w:sz w:val="20"/>
                <w:szCs w:val="20"/>
                <w:lang w:val="hr-HR" w:eastAsia="hr-HR"/>
              </w:rPr>
              <w:t>Stječaj</w:t>
            </w:r>
            <w:r w:rsidRPr="004A3EB5">
              <w:rPr>
                <w:rFonts w:ascii="Calibri" w:hAnsi="Calibri"/>
                <w:iCs/>
                <w:color w:val="000000"/>
                <w:sz w:val="20"/>
                <w:szCs w:val="20"/>
                <w:lang w:val="hr-HR" w:eastAsia="hr-HR"/>
              </w:rPr>
              <w:br/>
            </w:r>
            <w:r w:rsidR="00C73F4D">
              <w:rPr>
                <w:rFonts w:ascii="Calibri" w:hAnsi="Calibri"/>
                <w:iCs/>
                <w:color w:val="000000"/>
                <w:sz w:val="20"/>
                <w:szCs w:val="20"/>
                <w:lang w:val="hr-HR" w:eastAsia="hr-HR"/>
              </w:rPr>
              <w:t xml:space="preserve">    </w:t>
            </w:r>
            <w:r w:rsidRPr="004A3EB5">
              <w:rPr>
                <w:rFonts w:ascii="Calibri" w:hAnsi="Calibri"/>
                <w:iCs/>
                <w:color w:val="000000"/>
                <w:sz w:val="20"/>
                <w:szCs w:val="20"/>
                <w:lang w:val="hr-HR" w:eastAsia="hr-HR"/>
              </w:rPr>
              <w:t>(po novom Stečajnom zakonu)</w:t>
            </w:r>
          </w:p>
        </w:tc>
        <w:tc>
          <w:tcPr>
            <w:tcW w:w="1040" w:type="dxa"/>
            <w:tcBorders>
              <w:top w:val="nil"/>
              <w:left w:val="nil"/>
              <w:bottom w:val="single" w:sz="4" w:space="0" w:color="D9D9D9"/>
              <w:right w:val="single" w:sz="4" w:space="0" w:color="D9D9D9"/>
            </w:tcBorders>
            <w:shd w:val="clear" w:color="auto" w:fill="auto"/>
            <w:vAlign w:val="center"/>
            <w:hideMark/>
          </w:tcPr>
          <w:p w14:paraId="1D849DEA" w14:textId="77777777" w:rsidR="004A3EB5" w:rsidRPr="004A3EB5" w:rsidRDefault="004A3EB5" w:rsidP="004A3EB5">
            <w:pPr>
              <w:tabs>
                <w:tab w:val="clear" w:pos="851"/>
              </w:tabs>
              <w:spacing w:after="0" w:line="240" w:lineRule="auto"/>
              <w:jc w:val="center"/>
              <w:rPr>
                <w:rFonts w:ascii="Calibri" w:hAnsi="Calibri"/>
                <w:color w:val="000000"/>
                <w:sz w:val="20"/>
                <w:szCs w:val="20"/>
                <w:lang w:val="hr-HR" w:eastAsia="hr-HR"/>
              </w:rPr>
            </w:pPr>
            <w:r w:rsidRPr="004A3EB5">
              <w:rPr>
                <w:rFonts w:ascii="Calibri" w:hAnsi="Calibri"/>
                <w:color w:val="000000"/>
                <w:sz w:val="20"/>
                <w:szCs w:val="20"/>
                <w:lang w:val="hr-HR" w:eastAsia="hr-HR"/>
              </w:rPr>
              <w:t>0</w:t>
            </w:r>
          </w:p>
        </w:tc>
        <w:tc>
          <w:tcPr>
            <w:tcW w:w="1040" w:type="dxa"/>
            <w:tcBorders>
              <w:top w:val="nil"/>
              <w:left w:val="nil"/>
              <w:bottom w:val="single" w:sz="4" w:space="0" w:color="D9D9D9"/>
              <w:right w:val="single" w:sz="4" w:space="0" w:color="D9D9D9"/>
            </w:tcBorders>
            <w:shd w:val="clear" w:color="auto" w:fill="auto"/>
            <w:vAlign w:val="center"/>
            <w:hideMark/>
          </w:tcPr>
          <w:p w14:paraId="03AACEFC" w14:textId="26302633" w:rsidR="004A3EB5" w:rsidRPr="004A3EB5" w:rsidRDefault="006143F4" w:rsidP="004A3EB5">
            <w:pPr>
              <w:tabs>
                <w:tab w:val="clear" w:pos="851"/>
              </w:tabs>
              <w:spacing w:after="0" w:line="240" w:lineRule="auto"/>
              <w:jc w:val="center"/>
              <w:rPr>
                <w:rFonts w:ascii="Calibri" w:hAnsi="Calibri"/>
                <w:color w:val="000000"/>
                <w:sz w:val="20"/>
                <w:szCs w:val="20"/>
                <w:lang w:val="hr-HR" w:eastAsia="hr-HR"/>
              </w:rPr>
            </w:pPr>
            <w:r>
              <w:rPr>
                <w:rFonts w:ascii="Calibri" w:hAnsi="Calibri"/>
                <w:color w:val="000000"/>
                <w:sz w:val="20"/>
                <w:szCs w:val="20"/>
                <w:lang w:val="hr-HR" w:eastAsia="hr-HR"/>
              </w:rPr>
              <w:t>409</w:t>
            </w:r>
          </w:p>
        </w:tc>
      </w:tr>
    </w:tbl>
    <w:p w14:paraId="18DF7BDE" w14:textId="486FD740" w:rsidR="00954D6A" w:rsidRDefault="00B819FD" w:rsidP="00CC4FAB">
      <w:pPr>
        <w:pStyle w:val="Izvor"/>
      </w:pPr>
      <w:r>
        <w:t>Iz</w:t>
      </w:r>
      <w:r w:rsidRPr="00A1783F">
        <w:t>vor: Ministarstvo pravosuđa RH</w:t>
      </w:r>
    </w:p>
    <w:p w14:paraId="3AAB5D62" w14:textId="6F1BFECC" w:rsidR="00537DBE" w:rsidRDefault="00537DBE" w:rsidP="00CC4FAB">
      <w:pPr>
        <w:pStyle w:val="Tekst"/>
      </w:pPr>
    </w:p>
    <w:p w14:paraId="200AD4A5" w14:textId="5A8C789C" w:rsidR="005A1741" w:rsidRDefault="005A1741" w:rsidP="00CC4FAB">
      <w:pPr>
        <w:pStyle w:val="Tekst"/>
      </w:pPr>
    </w:p>
    <w:p w14:paraId="59FBDB20" w14:textId="75CFB779" w:rsidR="005A1741" w:rsidRDefault="005A1741" w:rsidP="00CC4FAB">
      <w:pPr>
        <w:pStyle w:val="Tekst"/>
      </w:pPr>
    </w:p>
    <w:p w14:paraId="3CBEA015" w14:textId="42A6613D" w:rsidR="005A1741" w:rsidRDefault="005A1741" w:rsidP="00CC4FAB">
      <w:pPr>
        <w:pStyle w:val="Tekst"/>
      </w:pPr>
    </w:p>
    <w:p w14:paraId="03ED4BB6" w14:textId="40613FD1" w:rsidR="005A1741" w:rsidRDefault="005A1741" w:rsidP="00CC4FAB">
      <w:pPr>
        <w:pStyle w:val="Tekst"/>
      </w:pPr>
    </w:p>
    <w:p w14:paraId="6DDA14FB" w14:textId="44458621" w:rsidR="005A1741" w:rsidRDefault="005A1741" w:rsidP="00CC4FAB">
      <w:pPr>
        <w:pStyle w:val="Tekst"/>
      </w:pPr>
    </w:p>
    <w:p w14:paraId="3A37763B" w14:textId="0BDD3316" w:rsidR="005A1741" w:rsidRDefault="005A1741" w:rsidP="00CC4FAB">
      <w:pPr>
        <w:pStyle w:val="Tekst"/>
      </w:pPr>
    </w:p>
    <w:p w14:paraId="3FFD8EEF" w14:textId="10C60302" w:rsidR="005A1741" w:rsidRDefault="005A1741" w:rsidP="00CC4FAB">
      <w:pPr>
        <w:pStyle w:val="Tekst"/>
      </w:pPr>
    </w:p>
    <w:p w14:paraId="176E2F1B" w14:textId="7968404C" w:rsidR="005A1741" w:rsidRDefault="005A1741" w:rsidP="00CC4FAB">
      <w:pPr>
        <w:pStyle w:val="Tekst"/>
      </w:pPr>
    </w:p>
    <w:p w14:paraId="2F778ADD" w14:textId="12366EED" w:rsidR="005A1741" w:rsidRDefault="005A1741" w:rsidP="00CC4FAB">
      <w:pPr>
        <w:pStyle w:val="Tekst"/>
      </w:pPr>
    </w:p>
    <w:p w14:paraId="4D4A360A" w14:textId="35135E63" w:rsidR="005A1741" w:rsidRDefault="005A1741" w:rsidP="00CC4FAB">
      <w:pPr>
        <w:pStyle w:val="Tekst"/>
      </w:pPr>
    </w:p>
    <w:p w14:paraId="4318B968" w14:textId="0B819BC7" w:rsidR="005A1741" w:rsidRDefault="005A1741" w:rsidP="00CC4FAB">
      <w:pPr>
        <w:pStyle w:val="Tekst"/>
      </w:pPr>
    </w:p>
    <w:p w14:paraId="0641E508" w14:textId="49BF4773" w:rsidR="005A1741" w:rsidRDefault="005A1741" w:rsidP="00CC4FAB">
      <w:pPr>
        <w:pStyle w:val="Tekst"/>
      </w:pPr>
    </w:p>
    <w:p w14:paraId="4A24D5AD" w14:textId="41155116" w:rsidR="005A1741" w:rsidRDefault="005A1741" w:rsidP="00CC4FAB">
      <w:pPr>
        <w:pStyle w:val="Tekst"/>
      </w:pPr>
    </w:p>
    <w:p w14:paraId="69D484D1" w14:textId="65532F1C" w:rsidR="005A1741" w:rsidRDefault="005A1741" w:rsidP="00CC4FAB">
      <w:pPr>
        <w:pStyle w:val="Tekst"/>
      </w:pPr>
    </w:p>
    <w:p w14:paraId="43432754" w14:textId="7FCDAE74" w:rsidR="00E949C5" w:rsidRDefault="00E949C5" w:rsidP="00CC4FAB">
      <w:pPr>
        <w:pStyle w:val="Tekst"/>
      </w:pPr>
    </w:p>
    <w:p w14:paraId="10AAA190" w14:textId="77777777" w:rsidR="00E949C5" w:rsidRDefault="00E949C5" w:rsidP="00CC4FAB">
      <w:pPr>
        <w:pStyle w:val="Tekst"/>
      </w:pPr>
    </w:p>
    <w:p w14:paraId="07D3B6A0" w14:textId="657B9E01" w:rsidR="00913950" w:rsidRPr="00A1783F" w:rsidRDefault="00913950" w:rsidP="00A96FC6">
      <w:pPr>
        <w:pStyle w:val="1Naslovutekstu"/>
      </w:pPr>
      <w:bookmarkStart w:id="31" w:name="_Toc501212478"/>
      <w:bookmarkStart w:id="32" w:name="_Toc523166870"/>
      <w:r>
        <w:lastRenderedPageBreak/>
        <w:t>ZAKLJUČAK</w:t>
      </w:r>
      <w:bookmarkEnd w:id="31"/>
      <w:bookmarkEnd w:id="32"/>
    </w:p>
    <w:p w14:paraId="0D653C69" w14:textId="77777777" w:rsidR="00844B0E" w:rsidRDefault="00844B0E" w:rsidP="00CC4FAB">
      <w:pPr>
        <w:pStyle w:val="Tekst"/>
      </w:pPr>
    </w:p>
    <w:p w14:paraId="536A28EA" w14:textId="29223B61" w:rsidR="007A08CD" w:rsidRDefault="0045645B" w:rsidP="00CC4FAB">
      <w:pPr>
        <w:pStyle w:val="Tekst"/>
      </w:pPr>
      <w:r>
        <w:t xml:space="preserve">Budući da je od stupanja Stečajnog zakona 1. rujna 2015. prošlo </w:t>
      </w:r>
      <w:r w:rsidR="00DB0AD5">
        <w:t>tri</w:t>
      </w:r>
      <w:r>
        <w:t xml:space="preserve"> godine, Radna skupina za analizu i praćenje učinaka smatra da se praćenjem gore navedenih kriterija mogu analizirati i pratiti dosadašnji učinci Stečajnog zakona.</w:t>
      </w:r>
    </w:p>
    <w:p w14:paraId="33EDFB1A" w14:textId="479ED8CB" w:rsidR="00D41F1F" w:rsidRDefault="0045645B" w:rsidP="00CC4FAB">
      <w:pPr>
        <w:pStyle w:val="Tekst"/>
      </w:pPr>
      <w:r>
        <w:t>Tijekom vremena se mogu uključiti novi kriteriji za analizu i praćenje učinaka Stečajnog zakona, ako se za to ukaže potreba i ako se takav zaključak donese na sastanku Radne skupine.</w:t>
      </w:r>
    </w:p>
    <w:p w14:paraId="58F13AAE" w14:textId="02F27AB8" w:rsidR="00B345C2" w:rsidRDefault="002E78A4" w:rsidP="00CC4FAB">
      <w:pPr>
        <w:pStyle w:val="Tekst"/>
      </w:pPr>
      <w:r>
        <w:tab/>
      </w:r>
    </w:p>
    <w:p w14:paraId="39650977" w14:textId="3A961DEF" w:rsidR="00B345C2" w:rsidRDefault="00B345C2" w:rsidP="00CC4FAB">
      <w:pPr>
        <w:pStyle w:val="Tekst"/>
      </w:pPr>
    </w:p>
    <w:sectPr w:rsidR="00B345C2" w:rsidSect="00865384">
      <w:headerReference w:type="default" r:id="rId18"/>
      <w:footerReference w:type="default" r:id="rId19"/>
      <w:pgSz w:w="11905" w:h="16837"/>
      <w:pgMar w:top="1304" w:right="1361" w:bottom="1304" w:left="1361" w:header="397"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284B" w14:textId="77777777" w:rsidR="00D13263" w:rsidRDefault="00D13263" w:rsidP="00205B4C">
      <w:pPr>
        <w:spacing w:after="0" w:line="240" w:lineRule="auto"/>
      </w:pPr>
      <w:r>
        <w:separator/>
      </w:r>
    </w:p>
    <w:p w14:paraId="535EAFF1" w14:textId="77777777" w:rsidR="00D13263" w:rsidRDefault="00D13263"/>
  </w:endnote>
  <w:endnote w:type="continuationSeparator" w:id="0">
    <w:p w14:paraId="31DFC48C" w14:textId="77777777" w:rsidR="00D13263" w:rsidRDefault="00D13263" w:rsidP="00205B4C">
      <w:pPr>
        <w:spacing w:after="0" w:line="240" w:lineRule="auto"/>
      </w:pPr>
      <w:r>
        <w:continuationSeparator/>
      </w:r>
    </w:p>
    <w:p w14:paraId="708404CD" w14:textId="77777777" w:rsidR="00D13263" w:rsidRDefault="00D1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71626"/>
      <w:docPartObj>
        <w:docPartGallery w:val="Page Numbers (Bottom of Page)"/>
        <w:docPartUnique/>
      </w:docPartObj>
    </w:sdtPr>
    <w:sdtEndPr>
      <w:rPr>
        <w:noProof/>
        <w:sz w:val="22"/>
      </w:rPr>
    </w:sdtEndPr>
    <w:sdtContent>
      <w:p w14:paraId="2D75EE5E" w14:textId="3584B39C" w:rsidR="00666962" w:rsidRPr="001032AE" w:rsidRDefault="00666962">
        <w:pPr>
          <w:pStyle w:val="Podnoje"/>
          <w:jc w:val="right"/>
          <w:rPr>
            <w:sz w:val="22"/>
          </w:rPr>
        </w:pPr>
        <w:r w:rsidRPr="001032AE">
          <w:rPr>
            <w:sz w:val="22"/>
          </w:rPr>
          <w:fldChar w:fldCharType="begin"/>
        </w:r>
        <w:r w:rsidRPr="001032AE">
          <w:rPr>
            <w:sz w:val="22"/>
          </w:rPr>
          <w:instrText xml:space="preserve"> PAGE   \* MERGEFORMAT </w:instrText>
        </w:r>
        <w:r w:rsidRPr="001032AE">
          <w:rPr>
            <w:sz w:val="22"/>
          </w:rPr>
          <w:fldChar w:fldCharType="separate"/>
        </w:r>
        <w:r w:rsidR="004C3A0E">
          <w:rPr>
            <w:noProof/>
            <w:sz w:val="22"/>
          </w:rPr>
          <w:t>10</w:t>
        </w:r>
        <w:r w:rsidRPr="001032AE">
          <w:rPr>
            <w:noProof/>
            <w:sz w:val="22"/>
          </w:rPr>
          <w:fldChar w:fldCharType="end"/>
        </w:r>
      </w:p>
    </w:sdtContent>
  </w:sdt>
  <w:p w14:paraId="20464698" w14:textId="77777777" w:rsidR="00666962" w:rsidRDefault="006669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5530" w14:textId="77777777" w:rsidR="00D13263" w:rsidRDefault="00D13263" w:rsidP="00205B4C">
      <w:pPr>
        <w:spacing w:after="0" w:line="240" w:lineRule="auto"/>
      </w:pPr>
      <w:r>
        <w:separator/>
      </w:r>
    </w:p>
    <w:p w14:paraId="055DF99E" w14:textId="77777777" w:rsidR="00D13263" w:rsidRDefault="00D13263"/>
  </w:footnote>
  <w:footnote w:type="continuationSeparator" w:id="0">
    <w:p w14:paraId="3CF21C29" w14:textId="77777777" w:rsidR="00D13263" w:rsidRDefault="00D13263" w:rsidP="00205B4C">
      <w:pPr>
        <w:spacing w:after="0" w:line="240" w:lineRule="auto"/>
      </w:pPr>
      <w:r>
        <w:continuationSeparator/>
      </w:r>
    </w:p>
    <w:p w14:paraId="2F2F1515" w14:textId="77777777" w:rsidR="00D13263" w:rsidRDefault="00D13263"/>
  </w:footnote>
  <w:footnote w:id="1">
    <w:p w14:paraId="2C381D62" w14:textId="77777777" w:rsidR="00666962" w:rsidRPr="00CA25EA" w:rsidRDefault="00666962" w:rsidP="00733C50">
      <w:pPr>
        <w:pStyle w:val="Tekstfusnote"/>
        <w:ind w:left="0" w:firstLine="0"/>
        <w:rPr>
          <w:lang w:val="hr-HR"/>
        </w:rPr>
      </w:pPr>
      <w:r>
        <w:rPr>
          <w:rStyle w:val="Referencafusnote"/>
        </w:rPr>
        <w:footnoteRef/>
      </w:r>
      <w:r w:rsidRPr="00443EE0">
        <w:rPr>
          <w:lang w:val="fr-HT"/>
        </w:rPr>
        <w:t xml:space="preserve"> </w:t>
      </w:r>
      <w:r w:rsidRPr="00CA25EA">
        <w:rPr>
          <w:lang w:val="hr-HR"/>
        </w:rPr>
        <w:t>TS - trgovački sud</w:t>
      </w:r>
    </w:p>
  </w:footnote>
  <w:footnote w:id="2">
    <w:p w14:paraId="63E39C73" w14:textId="77777777" w:rsidR="00666962" w:rsidRPr="00CA25EA" w:rsidRDefault="00666962" w:rsidP="00930FF7">
      <w:pPr>
        <w:pStyle w:val="Tekstfusnote"/>
        <w:rPr>
          <w:lang w:val="hr-HR"/>
        </w:rPr>
      </w:pPr>
      <w:r>
        <w:rPr>
          <w:rStyle w:val="Referencafusnote"/>
        </w:rPr>
        <w:footnoteRef/>
      </w:r>
      <w:r w:rsidRPr="00443EE0">
        <w:rPr>
          <w:lang w:val="fr-HT"/>
        </w:rPr>
        <w:t xml:space="preserve"> </w:t>
      </w:r>
      <w:r w:rsidRPr="00CA25EA">
        <w:rPr>
          <w:lang w:val="hr-HR"/>
        </w:rPr>
        <w:t>TS - trgovački sud</w:t>
      </w:r>
    </w:p>
  </w:footnote>
  <w:footnote w:id="3">
    <w:p w14:paraId="4CB654DE" w14:textId="57F37C10" w:rsidR="00666962" w:rsidRPr="008A04EC" w:rsidRDefault="00666962">
      <w:pPr>
        <w:pStyle w:val="Tekstfusnote"/>
        <w:rPr>
          <w:lang w:val="hr-HR"/>
        </w:rPr>
      </w:pPr>
      <w:r>
        <w:rPr>
          <w:rStyle w:val="Referencafusnote"/>
        </w:rPr>
        <w:footnoteRef/>
      </w:r>
      <w:r w:rsidRPr="00443EE0">
        <w:rPr>
          <w:lang w:val="fr-HT"/>
        </w:rPr>
        <w:t xml:space="preserve"> </w:t>
      </w:r>
      <w:r w:rsidRPr="008A04EC">
        <w:rPr>
          <w:lang w:val="hr-HR"/>
        </w:rPr>
        <w:t>TS - trgovački sud</w:t>
      </w:r>
    </w:p>
  </w:footnote>
  <w:footnote w:id="4">
    <w:p w14:paraId="386B4FE1" w14:textId="77777777" w:rsidR="00666962" w:rsidRPr="008A04EC" w:rsidRDefault="00666962" w:rsidP="00F24BFB">
      <w:pPr>
        <w:pStyle w:val="Tekstfusnote"/>
        <w:rPr>
          <w:lang w:val="hr-HR"/>
        </w:rPr>
      </w:pPr>
      <w:r>
        <w:rPr>
          <w:rStyle w:val="Referencafusnote"/>
        </w:rPr>
        <w:footnoteRef/>
      </w:r>
      <w:r w:rsidRPr="00443EE0">
        <w:rPr>
          <w:lang w:val="fr-HT"/>
        </w:rPr>
        <w:t xml:space="preserve"> </w:t>
      </w:r>
      <w:r w:rsidRPr="008A04EC">
        <w:rPr>
          <w:lang w:val="hr-HR"/>
        </w:rPr>
        <w:t>TS - trgovački sud</w:t>
      </w:r>
    </w:p>
  </w:footnote>
  <w:footnote w:id="5">
    <w:p w14:paraId="31B2BFF2" w14:textId="6CD53B5C" w:rsidR="00666962" w:rsidRPr="008A04EC" w:rsidRDefault="00666962">
      <w:pPr>
        <w:pStyle w:val="Tekstfusnote"/>
        <w:rPr>
          <w:lang w:val="hr-HR"/>
        </w:rPr>
      </w:pPr>
      <w:r>
        <w:rPr>
          <w:rStyle w:val="Referencafusnote"/>
        </w:rPr>
        <w:footnoteRef/>
      </w:r>
      <w:r w:rsidRPr="00443EE0">
        <w:rPr>
          <w:lang w:val="hr-HR"/>
        </w:rPr>
        <w:t xml:space="preserve"> </w:t>
      </w:r>
      <w:r w:rsidRPr="008A04EC">
        <w:rPr>
          <w:lang w:val="hr-HR"/>
        </w:rPr>
        <w:t>TS - trgovački sud</w:t>
      </w:r>
    </w:p>
  </w:footnote>
  <w:footnote w:id="6">
    <w:p w14:paraId="4F3ACBB4" w14:textId="359412E3" w:rsidR="00666962" w:rsidRPr="008A04EC" w:rsidRDefault="00666962">
      <w:pPr>
        <w:pStyle w:val="Tekstfusnote"/>
        <w:rPr>
          <w:lang w:val="hr-HR"/>
        </w:rPr>
      </w:pPr>
      <w:r>
        <w:rPr>
          <w:rStyle w:val="Referencafusnote"/>
        </w:rPr>
        <w:footnoteRef/>
      </w:r>
      <w:r w:rsidRPr="00443EE0">
        <w:rPr>
          <w:lang w:val="hr-HR"/>
        </w:rPr>
        <w:t xml:space="preserve"> </w:t>
      </w:r>
      <w:r w:rsidRPr="008A04EC">
        <w:rPr>
          <w:b/>
          <w:lang w:val="hr-HR"/>
        </w:rPr>
        <w:t>Pod ostalo:</w:t>
      </w:r>
      <w:r w:rsidRPr="008A04EC">
        <w:rPr>
          <w:lang w:val="hr-HR"/>
        </w:rPr>
        <w:t xml:space="preserve"> </w:t>
      </w:r>
      <w:r w:rsidRPr="00930AFF">
        <w:rPr>
          <w:lang w:val="hr-HR"/>
        </w:rPr>
        <w:t>Dopis - prenošenje nadležnosti (svrsishodna delegacija)</w:t>
      </w:r>
      <w:r>
        <w:rPr>
          <w:lang w:val="hr-HR"/>
        </w:rPr>
        <w:t xml:space="preserve">; </w:t>
      </w:r>
      <w:r w:rsidRPr="00930AFF">
        <w:rPr>
          <w:lang w:val="hr-HR"/>
        </w:rPr>
        <w:t>Dopis - ustup povodom rješenja suda nadležnog za rješavanje sukoba nadležnosti</w:t>
      </w:r>
      <w:r>
        <w:rPr>
          <w:lang w:val="hr-HR"/>
        </w:rPr>
        <w:t xml:space="preserve">; </w:t>
      </w:r>
      <w:r w:rsidRPr="00930AFF">
        <w:rPr>
          <w:lang w:val="hr-HR"/>
        </w:rPr>
        <w:t>Rješenje - mjesna nenadležnost</w:t>
      </w:r>
      <w:r>
        <w:rPr>
          <w:lang w:val="hr-HR"/>
        </w:rPr>
        <w:t xml:space="preserve">; </w:t>
      </w:r>
      <w:r w:rsidRPr="00930AFF">
        <w:rPr>
          <w:lang w:val="hr-HR"/>
        </w:rPr>
        <w:t>Rješenje - obustava i zaključenje stečajnog postupka zbog nedostatnosti stečajne mase</w:t>
      </w:r>
      <w:r>
        <w:rPr>
          <w:lang w:val="hr-HR"/>
        </w:rPr>
        <w:t xml:space="preserve">; </w:t>
      </w:r>
      <w:r w:rsidRPr="00930AFF">
        <w:rPr>
          <w:lang w:val="hr-HR"/>
        </w:rPr>
        <w:t>Rješenje - obustava postupka</w:t>
      </w:r>
      <w:r>
        <w:rPr>
          <w:lang w:val="hr-HR"/>
        </w:rPr>
        <w:t xml:space="preserve">; </w:t>
      </w:r>
      <w:r w:rsidRPr="00930AFF">
        <w:rPr>
          <w:lang w:val="hr-HR"/>
        </w:rPr>
        <w:t>Rješenje - prekid postupka</w:t>
      </w:r>
      <w:r>
        <w:rPr>
          <w:lang w:val="hr-HR"/>
        </w:rPr>
        <w:t xml:space="preserve">; </w:t>
      </w:r>
      <w:r w:rsidRPr="00930AFF">
        <w:rPr>
          <w:lang w:val="hr-HR"/>
        </w:rPr>
        <w:t>Rješenje - stvarna nenadležnost</w:t>
      </w:r>
    </w:p>
  </w:footnote>
  <w:footnote w:id="7">
    <w:p w14:paraId="6CB26DA8" w14:textId="77777777" w:rsidR="00666962" w:rsidRPr="008A04EC" w:rsidRDefault="00666962" w:rsidP="001135F9">
      <w:pPr>
        <w:pStyle w:val="Tekstfusnote"/>
        <w:rPr>
          <w:lang w:val="hr-HR"/>
        </w:rPr>
      </w:pPr>
      <w:r>
        <w:rPr>
          <w:rStyle w:val="Referencafusnote"/>
        </w:rPr>
        <w:footnoteRef/>
      </w:r>
      <w:r w:rsidRPr="00443EE0">
        <w:rPr>
          <w:lang w:val="hr-HR"/>
        </w:rPr>
        <w:t xml:space="preserve"> </w:t>
      </w:r>
      <w:r w:rsidRPr="008A04EC">
        <w:rPr>
          <w:lang w:val="hr-HR"/>
        </w:rPr>
        <w:t>TS - trgovački sud</w:t>
      </w:r>
    </w:p>
  </w:footnote>
  <w:footnote w:id="8">
    <w:p w14:paraId="36A57365" w14:textId="77777777" w:rsidR="00666962" w:rsidRPr="008A04EC" w:rsidRDefault="00666962" w:rsidP="0004632B">
      <w:pPr>
        <w:pStyle w:val="Tekstfusnote"/>
        <w:rPr>
          <w:lang w:val="hr-HR"/>
        </w:rPr>
      </w:pPr>
      <w:r>
        <w:rPr>
          <w:rStyle w:val="Referencafusnote"/>
        </w:rPr>
        <w:footnoteRef/>
      </w:r>
      <w:r w:rsidRPr="00443EE0">
        <w:rPr>
          <w:lang w:val="hr-HR"/>
        </w:rPr>
        <w:t xml:space="preserve"> </w:t>
      </w:r>
      <w:r w:rsidRPr="008A04EC">
        <w:rPr>
          <w:b/>
          <w:lang w:val="hr-HR"/>
        </w:rPr>
        <w:t>Pod ostalo:</w:t>
      </w:r>
      <w:r w:rsidRPr="008A04EC">
        <w:rPr>
          <w:lang w:val="hr-HR"/>
        </w:rPr>
        <w:t xml:space="preserve"> </w:t>
      </w:r>
      <w:r w:rsidRPr="00930AFF">
        <w:rPr>
          <w:lang w:val="hr-HR"/>
        </w:rPr>
        <w:t>Dopis - ustup povodom rješenja suda nadležnog za rješavanje sukoba nadležnosti</w:t>
      </w:r>
      <w:r>
        <w:rPr>
          <w:lang w:val="hr-HR"/>
        </w:rPr>
        <w:t xml:space="preserve">; </w:t>
      </w:r>
      <w:r w:rsidRPr="00930AFF">
        <w:rPr>
          <w:lang w:val="hr-HR"/>
        </w:rPr>
        <w:t>Rješenje - mjesna nenadležnost</w:t>
      </w:r>
      <w:r>
        <w:rPr>
          <w:lang w:val="hr-HR"/>
        </w:rPr>
        <w:t xml:space="preserve">; </w:t>
      </w:r>
      <w:r w:rsidRPr="00930AFF">
        <w:rPr>
          <w:lang w:val="hr-HR"/>
        </w:rPr>
        <w:t>Rješenje - obustava i zaključenje stečajnog postupka zbog nedostatnosti stečajne mase</w:t>
      </w:r>
      <w:r>
        <w:rPr>
          <w:lang w:val="hr-HR"/>
        </w:rPr>
        <w:t xml:space="preserve">; </w:t>
      </w:r>
      <w:r w:rsidRPr="00930AFF">
        <w:rPr>
          <w:lang w:val="hr-HR"/>
        </w:rPr>
        <w:t>Rješenje - prekid postupka</w:t>
      </w:r>
      <w:r>
        <w:rPr>
          <w:lang w:val="hr-HR"/>
        </w:rPr>
        <w:t xml:space="preserve">; </w:t>
      </w:r>
      <w:r w:rsidRPr="00930AFF">
        <w:rPr>
          <w:lang w:val="hr-HR"/>
        </w:rPr>
        <w:t>Rješenje - stvarna nenadležnost</w:t>
      </w:r>
    </w:p>
  </w:footnote>
  <w:footnote w:id="9">
    <w:p w14:paraId="24430374" w14:textId="464E3AC4" w:rsidR="00666962" w:rsidRPr="008A04EC" w:rsidRDefault="00666962">
      <w:pPr>
        <w:pStyle w:val="Tekstfusnote"/>
        <w:rPr>
          <w:lang w:val="hr-HR"/>
        </w:rPr>
      </w:pPr>
      <w:r>
        <w:rPr>
          <w:rStyle w:val="Referencafusnote"/>
        </w:rPr>
        <w:footnoteRef/>
      </w:r>
      <w:r w:rsidRPr="00443EE0">
        <w:rPr>
          <w:lang w:val="hr-HR"/>
        </w:rPr>
        <w:t xml:space="preserve"> </w:t>
      </w:r>
      <w:r w:rsidRPr="008A04EC">
        <w:rPr>
          <w:lang w:val="hr-HR"/>
        </w:rPr>
        <w:t>TS - trgovački sud</w:t>
      </w:r>
    </w:p>
  </w:footnote>
  <w:footnote w:id="10">
    <w:p w14:paraId="55BBF680" w14:textId="1A4C7420" w:rsidR="00666962" w:rsidRPr="008A04EC" w:rsidRDefault="00666962">
      <w:pPr>
        <w:pStyle w:val="Tekstfusnote"/>
        <w:rPr>
          <w:lang w:val="hr-HR"/>
        </w:rPr>
      </w:pPr>
      <w:r>
        <w:rPr>
          <w:rStyle w:val="Referencafusnote"/>
        </w:rPr>
        <w:footnoteRef/>
      </w:r>
      <w:r w:rsidRPr="00443EE0">
        <w:rPr>
          <w:lang w:val="hr-HR"/>
        </w:rPr>
        <w:t xml:space="preserve"> </w:t>
      </w:r>
      <w:r w:rsidRPr="004802EE">
        <w:rPr>
          <w:b/>
          <w:lang w:val="hr-HR"/>
        </w:rPr>
        <w:t>Pod ostalo:</w:t>
      </w:r>
      <w:r w:rsidRPr="004802EE">
        <w:rPr>
          <w:lang w:val="hr-HR"/>
        </w:rPr>
        <w:t xml:space="preserve"> </w:t>
      </w:r>
      <w:r w:rsidRPr="00930AFF">
        <w:rPr>
          <w:lang w:val="hr-HR"/>
        </w:rPr>
        <w:t>Dopis - prenošenje nadležnosti (svrsishodna delegacija)</w:t>
      </w:r>
      <w:r>
        <w:rPr>
          <w:lang w:val="hr-HR"/>
        </w:rPr>
        <w:t xml:space="preserve">; </w:t>
      </w:r>
      <w:r w:rsidRPr="00930AFF">
        <w:rPr>
          <w:lang w:val="hr-HR"/>
        </w:rPr>
        <w:t>Dopis - ustup povodom rješenja suda nadležnog za rješavanje sukoba nadležnosti</w:t>
      </w:r>
      <w:r>
        <w:rPr>
          <w:lang w:val="hr-HR"/>
        </w:rPr>
        <w:t xml:space="preserve">; </w:t>
      </w:r>
      <w:r w:rsidRPr="00930AFF">
        <w:rPr>
          <w:lang w:val="hr-HR"/>
        </w:rPr>
        <w:t>Rješenje - mjesna nenadležnost</w:t>
      </w:r>
      <w:r>
        <w:rPr>
          <w:lang w:val="hr-HR"/>
        </w:rPr>
        <w:t xml:space="preserve">; </w:t>
      </w:r>
      <w:r w:rsidRPr="00930AFF">
        <w:rPr>
          <w:lang w:val="hr-HR"/>
        </w:rPr>
        <w:t>Rješenje - obustava i zaključenje stečajnog postupka zbog nedostatnosti stečajne mase</w:t>
      </w:r>
      <w:r>
        <w:rPr>
          <w:lang w:val="hr-HR"/>
        </w:rPr>
        <w:t xml:space="preserve">; </w:t>
      </w:r>
      <w:r w:rsidRPr="00930AFF">
        <w:rPr>
          <w:lang w:val="hr-HR"/>
        </w:rPr>
        <w:t>Rješenje - obustava postupka</w:t>
      </w:r>
      <w:r>
        <w:rPr>
          <w:lang w:val="hr-HR"/>
        </w:rPr>
        <w:t xml:space="preserve">; </w:t>
      </w:r>
      <w:r w:rsidRPr="00930AFF">
        <w:rPr>
          <w:lang w:val="hr-HR"/>
        </w:rPr>
        <w:t>Rješenje - prekid postupka</w:t>
      </w:r>
      <w:r>
        <w:rPr>
          <w:lang w:val="hr-HR"/>
        </w:rPr>
        <w:t xml:space="preserve">; </w:t>
      </w:r>
      <w:r w:rsidRPr="00930AFF">
        <w:rPr>
          <w:lang w:val="hr-HR"/>
        </w:rPr>
        <w:t>Rješenje - stvarna nenadležnost</w:t>
      </w:r>
    </w:p>
  </w:footnote>
  <w:footnote w:id="11">
    <w:p w14:paraId="376B30AB" w14:textId="77777777" w:rsidR="00666962" w:rsidRPr="008A04EC" w:rsidRDefault="00666962" w:rsidP="00210BD2">
      <w:pPr>
        <w:pStyle w:val="Tekstfusnote"/>
        <w:rPr>
          <w:lang w:val="hr-HR"/>
        </w:rPr>
      </w:pPr>
      <w:r>
        <w:rPr>
          <w:rStyle w:val="Referencafusnote"/>
        </w:rPr>
        <w:footnoteRef/>
      </w:r>
      <w:r w:rsidRPr="00443EE0">
        <w:rPr>
          <w:lang w:val="hr-HR"/>
        </w:rPr>
        <w:t xml:space="preserve"> </w:t>
      </w:r>
      <w:r w:rsidRPr="008A04EC">
        <w:rPr>
          <w:lang w:val="hr-HR"/>
        </w:rPr>
        <w:t>TS - trgovački sud</w:t>
      </w:r>
    </w:p>
  </w:footnote>
  <w:footnote w:id="12">
    <w:p w14:paraId="2636EBFC" w14:textId="541BAEF1" w:rsidR="00666962" w:rsidRPr="008A04EC" w:rsidRDefault="00666962" w:rsidP="00911D24">
      <w:pPr>
        <w:pStyle w:val="Tekstfusnote"/>
        <w:rPr>
          <w:lang w:val="hr-HR"/>
        </w:rPr>
      </w:pPr>
      <w:r>
        <w:rPr>
          <w:rStyle w:val="Referencafusnote"/>
        </w:rPr>
        <w:footnoteRef/>
      </w:r>
      <w:r w:rsidRPr="00443EE0">
        <w:rPr>
          <w:lang w:val="hr-HR"/>
        </w:rPr>
        <w:t xml:space="preserve"> </w:t>
      </w:r>
      <w:r w:rsidRPr="008A04EC">
        <w:rPr>
          <w:b/>
          <w:lang w:val="hr-HR"/>
        </w:rPr>
        <w:t>Pod ostalo:</w:t>
      </w:r>
      <w:r w:rsidRPr="008A04EC">
        <w:rPr>
          <w:lang w:val="hr-HR"/>
        </w:rPr>
        <w:t xml:space="preserve"> </w:t>
      </w:r>
      <w:r w:rsidRPr="00930AFF">
        <w:rPr>
          <w:lang w:val="hr-HR"/>
        </w:rPr>
        <w:t>Dopis - ustup povodom rješenja suda nadležnog za rješavanje sukoba nadležnosti</w:t>
      </w:r>
      <w:r>
        <w:rPr>
          <w:lang w:val="hr-HR"/>
        </w:rPr>
        <w:t xml:space="preserve">; </w:t>
      </w:r>
      <w:r w:rsidRPr="00930AFF">
        <w:rPr>
          <w:lang w:val="hr-HR"/>
        </w:rPr>
        <w:t>Rješenje - mjesna nenadležnost</w:t>
      </w:r>
      <w:r>
        <w:rPr>
          <w:lang w:val="hr-HR"/>
        </w:rPr>
        <w:t xml:space="preserve">; </w:t>
      </w:r>
      <w:r w:rsidRPr="00930AFF">
        <w:rPr>
          <w:lang w:val="hr-HR"/>
        </w:rPr>
        <w:t>Rješenje - obustava i zaključenje stečajnog postupka zbog nedostatnosti stečajne mase</w:t>
      </w:r>
      <w:r>
        <w:rPr>
          <w:lang w:val="hr-HR"/>
        </w:rPr>
        <w:t xml:space="preserve">; </w:t>
      </w:r>
      <w:r w:rsidRPr="00930AFF">
        <w:rPr>
          <w:lang w:val="hr-HR"/>
        </w:rPr>
        <w:t>Rješenje - prekid postupka</w:t>
      </w:r>
      <w:r>
        <w:rPr>
          <w:lang w:val="hr-HR"/>
        </w:rPr>
        <w:t xml:space="preserve">; </w:t>
      </w:r>
      <w:r w:rsidRPr="00930AFF">
        <w:rPr>
          <w:lang w:val="hr-HR"/>
        </w:rPr>
        <w:t>Rješenje - stvarna nenadležnost</w:t>
      </w:r>
    </w:p>
  </w:footnote>
  <w:footnote w:id="13">
    <w:p w14:paraId="11550972" w14:textId="2FA917BF" w:rsidR="00666962" w:rsidRPr="008A04EC" w:rsidRDefault="00666962">
      <w:pPr>
        <w:pStyle w:val="Tekstfusnote"/>
        <w:rPr>
          <w:lang w:val="hr-HR"/>
        </w:rPr>
      </w:pPr>
      <w:r>
        <w:rPr>
          <w:rStyle w:val="Referencafusnote"/>
        </w:rPr>
        <w:footnoteRef/>
      </w:r>
      <w:r w:rsidRPr="00443EE0">
        <w:rPr>
          <w:lang w:val="fr-HT"/>
        </w:rPr>
        <w:t xml:space="preserve"> </w:t>
      </w:r>
      <w:r w:rsidRPr="008A04EC">
        <w:rPr>
          <w:lang w:val="hr-HR"/>
        </w:rPr>
        <w:t>TS - trgovački sud</w:t>
      </w:r>
    </w:p>
  </w:footnote>
  <w:footnote w:id="14">
    <w:p w14:paraId="645F24DC" w14:textId="77777777" w:rsidR="00666962" w:rsidRPr="008A04EC" w:rsidRDefault="00666962" w:rsidP="005D59AF">
      <w:pPr>
        <w:pStyle w:val="Tekstfusnote"/>
        <w:rPr>
          <w:lang w:val="hr-HR"/>
        </w:rPr>
      </w:pPr>
      <w:r>
        <w:rPr>
          <w:rStyle w:val="Referencafusnote"/>
        </w:rPr>
        <w:footnoteRef/>
      </w:r>
      <w:r w:rsidRPr="00443EE0">
        <w:rPr>
          <w:lang w:val="fr-HT"/>
        </w:rPr>
        <w:t xml:space="preserve"> </w:t>
      </w:r>
      <w:r w:rsidRPr="008A04EC">
        <w:rPr>
          <w:lang w:val="hr-HR"/>
        </w:rPr>
        <w:t>TS - trgovački sud</w:t>
      </w:r>
    </w:p>
  </w:footnote>
  <w:footnote w:id="15">
    <w:p w14:paraId="67890E8C" w14:textId="77777777" w:rsidR="00666962" w:rsidRPr="008A04EC" w:rsidRDefault="00666962" w:rsidP="001F6656">
      <w:pPr>
        <w:pStyle w:val="Tekstfusnote"/>
        <w:rPr>
          <w:lang w:val="hr-HR"/>
        </w:rPr>
      </w:pPr>
      <w:r>
        <w:rPr>
          <w:rStyle w:val="Referencafusnote"/>
        </w:rPr>
        <w:footnoteRef/>
      </w:r>
      <w:r w:rsidRPr="00443EE0">
        <w:rPr>
          <w:lang w:val="fr-HT"/>
        </w:rPr>
        <w:t xml:space="preserve"> </w:t>
      </w:r>
      <w:r w:rsidRPr="008A04EC">
        <w:rPr>
          <w:lang w:val="hr-HR"/>
        </w:rPr>
        <w:t>TS - trgovački sud</w:t>
      </w:r>
    </w:p>
  </w:footnote>
  <w:footnote w:id="16">
    <w:p w14:paraId="039EC36C" w14:textId="77777777" w:rsidR="00666962" w:rsidRPr="008A04EC" w:rsidRDefault="00666962" w:rsidP="00713CBE">
      <w:pPr>
        <w:pStyle w:val="Tekstfusnote"/>
        <w:rPr>
          <w:lang w:val="hr-HR"/>
        </w:rPr>
      </w:pPr>
      <w:r>
        <w:rPr>
          <w:rStyle w:val="Referencafusnote"/>
        </w:rPr>
        <w:footnoteRef/>
      </w:r>
      <w:r w:rsidRPr="00443EE0">
        <w:rPr>
          <w:lang w:val="fr-HT"/>
        </w:rPr>
        <w:t xml:space="preserve"> </w:t>
      </w:r>
      <w:r w:rsidRPr="008A04EC">
        <w:rPr>
          <w:lang w:val="hr-HR"/>
        </w:rPr>
        <w:t>TS - trgovački sud</w:t>
      </w:r>
    </w:p>
  </w:footnote>
  <w:footnote w:id="17">
    <w:p w14:paraId="441E922C" w14:textId="272D6C8C" w:rsidR="00666962" w:rsidRPr="00550460" w:rsidRDefault="00666962">
      <w:pPr>
        <w:pStyle w:val="Tekstfusnote"/>
        <w:rPr>
          <w:lang w:val="hr-HR"/>
        </w:rPr>
      </w:pPr>
      <w:r>
        <w:rPr>
          <w:rStyle w:val="Referencafusnote"/>
        </w:rPr>
        <w:footnoteRef/>
      </w:r>
      <w:r w:rsidRPr="00443EE0">
        <w:rPr>
          <w:lang w:val="hr-HR"/>
        </w:rPr>
        <w:t xml:space="preserve"> </w:t>
      </w:r>
      <w:r w:rsidRPr="00550460">
        <w:rPr>
          <w:lang w:val="hr-HR"/>
        </w:rPr>
        <w:t>Metodologija izračuna prosjeka: za svaki sud je izračunat broj dana koji je prošao od dana početka postupka do dana donošenja odluke. Dani su zbrojeni i podijeljeni s brojem predmeta.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5A9F" w14:textId="77777777" w:rsidR="00666962" w:rsidRDefault="00666962" w:rsidP="008B4F29">
    <w:pPr>
      <w:pStyle w:val="Zaglavlje"/>
      <w:ind w:right="-39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850"/>
    <w:multiLevelType w:val="hybridMultilevel"/>
    <w:tmpl w:val="39B8CA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64A18"/>
    <w:multiLevelType w:val="hybridMultilevel"/>
    <w:tmpl w:val="DE7849A2"/>
    <w:lvl w:ilvl="0" w:tplc="DCC61688">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F714E3"/>
    <w:multiLevelType w:val="hybridMultilevel"/>
    <w:tmpl w:val="EDB012B4"/>
    <w:lvl w:ilvl="0" w:tplc="5104870C">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B0278B"/>
    <w:multiLevelType w:val="hybridMultilevel"/>
    <w:tmpl w:val="690458B4"/>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89119F"/>
    <w:multiLevelType w:val="hybridMultilevel"/>
    <w:tmpl w:val="5D668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626A4C"/>
    <w:multiLevelType w:val="hybridMultilevel"/>
    <w:tmpl w:val="639AA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89152A"/>
    <w:multiLevelType w:val="hybridMultilevel"/>
    <w:tmpl w:val="2020F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A862CC"/>
    <w:multiLevelType w:val="hybridMultilevel"/>
    <w:tmpl w:val="CF64D948"/>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9C210B"/>
    <w:multiLevelType w:val="hybridMultilevel"/>
    <w:tmpl w:val="A22CE4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581C79"/>
    <w:multiLevelType w:val="hybridMultilevel"/>
    <w:tmpl w:val="0BBA4E28"/>
    <w:lvl w:ilvl="0" w:tplc="5104870C">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A27C58"/>
    <w:multiLevelType w:val="hybridMultilevel"/>
    <w:tmpl w:val="1012F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AD072A"/>
    <w:multiLevelType w:val="hybridMultilevel"/>
    <w:tmpl w:val="11CC35C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C628F0"/>
    <w:multiLevelType w:val="hybridMultilevel"/>
    <w:tmpl w:val="8752F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D43109"/>
    <w:multiLevelType w:val="hybridMultilevel"/>
    <w:tmpl w:val="E5663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933B76"/>
    <w:multiLevelType w:val="hybridMultilevel"/>
    <w:tmpl w:val="C266416A"/>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3F02E5"/>
    <w:multiLevelType w:val="hybridMultilevel"/>
    <w:tmpl w:val="4E3A7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E719C5"/>
    <w:multiLevelType w:val="hybridMultilevel"/>
    <w:tmpl w:val="3168CCAA"/>
    <w:lvl w:ilvl="0" w:tplc="BF6E60F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4E0D7D"/>
    <w:multiLevelType w:val="hybridMultilevel"/>
    <w:tmpl w:val="D660B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0B6018"/>
    <w:multiLevelType w:val="multilevel"/>
    <w:tmpl w:val="041A001D"/>
    <w:styleLink w:val="-nabrajanj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C51674D"/>
    <w:multiLevelType w:val="hybridMultilevel"/>
    <w:tmpl w:val="73ECAEC6"/>
    <w:lvl w:ilvl="0" w:tplc="6C1CE902">
      <w:start w:val="1"/>
      <w:numFmt w:val="decimal"/>
      <w:lvlText w:val="%1."/>
      <w:lvlJc w:val="left"/>
      <w:pPr>
        <w:ind w:left="720" w:hanging="360"/>
      </w:pPr>
    </w:lvl>
    <w:lvl w:ilvl="1" w:tplc="0338D32A">
      <w:start w:val="2"/>
      <w:numFmt w:val="bullet"/>
      <w:lvlText w:val="–"/>
      <w:lvlJc w:val="left"/>
      <w:pPr>
        <w:ind w:left="1440" w:hanging="360"/>
      </w:pPr>
      <w:rPr>
        <w:rFonts w:ascii="Times New Roman" w:eastAsia="Times New Roman" w:hAnsi="Times New Roman" w:cs="Times New Roman" w:hint="default"/>
      </w:rPr>
    </w:lvl>
    <w:lvl w:ilvl="2" w:tplc="0B700F5E">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640B91"/>
    <w:multiLevelType w:val="hybridMultilevel"/>
    <w:tmpl w:val="C52A50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4A79D9"/>
    <w:multiLevelType w:val="hybridMultilevel"/>
    <w:tmpl w:val="A74211D0"/>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1484AEB"/>
    <w:multiLevelType w:val="hybridMultilevel"/>
    <w:tmpl w:val="2242B422"/>
    <w:lvl w:ilvl="0" w:tplc="D104160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1A377E3"/>
    <w:multiLevelType w:val="hybridMultilevel"/>
    <w:tmpl w:val="1E8C4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29176B"/>
    <w:multiLevelType w:val="hybridMultilevel"/>
    <w:tmpl w:val="EDEE8504"/>
    <w:lvl w:ilvl="0" w:tplc="FABA550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5" w15:restartNumberingAfterBreak="0">
    <w:nsid w:val="35437857"/>
    <w:multiLevelType w:val="hybridMultilevel"/>
    <w:tmpl w:val="CAC2F400"/>
    <w:lvl w:ilvl="0" w:tplc="811211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8FB3CB6"/>
    <w:multiLevelType w:val="hybridMultilevel"/>
    <w:tmpl w:val="C9BCE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6432C9"/>
    <w:multiLevelType w:val="hybridMultilevel"/>
    <w:tmpl w:val="BFDAC570"/>
    <w:lvl w:ilvl="0" w:tplc="E496DE6E">
      <w:start w:val="2"/>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7B19DB"/>
    <w:multiLevelType w:val="hybridMultilevel"/>
    <w:tmpl w:val="53EE4776"/>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C6E10CA"/>
    <w:multiLevelType w:val="hybridMultilevel"/>
    <w:tmpl w:val="972617A2"/>
    <w:lvl w:ilvl="0" w:tplc="63AE75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2C53D16"/>
    <w:multiLevelType w:val="hybridMultilevel"/>
    <w:tmpl w:val="4A20127C"/>
    <w:lvl w:ilvl="0" w:tplc="5104870C">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AF31C3"/>
    <w:multiLevelType w:val="hybridMultilevel"/>
    <w:tmpl w:val="A18AA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C35A72"/>
    <w:multiLevelType w:val="hybridMultilevel"/>
    <w:tmpl w:val="CC626700"/>
    <w:lvl w:ilvl="0" w:tplc="C0AE615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6E041C6"/>
    <w:multiLevelType w:val="hybridMultilevel"/>
    <w:tmpl w:val="F9F84B1C"/>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73B6B87"/>
    <w:multiLevelType w:val="hybridMultilevel"/>
    <w:tmpl w:val="F04C3FCA"/>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264727"/>
    <w:multiLevelType w:val="hybridMultilevel"/>
    <w:tmpl w:val="DB40D26A"/>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A4D3A5D"/>
    <w:multiLevelType w:val="hybridMultilevel"/>
    <w:tmpl w:val="8DD6F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D021DC1"/>
    <w:multiLevelType w:val="hybridMultilevel"/>
    <w:tmpl w:val="6A42C556"/>
    <w:lvl w:ilvl="0" w:tplc="811211F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D6855BD"/>
    <w:multiLevelType w:val="hybridMultilevel"/>
    <w:tmpl w:val="D7020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E8D3EF4"/>
    <w:multiLevelType w:val="hybridMultilevel"/>
    <w:tmpl w:val="98BABF14"/>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039533C"/>
    <w:multiLevelType w:val="multilevel"/>
    <w:tmpl w:val="F9B40E8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50CB4583"/>
    <w:multiLevelType w:val="hybridMultilevel"/>
    <w:tmpl w:val="C83073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0E11C66"/>
    <w:multiLevelType w:val="hybridMultilevel"/>
    <w:tmpl w:val="906C1472"/>
    <w:lvl w:ilvl="0" w:tplc="CB38C322">
      <w:start w:val="1"/>
      <w:numFmt w:val="bullet"/>
      <w:pStyle w:val="-nabrajanjesabrojevimasastrane"/>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18C2481"/>
    <w:multiLevelType w:val="hybridMultilevel"/>
    <w:tmpl w:val="629685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4144734"/>
    <w:multiLevelType w:val="hybridMultilevel"/>
    <w:tmpl w:val="B232D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70C3D94"/>
    <w:multiLevelType w:val="hybridMultilevel"/>
    <w:tmpl w:val="9A72B0DA"/>
    <w:lvl w:ilvl="0" w:tplc="0ADE5A2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93478C3"/>
    <w:multiLevelType w:val="hybridMultilevel"/>
    <w:tmpl w:val="85B63D72"/>
    <w:lvl w:ilvl="0" w:tplc="04E650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96F2E25"/>
    <w:multiLevelType w:val="hybridMultilevel"/>
    <w:tmpl w:val="74B8336A"/>
    <w:lvl w:ilvl="0" w:tplc="C6D8D2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B4064E2"/>
    <w:multiLevelType w:val="hybridMultilevel"/>
    <w:tmpl w:val="E45C3B84"/>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3366A91"/>
    <w:multiLevelType w:val="hybridMultilevel"/>
    <w:tmpl w:val="78408BA2"/>
    <w:lvl w:ilvl="0" w:tplc="F5D0B594">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63D7F55"/>
    <w:multiLevelType w:val="hybridMultilevel"/>
    <w:tmpl w:val="8536CFFA"/>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6813160"/>
    <w:multiLevelType w:val="multilevel"/>
    <w:tmpl w:val="12187960"/>
    <w:lvl w:ilvl="0">
      <w:start w:val="1"/>
      <w:numFmt w:val="decimal"/>
      <w:pStyle w:val="1Naslovutekstu"/>
      <w:lvlText w:val="%1."/>
      <w:lvlJc w:val="left"/>
      <w:pPr>
        <w:ind w:left="704" w:hanging="420"/>
      </w:pPr>
      <w:rPr>
        <w:rFonts w:hint="default"/>
      </w:rPr>
    </w:lvl>
    <w:lvl w:ilvl="1">
      <w:start w:val="1"/>
      <w:numFmt w:val="decimal"/>
      <w:pStyle w:val="11Podnaslovutekstu"/>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574F4A"/>
    <w:multiLevelType w:val="hybridMultilevel"/>
    <w:tmpl w:val="5A22288E"/>
    <w:lvl w:ilvl="0" w:tplc="5104870C">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D023752"/>
    <w:multiLevelType w:val="hybridMultilevel"/>
    <w:tmpl w:val="0BDAF960"/>
    <w:lvl w:ilvl="0" w:tplc="5104870C">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D05255A"/>
    <w:multiLevelType w:val="hybridMultilevel"/>
    <w:tmpl w:val="B2A87672"/>
    <w:lvl w:ilvl="0" w:tplc="03507D5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5758AC"/>
    <w:multiLevelType w:val="hybridMultilevel"/>
    <w:tmpl w:val="0F884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2E808B3"/>
    <w:multiLevelType w:val="hybridMultilevel"/>
    <w:tmpl w:val="E80E17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39E329B"/>
    <w:multiLevelType w:val="hybridMultilevel"/>
    <w:tmpl w:val="36E43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6D47B15"/>
    <w:multiLevelType w:val="hybridMultilevel"/>
    <w:tmpl w:val="2E0CFF24"/>
    <w:lvl w:ilvl="0" w:tplc="811211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8343A63"/>
    <w:multiLevelType w:val="hybridMultilevel"/>
    <w:tmpl w:val="1C044A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9E17477"/>
    <w:multiLevelType w:val="hybridMultilevel"/>
    <w:tmpl w:val="87E6E958"/>
    <w:lvl w:ilvl="0" w:tplc="5104870C">
      <w:start w:val="3"/>
      <w:numFmt w:val="bullet"/>
      <w:lvlText w:val="-"/>
      <w:lvlJc w:val="left"/>
      <w:pPr>
        <w:ind w:left="720" w:hanging="360"/>
      </w:pPr>
      <w:rPr>
        <w:rFonts w:ascii="Times New Roman" w:eastAsiaTheme="maj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B373DF2"/>
    <w:multiLevelType w:val="hybridMultilevel"/>
    <w:tmpl w:val="7F462D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42"/>
  </w:num>
  <w:num w:numId="3">
    <w:abstractNumId w:val="51"/>
  </w:num>
  <w:num w:numId="4">
    <w:abstractNumId w:val="20"/>
  </w:num>
  <w:num w:numId="5">
    <w:abstractNumId w:val="7"/>
  </w:num>
  <w:num w:numId="6">
    <w:abstractNumId w:val="61"/>
  </w:num>
  <w:num w:numId="7">
    <w:abstractNumId w:val="50"/>
  </w:num>
  <w:num w:numId="8">
    <w:abstractNumId w:val="32"/>
  </w:num>
  <w:num w:numId="9">
    <w:abstractNumId w:val="33"/>
  </w:num>
  <w:num w:numId="10">
    <w:abstractNumId w:val="15"/>
  </w:num>
  <w:num w:numId="11">
    <w:abstractNumId w:val="13"/>
  </w:num>
  <w:num w:numId="12">
    <w:abstractNumId w:val="36"/>
  </w:num>
  <w:num w:numId="13">
    <w:abstractNumId w:val="57"/>
  </w:num>
  <w:num w:numId="14">
    <w:abstractNumId w:val="6"/>
  </w:num>
  <w:num w:numId="15">
    <w:abstractNumId w:val="55"/>
  </w:num>
  <w:num w:numId="16">
    <w:abstractNumId w:val="41"/>
  </w:num>
  <w:num w:numId="17">
    <w:abstractNumId w:val="5"/>
  </w:num>
  <w:num w:numId="18">
    <w:abstractNumId w:val="56"/>
  </w:num>
  <w:num w:numId="19">
    <w:abstractNumId w:val="26"/>
  </w:num>
  <w:num w:numId="20">
    <w:abstractNumId w:val="23"/>
  </w:num>
  <w:num w:numId="21">
    <w:abstractNumId w:val="0"/>
  </w:num>
  <w:num w:numId="22">
    <w:abstractNumId w:val="54"/>
  </w:num>
  <w:num w:numId="23">
    <w:abstractNumId w:val="8"/>
  </w:num>
  <w:num w:numId="24">
    <w:abstractNumId w:val="31"/>
  </w:num>
  <w:num w:numId="25">
    <w:abstractNumId w:val="38"/>
  </w:num>
  <w:num w:numId="26">
    <w:abstractNumId w:val="10"/>
  </w:num>
  <w:num w:numId="27">
    <w:abstractNumId w:val="52"/>
  </w:num>
  <w:num w:numId="28">
    <w:abstractNumId w:val="19"/>
  </w:num>
  <w:num w:numId="29">
    <w:abstractNumId w:val="29"/>
  </w:num>
  <w:num w:numId="30">
    <w:abstractNumId w:val="40"/>
  </w:num>
  <w:num w:numId="31">
    <w:abstractNumId w:val="12"/>
  </w:num>
  <w:num w:numId="32">
    <w:abstractNumId w:val="59"/>
  </w:num>
  <w:num w:numId="33">
    <w:abstractNumId w:val="28"/>
  </w:num>
  <w:num w:numId="34">
    <w:abstractNumId w:val="49"/>
  </w:num>
  <w:num w:numId="35">
    <w:abstractNumId w:val="9"/>
  </w:num>
  <w:num w:numId="36">
    <w:abstractNumId w:val="44"/>
  </w:num>
  <w:num w:numId="37">
    <w:abstractNumId w:val="48"/>
  </w:num>
  <w:num w:numId="38">
    <w:abstractNumId w:val="53"/>
  </w:num>
  <w:num w:numId="39">
    <w:abstractNumId w:val="11"/>
  </w:num>
  <w:num w:numId="40">
    <w:abstractNumId w:val="60"/>
  </w:num>
  <w:num w:numId="41">
    <w:abstractNumId w:val="2"/>
  </w:num>
  <w:num w:numId="42">
    <w:abstractNumId w:val="16"/>
  </w:num>
  <w:num w:numId="43">
    <w:abstractNumId w:val="30"/>
  </w:num>
  <w:num w:numId="44">
    <w:abstractNumId w:val="24"/>
  </w:num>
  <w:num w:numId="45">
    <w:abstractNumId w:val="17"/>
  </w:num>
  <w:num w:numId="46">
    <w:abstractNumId w:val="4"/>
  </w:num>
  <w:num w:numId="47">
    <w:abstractNumId w:val="46"/>
  </w:num>
  <w:num w:numId="48">
    <w:abstractNumId w:val="1"/>
  </w:num>
  <w:num w:numId="49">
    <w:abstractNumId w:val="47"/>
  </w:num>
  <w:num w:numId="50">
    <w:abstractNumId w:val="43"/>
  </w:num>
  <w:num w:numId="51">
    <w:abstractNumId w:val="37"/>
  </w:num>
  <w:num w:numId="52">
    <w:abstractNumId w:val="58"/>
  </w:num>
  <w:num w:numId="53">
    <w:abstractNumId w:val="14"/>
  </w:num>
  <w:num w:numId="54">
    <w:abstractNumId w:val="21"/>
  </w:num>
  <w:num w:numId="55">
    <w:abstractNumId w:val="34"/>
  </w:num>
  <w:num w:numId="56">
    <w:abstractNumId w:val="25"/>
  </w:num>
  <w:num w:numId="57">
    <w:abstractNumId w:val="39"/>
  </w:num>
  <w:num w:numId="58">
    <w:abstractNumId w:val="3"/>
  </w:num>
  <w:num w:numId="59">
    <w:abstractNumId w:val="35"/>
  </w:num>
  <w:num w:numId="60">
    <w:abstractNumId w:val="45"/>
  </w:num>
  <w:num w:numId="61">
    <w:abstractNumId w:val="22"/>
  </w:num>
  <w:num w:numId="6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14"/>
    <w:rsid w:val="00000789"/>
    <w:rsid w:val="00000FB4"/>
    <w:rsid w:val="000012E5"/>
    <w:rsid w:val="00001440"/>
    <w:rsid w:val="0000162A"/>
    <w:rsid w:val="000016C4"/>
    <w:rsid w:val="00001884"/>
    <w:rsid w:val="00001A76"/>
    <w:rsid w:val="00002068"/>
    <w:rsid w:val="000021E4"/>
    <w:rsid w:val="0000220E"/>
    <w:rsid w:val="0000264D"/>
    <w:rsid w:val="00003C99"/>
    <w:rsid w:val="00004A07"/>
    <w:rsid w:val="00004CA5"/>
    <w:rsid w:val="00004CFD"/>
    <w:rsid w:val="000050E4"/>
    <w:rsid w:val="00005370"/>
    <w:rsid w:val="00005496"/>
    <w:rsid w:val="000054E0"/>
    <w:rsid w:val="000061C8"/>
    <w:rsid w:val="00007BD6"/>
    <w:rsid w:val="00007EBF"/>
    <w:rsid w:val="000100BB"/>
    <w:rsid w:val="00010451"/>
    <w:rsid w:val="00010585"/>
    <w:rsid w:val="00010B6C"/>
    <w:rsid w:val="0001174E"/>
    <w:rsid w:val="000118D8"/>
    <w:rsid w:val="00011986"/>
    <w:rsid w:val="000128F3"/>
    <w:rsid w:val="0001363E"/>
    <w:rsid w:val="00013CCA"/>
    <w:rsid w:val="00013DD4"/>
    <w:rsid w:val="00015347"/>
    <w:rsid w:val="0001611F"/>
    <w:rsid w:val="0001630C"/>
    <w:rsid w:val="00016892"/>
    <w:rsid w:val="0001692F"/>
    <w:rsid w:val="00016C1D"/>
    <w:rsid w:val="000171BA"/>
    <w:rsid w:val="00017284"/>
    <w:rsid w:val="0001737F"/>
    <w:rsid w:val="00020036"/>
    <w:rsid w:val="00020312"/>
    <w:rsid w:val="00020396"/>
    <w:rsid w:val="000214C5"/>
    <w:rsid w:val="00021CDB"/>
    <w:rsid w:val="00021D7C"/>
    <w:rsid w:val="00021EF5"/>
    <w:rsid w:val="00022450"/>
    <w:rsid w:val="000226D2"/>
    <w:rsid w:val="0002306C"/>
    <w:rsid w:val="00023860"/>
    <w:rsid w:val="00023937"/>
    <w:rsid w:val="0002497A"/>
    <w:rsid w:val="000251C7"/>
    <w:rsid w:val="00025337"/>
    <w:rsid w:val="0002558E"/>
    <w:rsid w:val="00025FDA"/>
    <w:rsid w:val="0002638F"/>
    <w:rsid w:val="00026745"/>
    <w:rsid w:val="000270F9"/>
    <w:rsid w:val="00027730"/>
    <w:rsid w:val="00027EAE"/>
    <w:rsid w:val="0003037A"/>
    <w:rsid w:val="00030958"/>
    <w:rsid w:val="00030B51"/>
    <w:rsid w:val="00030DFF"/>
    <w:rsid w:val="00031B85"/>
    <w:rsid w:val="00031C0B"/>
    <w:rsid w:val="0003258B"/>
    <w:rsid w:val="000328A8"/>
    <w:rsid w:val="000328E1"/>
    <w:rsid w:val="000336C8"/>
    <w:rsid w:val="00034597"/>
    <w:rsid w:val="000345A0"/>
    <w:rsid w:val="00034A88"/>
    <w:rsid w:val="00035000"/>
    <w:rsid w:val="0003546B"/>
    <w:rsid w:val="00035665"/>
    <w:rsid w:val="000357DE"/>
    <w:rsid w:val="00035E9F"/>
    <w:rsid w:val="000366C5"/>
    <w:rsid w:val="000367DA"/>
    <w:rsid w:val="00036EF4"/>
    <w:rsid w:val="000370C4"/>
    <w:rsid w:val="00037488"/>
    <w:rsid w:val="00040023"/>
    <w:rsid w:val="0004020E"/>
    <w:rsid w:val="00040311"/>
    <w:rsid w:val="00040AE7"/>
    <w:rsid w:val="0004103F"/>
    <w:rsid w:val="000413FC"/>
    <w:rsid w:val="000418E8"/>
    <w:rsid w:val="000418E9"/>
    <w:rsid w:val="00042254"/>
    <w:rsid w:val="0004246D"/>
    <w:rsid w:val="000427A6"/>
    <w:rsid w:val="00042DDA"/>
    <w:rsid w:val="00042E04"/>
    <w:rsid w:val="000430C5"/>
    <w:rsid w:val="000434FB"/>
    <w:rsid w:val="00043806"/>
    <w:rsid w:val="00044792"/>
    <w:rsid w:val="00044FFB"/>
    <w:rsid w:val="00045191"/>
    <w:rsid w:val="000457F3"/>
    <w:rsid w:val="0004632B"/>
    <w:rsid w:val="00047198"/>
    <w:rsid w:val="000476AA"/>
    <w:rsid w:val="00047768"/>
    <w:rsid w:val="00047A42"/>
    <w:rsid w:val="0005029D"/>
    <w:rsid w:val="000513BD"/>
    <w:rsid w:val="0005189F"/>
    <w:rsid w:val="000518CE"/>
    <w:rsid w:val="00052022"/>
    <w:rsid w:val="00052127"/>
    <w:rsid w:val="000528B8"/>
    <w:rsid w:val="00052C40"/>
    <w:rsid w:val="00052CAF"/>
    <w:rsid w:val="00052E80"/>
    <w:rsid w:val="0005308E"/>
    <w:rsid w:val="000530F2"/>
    <w:rsid w:val="000534E9"/>
    <w:rsid w:val="00053AEE"/>
    <w:rsid w:val="00053AEF"/>
    <w:rsid w:val="00053CEE"/>
    <w:rsid w:val="00053E7B"/>
    <w:rsid w:val="00054533"/>
    <w:rsid w:val="000546CF"/>
    <w:rsid w:val="00054B0B"/>
    <w:rsid w:val="00054F68"/>
    <w:rsid w:val="00055426"/>
    <w:rsid w:val="0005570F"/>
    <w:rsid w:val="00055826"/>
    <w:rsid w:val="00055AD9"/>
    <w:rsid w:val="00056823"/>
    <w:rsid w:val="00056869"/>
    <w:rsid w:val="00056B40"/>
    <w:rsid w:val="00056B65"/>
    <w:rsid w:val="00056C91"/>
    <w:rsid w:val="00056FA0"/>
    <w:rsid w:val="0005764C"/>
    <w:rsid w:val="00057C00"/>
    <w:rsid w:val="00060051"/>
    <w:rsid w:val="000602E6"/>
    <w:rsid w:val="00060A97"/>
    <w:rsid w:val="00060DBF"/>
    <w:rsid w:val="00061165"/>
    <w:rsid w:val="000618D8"/>
    <w:rsid w:val="00061A43"/>
    <w:rsid w:val="00061BE5"/>
    <w:rsid w:val="00061D9C"/>
    <w:rsid w:val="00063111"/>
    <w:rsid w:val="00063419"/>
    <w:rsid w:val="0006345A"/>
    <w:rsid w:val="000634F3"/>
    <w:rsid w:val="000642BD"/>
    <w:rsid w:val="00064C75"/>
    <w:rsid w:val="00064CF5"/>
    <w:rsid w:val="00064F65"/>
    <w:rsid w:val="0006559F"/>
    <w:rsid w:val="000655DB"/>
    <w:rsid w:val="00065812"/>
    <w:rsid w:val="00065907"/>
    <w:rsid w:val="00065F2D"/>
    <w:rsid w:val="00066401"/>
    <w:rsid w:val="000665AC"/>
    <w:rsid w:val="00066CFC"/>
    <w:rsid w:val="00066E7C"/>
    <w:rsid w:val="00067281"/>
    <w:rsid w:val="0006759C"/>
    <w:rsid w:val="000675F3"/>
    <w:rsid w:val="00067673"/>
    <w:rsid w:val="00067856"/>
    <w:rsid w:val="000705D9"/>
    <w:rsid w:val="00070818"/>
    <w:rsid w:val="00070987"/>
    <w:rsid w:val="00070A66"/>
    <w:rsid w:val="00070C5C"/>
    <w:rsid w:val="00070F96"/>
    <w:rsid w:val="000712E6"/>
    <w:rsid w:val="000716C2"/>
    <w:rsid w:val="0007195A"/>
    <w:rsid w:val="00071EAF"/>
    <w:rsid w:val="000729FD"/>
    <w:rsid w:val="00072B71"/>
    <w:rsid w:val="00073155"/>
    <w:rsid w:val="00074AFC"/>
    <w:rsid w:val="00074BAE"/>
    <w:rsid w:val="00074C2C"/>
    <w:rsid w:val="00074C8E"/>
    <w:rsid w:val="00074DD3"/>
    <w:rsid w:val="0007542C"/>
    <w:rsid w:val="000754CC"/>
    <w:rsid w:val="000755FF"/>
    <w:rsid w:val="00075923"/>
    <w:rsid w:val="00075AD1"/>
    <w:rsid w:val="00075C45"/>
    <w:rsid w:val="0007687D"/>
    <w:rsid w:val="00076BE3"/>
    <w:rsid w:val="000772FF"/>
    <w:rsid w:val="00077414"/>
    <w:rsid w:val="00077804"/>
    <w:rsid w:val="00077D07"/>
    <w:rsid w:val="0008074B"/>
    <w:rsid w:val="00080A82"/>
    <w:rsid w:val="00080D0E"/>
    <w:rsid w:val="0008220D"/>
    <w:rsid w:val="0008232D"/>
    <w:rsid w:val="0008268C"/>
    <w:rsid w:val="00083861"/>
    <w:rsid w:val="00083AE0"/>
    <w:rsid w:val="0008402C"/>
    <w:rsid w:val="00084398"/>
    <w:rsid w:val="000844FD"/>
    <w:rsid w:val="00084507"/>
    <w:rsid w:val="000847F5"/>
    <w:rsid w:val="0008487F"/>
    <w:rsid w:val="00085270"/>
    <w:rsid w:val="00085590"/>
    <w:rsid w:val="000855F9"/>
    <w:rsid w:val="0008697A"/>
    <w:rsid w:val="00087939"/>
    <w:rsid w:val="00087B76"/>
    <w:rsid w:val="00087ED9"/>
    <w:rsid w:val="00090AA4"/>
    <w:rsid w:val="00090B99"/>
    <w:rsid w:val="000910FC"/>
    <w:rsid w:val="000914E8"/>
    <w:rsid w:val="00091517"/>
    <w:rsid w:val="0009169C"/>
    <w:rsid w:val="00092144"/>
    <w:rsid w:val="000925DF"/>
    <w:rsid w:val="00092CA6"/>
    <w:rsid w:val="00092F15"/>
    <w:rsid w:val="00093500"/>
    <w:rsid w:val="000935B0"/>
    <w:rsid w:val="00093988"/>
    <w:rsid w:val="000944AB"/>
    <w:rsid w:val="000945FD"/>
    <w:rsid w:val="00094707"/>
    <w:rsid w:val="0009473B"/>
    <w:rsid w:val="00095002"/>
    <w:rsid w:val="00095100"/>
    <w:rsid w:val="00095822"/>
    <w:rsid w:val="0009582D"/>
    <w:rsid w:val="00095EE6"/>
    <w:rsid w:val="00096218"/>
    <w:rsid w:val="000968E1"/>
    <w:rsid w:val="000968F9"/>
    <w:rsid w:val="0009703F"/>
    <w:rsid w:val="000A0197"/>
    <w:rsid w:val="000A0280"/>
    <w:rsid w:val="000A0431"/>
    <w:rsid w:val="000A05A1"/>
    <w:rsid w:val="000A0A24"/>
    <w:rsid w:val="000A1186"/>
    <w:rsid w:val="000A28F3"/>
    <w:rsid w:val="000A2C8A"/>
    <w:rsid w:val="000A31A0"/>
    <w:rsid w:val="000A33D0"/>
    <w:rsid w:val="000A3DE4"/>
    <w:rsid w:val="000A424A"/>
    <w:rsid w:val="000A5242"/>
    <w:rsid w:val="000A538B"/>
    <w:rsid w:val="000A54CD"/>
    <w:rsid w:val="000A5C7F"/>
    <w:rsid w:val="000A6341"/>
    <w:rsid w:val="000A64D4"/>
    <w:rsid w:val="000A6A7D"/>
    <w:rsid w:val="000A7039"/>
    <w:rsid w:val="000A797F"/>
    <w:rsid w:val="000B04F3"/>
    <w:rsid w:val="000B145C"/>
    <w:rsid w:val="000B1D17"/>
    <w:rsid w:val="000B252F"/>
    <w:rsid w:val="000B3330"/>
    <w:rsid w:val="000B4416"/>
    <w:rsid w:val="000B4422"/>
    <w:rsid w:val="000B4730"/>
    <w:rsid w:val="000B4B5E"/>
    <w:rsid w:val="000B4F12"/>
    <w:rsid w:val="000B4FB5"/>
    <w:rsid w:val="000B5D62"/>
    <w:rsid w:val="000B6432"/>
    <w:rsid w:val="000B6520"/>
    <w:rsid w:val="000B666E"/>
    <w:rsid w:val="000B72BF"/>
    <w:rsid w:val="000C051B"/>
    <w:rsid w:val="000C094A"/>
    <w:rsid w:val="000C0E92"/>
    <w:rsid w:val="000C1003"/>
    <w:rsid w:val="000C1FD0"/>
    <w:rsid w:val="000C206E"/>
    <w:rsid w:val="000C24A1"/>
    <w:rsid w:val="000C24B2"/>
    <w:rsid w:val="000C27E7"/>
    <w:rsid w:val="000C2ABD"/>
    <w:rsid w:val="000C2C4E"/>
    <w:rsid w:val="000C2E2A"/>
    <w:rsid w:val="000C30C2"/>
    <w:rsid w:val="000C3C21"/>
    <w:rsid w:val="000C4383"/>
    <w:rsid w:val="000C478A"/>
    <w:rsid w:val="000C4BA2"/>
    <w:rsid w:val="000C4FA6"/>
    <w:rsid w:val="000C564F"/>
    <w:rsid w:val="000C5CDC"/>
    <w:rsid w:val="000C5E44"/>
    <w:rsid w:val="000C5F85"/>
    <w:rsid w:val="000C6519"/>
    <w:rsid w:val="000C6A88"/>
    <w:rsid w:val="000C6C4E"/>
    <w:rsid w:val="000C7178"/>
    <w:rsid w:val="000C7784"/>
    <w:rsid w:val="000D073D"/>
    <w:rsid w:val="000D0944"/>
    <w:rsid w:val="000D16AB"/>
    <w:rsid w:val="000D1775"/>
    <w:rsid w:val="000D26C2"/>
    <w:rsid w:val="000D2879"/>
    <w:rsid w:val="000D294F"/>
    <w:rsid w:val="000D2C3C"/>
    <w:rsid w:val="000D2C6A"/>
    <w:rsid w:val="000D2E8E"/>
    <w:rsid w:val="000D2F8B"/>
    <w:rsid w:val="000D3438"/>
    <w:rsid w:val="000D3A63"/>
    <w:rsid w:val="000D48BB"/>
    <w:rsid w:val="000D66C8"/>
    <w:rsid w:val="000D6BC7"/>
    <w:rsid w:val="000D71BE"/>
    <w:rsid w:val="000D7378"/>
    <w:rsid w:val="000E00C1"/>
    <w:rsid w:val="000E0463"/>
    <w:rsid w:val="000E1C2C"/>
    <w:rsid w:val="000E1E8F"/>
    <w:rsid w:val="000E3662"/>
    <w:rsid w:val="000E3739"/>
    <w:rsid w:val="000E3C1B"/>
    <w:rsid w:val="000E3CCE"/>
    <w:rsid w:val="000E4590"/>
    <w:rsid w:val="000E4EA5"/>
    <w:rsid w:val="000E51BF"/>
    <w:rsid w:val="000E56B5"/>
    <w:rsid w:val="000E5F69"/>
    <w:rsid w:val="000E5F71"/>
    <w:rsid w:val="000E6D35"/>
    <w:rsid w:val="000E6EA2"/>
    <w:rsid w:val="000E727B"/>
    <w:rsid w:val="000E7716"/>
    <w:rsid w:val="000E7A3E"/>
    <w:rsid w:val="000E7A86"/>
    <w:rsid w:val="000F0469"/>
    <w:rsid w:val="000F08DD"/>
    <w:rsid w:val="000F10D9"/>
    <w:rsid w:val="000F11C0"/>
    <w:rsid w:val="000F1398"/>
    <w:rsid w:val="000F18C4"/>
    <w:rsid w:val="000F1B02"/>
    <w:rsid w:val="000F30D1"/>
    <w:rsid w:val="000F39AE"/>
    <w:rsid w:val="000F3FA6"/>
    <w:rsid w:val="000F44CC"/>
    <w:rsid w:val="000F4559"/>
    <w:rsid w:val="000F4CEF"/>
    <w:rsid w:val="000F5698"/>
    <w:rsid w:val="000F59DB"/>
    <w:rsid w:val="000F5F50"/>
    <w:rsid w:val="000F60A7"/>
    <w:rsid w:val="000F764B"/>
    <w:rsid w:val="000F7BD2"/>
    <w:rsid w:val="001004EE"/>
    <w:rsid w:val="0010062F"/>
    <w:rsid w:val="00100FED"/>
    <w:rsid w:val="00101019"/>
    <w:rsid w:val="00101453"/>
    <w:rsid w:val="0010167C"/>
    <w:rsid w:val="00101A24"/>
    <w:rsid w:val="00101B89"/>
    <w:rsid w:val="00101C74"/>
    <w:rsid w:val="00101F5A"/>
    <w:rsid w:val="0010267E"/>
    <w:rsid w:val="00102C26"/>
    <w:rsid w:val="00102F16"/>
    <w:rsid w:val="001030E1"/>
    <w:rsid w:val="00103165"/>
    <w:rsid w:val="001032AE"/>
    <w:rsid w:val="00103640"/>
    <w:rsid w:val="00103821"/>
    <w:rsid w:val="001038C5"/>
    <w:rsid w:val="00103E11"/>
    <w:rsid w:val="00104076"/>
    <w:rsid w:val="00104444"/>
    <w:rsid w:val="00104740"/>
    <w:rsid w:val="00105113"/>
    <w:rsid w:val="0010582C"/>
    <w:rsid w:val="001058D0"/>
    <w:rsid w:val="0010590B"/>
    <w:rsid w:val="00105BBE"/>
    <w:rsid w:val="001060A5"/>
    <w:rsid w:val="001064EB"/>
    <w:rsid w:val="001064F6"/>
    <w:rsid w:val="0010671C"/>
    <w:rsid w:val="001072DC"/>
    <w:rsid w:val="00107754"/>
    <w:rsid w:val="00107C5B"/>
    <w:rsid w:val="00107CD9"/>
    <w:rsid w:val="0011028A"/>
    <w:rsid w:val="001103F3"/>
    <w:rsid w:val="001105C5"/>
    <w:rsid w:val="001105F0"/>
    <w:rsid w:val="00110771"/>
    <w:rsid w:val="001109D2"/>
    <w:rsid w:val="0011150C"/>
    <w:rsid w:val="00111FC8"/>
    <w:rsid w:val="00112418"/>
    <w:rsid w:val="001125C0"/>
    <w:rsid w:val="00112DF8"/>
    <w:rsid w:val="001135F9"/>
    <w:rsid w:val="00113702"/>
    <w:rsid w:val="00113A1A"/>
    <w:rsid w:val="00113BE5"/>
    <w:rsid w:val="001140F3"/>
    <w:rsid w:val="00114108"/>
    <w:rsid w:val="00114128"/>
    <w:rsid w:val="00114842"/>
    <w:rsid w:val="00114D1C"/>
    <w:rsid w:val="00114F96"/>
    <w:rsid w:val="00115032"/>
    <w:rsid w:val="00115671"/>
    <w:rsid w:val="00115712"/>
    <w:rsid w:val="00116047"/>
    <w:rsid w:val="00116C5C"/>
    <w:rsid w:val="00116F86"/>
    <w:rsid w:val="00117749"/>
    <w:rsid w:val="001178FF"/>
    <w:rsid w:val="00117A39"/>
    <w:rsid w:val="00117DB2"/>
    <w:rsid w:val="0012029F"/>
    <w:rsid w:val="0012031A"/>
    <w:rsid w:val="0012134C"/>
    <w:rsid w:val="001218B5"/>
    <w:rsid w:val="0012225C"/>
    <w:rsid w:val="0012266D"/>
    <w:rsid w:val="0012290D"/>
    <w:rsid w:val="00123790"/>
    <w:rsid w:val="00123AE6"/>
    <w:rsid w:val="00124256"/>
    <w:rsid w:val="0012492B"/>
    <w:rsid w:val="00124D4D"/>
    <w:rsid w:val="00125004"/>
    <w:rsid w:val="00125241"/>
    <w:rsid w:val="00125799"/>
    <w:rsid w:val="001258BA"/>
    <w:rsid w:val="00125BD3"/>
    <w:rsid w:val="00125F02"/>
    <w:rsid w:val="00125F80"/>
    <w:rsid w:val="0012631A"/>
    <w:rsid w:val="0012651E"/>
    <w:rsid w:val="00126EAB"/>
    <w:rsid w:val="00127CA0"/>
    <w:rsid w:val="00127F2E"/>
    <w:rsid w:val="00131862"/>
    <w:rsid w:val="00131867"/>
    <w:rsid w:val="001319A7"/>
    <w:rsid w:val="00131E2E"/>
    <w:rsid w:val="00132C6B"/>
    <w:rsid w:val="00133C09"/>
    <w:rsid w:val="00133CD3"/>
    <w:rsid w:val="00134149"/>
    <w:rsid w:val="0013459D"/>
    <w:rsid w:val="001345B2"/>
    <w:rsid w:val="00134642"/>
    <w:rsid w:val="00134873"/>
    <w:rsid w:val="00134B6D"/>
    <w:rsid w:val="00134BAA"/>
    <w:rsid w:val="0013529F"/>
    <w:rsid w:val="00135405"/>
    <w:rsid w:val="001357C4"/>
    <w:rsid w:val="00135946"/>
    <w:rsid w:val="00136433"/>
    <w:rsid w:val="0013672B"/>
    <w:rsid w:val="001368F5"/>
    <w:rsid w:val="00137B1C"/>
    <w:rsid w:val="00137F40"/>
    <w:rsid w:val="00137FC1"/>
    <w:rsid w:val="001403A9"/>
    <w:rsid w:val="00140CB9"/>
    <w:rsid w:val="0014170F"/>
    <w:rsid w:val="0014182E"/>
    <w:rsid w:val="00141D7D"/>
    <w:rsid w:val="0014282C"/>
    <w:rsid w:val="001429B1"/>
    <w:rsid w:val="0014337A"/>
    <w:rsid w:val="00143405"/>
    <w:rsid w:val="0014379E"/>
    <w:rsid w:val="00143A45"/>
    <w:rsid w:val="00143E3C"/>
    <w:rsid w:val="00144B96"/>
    <w:rsid w:val="00144CBD"/>
    <w:rsid w:val="0014510F"/>
    <w:rsid w:val="00145666"/>
    <w:rsid w:val="00145A68"/>
    <w:rsid w:val="00145BBE"/>
    <w:rsid w:val="00146053"/>
    <w:rsid w:val="001466F2"/>
    <w:rsid w:val="00146777"/>
    <w:rsid w:val="0014783D"/>
    <w:rsid w:val="001479B5"/>
    <w:rsid w:val="00147AEA"/>
    <w:rsid w:val="0015032D"/>
    <w:rsid w:val="00150414"/>
    <w:rsid w:val="00150D45"/>
    <w:rsid w:val="00150E8A"/>
    <w:rsid w:val="00151775"/>
    <w:rsid w:val="00151B6B"/>
    <w:rsid w:val="001526E2"/>
    <w:rsid w:val="00152D40"/>
    <w:rsid w:val="00153082"/>
    <w:rsid w:val="0015474B"/>
    <w:rsid w:val="00154EB8"/>
    <w:rsid w:val="00155195"/>
    <w:rsid w:val="00155360"/>
    <w:rsid w:val="001555DE"/>
    <w:rsid w:val="00155968"/>
    <w:rsid w:val="00155B34"/>
    <w:rsid w:val="00156721"/>
    <w:rsid w:val="0015684F"/>
    <w:rsid w:val="001568E4"/>
    <w:rsid w:val="001569C9"/>
    <w:rsid w:val="001570D3"/>
    <w:rsid w:val="0015722D"/>
    <w:rsid w:val="00157273"/>
    <w:rsid w:val="00157389"/>
    <w:rsid w:val="00157532"/>
    <w:rsid w:val="00157DAC"/>
    <w:rsid w:val="00160126"/>
    <w:rsid w:val="0016079F"/>
    <w:rsid w:val="001607B0"/>
    <w:rsid w:val="00160F40"/>
    <w:rsid w:val="00160F94"/>
    <w:rsid w:val="00160FA6"/>
    <w:rsid w:val="00161050"/>
    <w:rsid w:val="00161078"/>
    <w:rsid w:val="00161D72"/>
    <w:rsid w:val="00161E51"/>
    <w:rsid w:val="00161F20"/>
    <w:rsid w:val="0016219B"/>
    <w:rsid w:val="0016378B"/>
    <w:rsid w:val="00163D48"/>
    <w:rsid w:val="0016480A"/>
    <w:rsid w:val="001649A0"/>
    <w:rsid w:val="001649DA"/>
    <w:rsid w:val="001650A9"/>
    <w:rsid w:val="00165215"/>
    <w:rsid w:val="00165BC5"/>
    <w:rsid w:val="00165F6C"/>
    <w:rsid w:val="001663C6"/>
    <w:rsid w:val="00166908"/>
    <w:rsid w:val="001670A1"/>
    <w:rsid w:val="00167530"/>
    <w:rsid w:val="001677DD"/>
    <w:rsid w:val="001678A4"/>
    <w:rsid w:val="001709EC"/>
    <w:rsid w:val="00170A1C"/>
    <w:rsid w:val="00170DBE"/>
    <w:rsid w:val="00171723"/>
    <w:rsid w:val="0017180B"/>
    <w:rsid w:val="00171D49"/>
    <w:rsid w:val="00171DEC"/>
    <w:rsid w:val="00172738"/>
    <w:rsid w:val="00172A6A"/>
    <w:rsid w:val="00174527"/>
    <w:rsid w:val="00174725"/>
    <w:rsid w:val="001748CD"/>
    <w:rsid w:val="00174ECB"/>
    <w:rsid w:val="00175433"/>
    <w:rsid w:val="00175492"/>
    <w:rsid w:val="00175619"/>
    <w:rsid w:val="00175ED0"/>
    <w:rsid w:val="00176573"/>
    <w:rsid w:val="001768AD"/>
    <w:rsid w:val="001768AF"/>
    <w:rsid w:val="00176966"/>
    <w:rsid w:val="00177183"/>
    <w:rsid w:val="0017750A"/>
    <w:rsid w:val="0017792B"/>
    <w:rsid w:val="00177BA6"/>
    <w:rsid w:val="00177EF0"/>
    <w:rsid w:val="00180010"/>
    <w:rsid w:val="00180BBB"/>
    <w:rsid w:val="00180E7A"/>
    <w:rsid w:val="00181AA6"/>
    <w:rsid w:val="00181B9D"/>
    <w:rsid w:val="00181BD0"/>
    <w:rsid w:val="00181F68"/>
    <w:rsid w:val="00182611"/>
    <w:rsid w:val="00182E73"/>
    <w:rsid w:val="0018325C"/>
    <w:rsid w:val="00183F6C"/>
    <w:rsid w:val="00183F8E"/>
    <w:rsid w:val="0018424A"/>
    <w:rsid w:val="001845C7"/>
    <w:rsid w:val="00184988"/>
    <w:rsid w:val="00184CAF"/>
    <w:rsid w:val="0018508F"/>
    <w:rsid w:val="00185D29"/>
    <w:rsid w:val="00185EAC"/>
    <w:rsid w:val="0018759E"/>
    <w:rsid w:val="00187978"/>
    <w:rsid w:val="00187A22"/>
    <w:rsid w:val="00187BAD"/>
    <w:rsid w:val="00190B0A"/>
    <w:rsid w:val="00190FA7"/>
    <w:rsid w:val="001913D3"/>
    <w:rsid w:val="00191C25"/>
    <w:rsid w:val="00191F9F"/>
    <w:rsid w:val="001922E2"/>
    <w:rsid w:val="00192FF1"/>
    <w:rsid w:val="00193751"/>
    <w:rsid w:val="00194432"/>
    <w:rsid w:val="001944A8"/>
    <w:rsid w:val="00194CA8"/>
    <w:rsid w:val="00194D37"/>
    <w:rsid w:val="001955EE"/>
    <w:rsid w:val="00195BD3"/>
    <w:rsid w:val="00196567"/>
    <w:rsid w:val="00196FCD"/>
    <w:rsid w:val="001970E7"/>
    <w:rsid w:val="001974F7"/>
    <w:rsid w:val="001A0037"/>
    <w:rsid w:val="001A02D9"/>
    <w:rsid w:val="001A047F"/>
    <w:rsid w:val="001A1449"/>
    <w:rsid w:val="001A1B02"/>
    <w:rsid w:val="001A1C0D"/>
    <w:rsid w:val="001A1DA5"/>
    <w:rsid w:val="001A2822"/>
    <w:rsid w:val="001A2D43"/>
    <w:rsid w:val="001A3CE7"/>
    <w:rsid w:val="001A51A0"/>
    <w:rsid w:val="001A564E"/>
    <w:rsid w:val="001A5C08"/>
    <w:rsid w:val="001A6144"/>
    <w:rsid w:val="001A66F9"/>
    <w:rsid w:val="001A6A11"/>
    <w:rsid w:val="001A6BA3"/>
    <w:rsid w:val="001A6E04"/>
    <w:rsid w:val="001A6E93"/>
    <w:rsid w:val="001A7D22"/>
    <w:rsid w:val="001A7E4F"/>
    <w:rsid w:val="001B0184"/>
    <w:rsid w:val="001B0252"/>
    <w:rsid w:val="001B05AE"/>
    <w:rsid w:val="001B05E1"/>
    <w:rsid w:val="001B0A13"/>
    <w:rsid w:val="001B0C09"/>
    <w:rsid w:val="001B1326"/>
    <w:rsid w:val="001B191C"/>
    <w:rsid w:val="001B2595"/>
    <w:rsid w:val="001B2960"/>
    <w:rsid w:val="001B2B61"/>
    <w:rsid w:val="001B2B76"/>
    <w:rsid w:val="001B2BC9"/>
    <w:rsid w:val="001B3E69"/>
    <w:rsid w:val="001B3F4E"/>
    <w:rsid w:val="001B46D9"/>
    <w:rsid w:val="001B498D"/>
    <w:rsid w:val="001B4DE5"/>
    <w:rsid w:val="001B5165"/>
    <w:rsid w:val="001B5A56"/>
    <w:rsid w:val="001B671B"/>
    <w:rsid w:val="001B6FFF"/>
    <w:rsid w:val="001B76F6"/>
    <w:rsid w:val="001B79BC"/>
    <w:rsid w:val="001C0945"/>
    <w:rsid w:val="001C0E27"/>
    <w:rsid w:val="001C1727"/>
    <w:rsid w:val="001C189D"/>
    <w:rsid w:val="001C1D86"/>
    <w:rsid w:val="001C1ED0"/>
    <w:rsid w:val="001C1FAE"/>
    <w:rsid w:val="001C20E7"/>
    <w:rsid w:val="001C2C47"/>
    <w:rsid w:val="001C3685"/>
    <w:rsid w:val="001C3784"/>
    <w:rsid w:val="001C3B6C"/>
    <w:rsid w:val="001C3E6B"/>
    <w:rsid w:val="001C4E30"/>
    <w:rsid w:val="001C4F43"/>
    <w:rsid w:val="001C5184"/>
    <w:rsid w:val="001C55BF"/>
    <w:rsid w:val="001C58B1"/>
    <w:rsid w:val="001C5D03"/>
    <w:rsid w:val="001C5E6E"/>
    <w:rsid w:val="001C63A8"/>
    <w:rsid w:val="001C66F0"/>
    <w:rsid w:val="001D013C"/>
    <w:rsid w:val="001D03A6"/>
    <w:rsid w:val="001D0585"/>
    <w:rsid w:val="001D134D"/>
    <w:rsid w:val="001D152D"/>
    <w:rsid w:val="001D16A8"/>
    <w:rsid w:val="001D16C0"/>
    <w:rsid w:val="001D1E6E"/>
    <w:rsid w:val="001D29B5"/>
    <w:rsid w:val="001D3CCD"/>
    <w:rsid w:val="001D40F4"/>
    <w:rsid w:val="001D45E4"/>
    <w:rsid w:val="001D47A5"/>
    <w:rsid w:val="001D4D3A"/>
    <w:rsid w:val="001D5443"/>
    <w:rsid w:val="001D61DC"/>
    <w:rsid w:val="001D67D0"/>
    <w:rsid w:val="001D6EE8"/>
    <w:rsid w:val="001D7023"/>
    <w:rsid w:val="001D72F2"/>
    <w:rsid w:val="001D75C8"/>
    <w:rsid w:val="001E0810"/>
    <w:rsid w:val="001E0F70"/>
    <w:rsid w:val="001E1442"/>
    <w:rsid w:val="001E17B7"/>
    <w:rsid w:val="001E1AB2"/>
    <w:rsid w:val="001E1C5A"/>
    <w:rsid w:val="001E22C6"/>
    <w:rsid w:val="001E23E3"/>
    <w:rsid w:val="001E2AC0"/>
    <w:rsid w:val="001E2B36"/>
    <w:rsid w:val="001E3042"/>
    <w:rsid w:val="001E34C8"/>
    <w:rsid w:val="001E3724"/>
    <w:rsid w:val="001E37B5"/>
    <w:rsid w:val="001E38EE"/>
    <w:rsid w:val="001E395B"/>
    <w:rsid w:val="001E3F89"/>
    <w:rsid w:val="001E4FCF"/>
    <w:rsid w:val="001E5F38"/>
    <w:rsid w:val="001E61E8"/>
    <w:rsid w:val="001E6B9C"/>
    <w:rsid w:val="001E6BEC"/>
    <w:rsid w:val="001E7587"/>
    <w:rsid w:val="001E7983"/>
    <w:rsid w:val="001F01E0"/>
    <w:rsid w:val="001F0929"/>
    <w:rsid w:val="001F0BE6"/>
    <w:rsid w:val="001F0C4B"/>
    <w:rsid w:val="001F1592"/>
    <w:rsid w:val="001F1919"/>
    <w:rsid w:val="001F2494"/>
    <w:rsid w:val="001F25C0"/>
    <w:rsid w:val="001F2DF5"/>
    <w:rsid w:val="001F2E91"/>
    <w:rsid w:val="001F3092"/>
    <w:rsid w:val="001F33D8"/>
    <w:rsid w:val="001F3F4E"/>
    <w:rsid w:val="001F42BE"/>
    <w:rsid w:val="001F4450"/>
    <w:rsid w:val="001F4498"/>
    <w:rsid w:val="001F4709"/>
    <w:rsid w:val="001F4E9A"/>
    <w:rsid w:val="001F5207"/>
    <w:rsid w:val="001F54B5"/>
    <w:rsid w:val="001F61A4"/>
    <w:rsid w:val="001F6240"/>
    <w:rsid w:val="001F6656"/>
    <w:rsid w:val="001F6C47"/>
    <w:rsid w:val="001F6D4D"/>
    <w:rsid w:val="001F735B"/>
    <w:rsid w:val="001F79B1"/>
    <w:rsid w:val="00200749"/>
    <w:rsid w:val="00200764"/>
    <w:rsid w:val="00200B72"/>
    <w:rsid w:val="00200B9F"/>
    <w:rsid w:val="00200CEA"/>
    <w:rsid w:val="00201881"/>
    <w:rsid w:val="00201BA6"/>
    <w:rsid w:val="00201F9A"/>
    <w:rsid w:val="0020255A"/>
    <w:rsid w:val="0020262B"/>
    <w:rsid w:val="002027AA"/>
    <w:rsid w:val="002028A0"/>
    <w:rsid w:val="00202C0F"/>
    <w:rsid w:val="00202C32"/>
    <w:rsid w:val="0020347B"/>
    <w:rsid w:val="00203A31"/>
    <w:rsid w:val="00203BCC"/>
    <w:rsid w:val="00204523"/>
    <w:rsid w:val="00205711"/>
    <w:rsid w:val="00205B4C"/>
    <w:rsid w:val="002064AA"/>
    <w:rsid w:val="0020664B"/>
    <w:rsid w:val="00206E85"/>
    <w:rsid w:val="0020721A"/>
    <w:rsid w:val="002073DC"/>
    <w:rsid w:val="002079AD"/>
    <w:rsid w:val="00207AAE"/>
    <w:rsid w:val="00207E0A"/>
    <w:rsid w:val="00210109"/>
    <w:rsid w:val="00210BD2"/>
    <w:rsid w:val="00210BDE"/>
    <w:rsid w:val="00211180"/>
    <w:rsid w:val="0021121F"/>
    <w:rsid w:val="00211239"/>
    <w:rsid w:val="00211390"/>
    <w:rsid w:val="00211F59"/>
    <w:rsid w:val="00212939"/>
    <w:rsid w:val="00212C1B"/>
    <w:rsid w:val="0021384F"/>
    <w:rsid w:val="002142C8"/>
    <w:rsid w:val="0021442C"/>
    <w:rsid w:val="00214AD1"/>
    <w:rsid w:val="00214C74"/>
    <w:rsid w:val="00215716"/>
    <w:rsid w:val="0021598E"/>
    <w:rsid w:val="00216011"/>
    <w:rsid w:val="0021624F"/>
    <w:rsid w:val="0021650D"/>
    <w:rsid w:val="0021687D"/>
    <w:rsid w:val="00216E14"/>
    <w:rsid w:val="002175E2"/>
    <w:rsid w:val="00217815"/>
    <w:rsid w:val="002179A3"/>
    <w:rsid w:val="00217E4C"/>
    <w:rsid w:val="00221067"/>
    <w:rsid w:val="002214B9"/>
    <w:rsid w:val="002215DD"/>
    <w:rsid w:val="00221705"/>
    <w:rsid w:val="00221A30"/>
    <w:rsid w:val="00221AAD"/>
    <w:rsid w:val="00221AE4"/>
    <w:rsid w:val="00222337"/>
    <w:rsid w:val="002225A5"/>
    <w:rsid w:val="00223965"/>
    <w:rsid w:val="00223ABB"/>
    <w:rsid w:val="00223E55"/>
    <w:rsid w:val="00223F1A"/>
    <w:rsid w:val="002242A5"/>
    <w:rsid w:val="0022470F"/>
    <w:rsid w:val="00224DC7"/>
    <w:rsid w:val="002255B5"/>
    <w:rsid w:val="00225D61"/>
    <w:rsid w:val="00226965"/>
    <w:rsid w:val="00226BEE"/>
    <w:rsid w:val="002302C0"/>
    <w:rsid w:val="00230B3E"/>
    <w:rsid w:val="00230BAB"/>
    <w:rsid w:val="0023151F"/>
    <w:rsid w:val="00231B98"/>
    <w:rsid w:val="00232002"/>
    <w:rsid w:val="00232AF2"/>
    <w:rsid w:val="0023328D"/>
    <w:rsid w:val="002332A0"/>
    <w:rsid w:val="00233412"/>
    <w:rsid w:val="002339B8"/>
    <w:rsid w:val="00233AAC"/>
    <w:rsid w:val="00234178"/>
    <w:rsid w:val="00234656"/>
    <w:rsid w:val="002347B8"/>
    <w:rsid w:val="00234AC7"/>
    <w:rsid w:val="00235058"/>
    <w:rsid w:val="00235AC6"/>
    <w:rsid w:val="00235C3F"/>
    <w:rsid w:val="002360E4"/>
    <w:rsid w:val="00236361"/>
    <w:rsid w:val="002366F2"/>
    <w:rsid w:val="002377B1"/>
    <w:rsid w:val="002379C4"/>
    <w:rsid w:val="00237AB0"/>
    <w:rsid w:val="00240C14"/>
    <w:rsid w:val="00240E08"/>
    <w:rsid w:val="0024111C"/>
    <w:rsid w:val="002413E7"/>
    <w:rsid w:val="0024193C"/>
    <w:rsid w:val="00241B7A"/>
    <w:rsid w:val="00241DCF"/>
    <w:rsid w:val="00243270"/>
    <w:rsid w:val="00243D7A"/>
    <w:rsid w:val="00243E38"/>
    <w:rsid w:val="00244102"/>
    <w:rsid w:val="002442DE"/>
    <w:rsid w:val="002449C6"/>
    <w:rsid w:val="00245176"/>
    <w:rsid w:val="00245849"/>
    <w:rsid w:val="00245B27"/>
    <w:rsid w:val="00245B74"/>
    <w:rsid w:val="00245EE2"/>
    <w:rsid w:val="00245F5B"/>
    <w:rsid w:val="00246598"/>
    <w:rsid w:val="00247001"/>
    <w:rsid w:val="00247390"/>
    <w:rsid w:val="00247AED"/>
    <w:rsid w:val="00247E71"/>
    <w:rsid w:val="00247EF7"/>
    <w:rsid w:val="002502A3"/>
    <w:rsid w:val="002503C7"/>
    <w:rsid w:val="00250848"/>
    <w:rsid w:val="00250A0F"/>
    <w:rsid w:val="00252E84"/>
    <w:rsid w:val="002540E7"/>
    <w:rsid w:val="0025462C"/>
    <w:rsid w:val="002547F1"/>
    <w:rsid w:val="00254D4F"/>
    <w:rsid w:val="0025536F"/>
    <w:rsid w:val="0025538D"/>
    <w:rsid w:val="00255C79"/>
    <w:rsid w:val="00256233"/>
    <w:rsid w:val="002562AD"/>
    <w:rsid w:val="002568E9"/>
    <w:rsid w:val="0025724D"/>
    <w:rsid w:val="002575EA"/>
    <w:rsid w:val="00257BD7"/>
    <w:rsid w:val="00257CD8"/>
    <w:rsid w:val="00257E4D"/>
    <w:rsid w:val="0026000C"/>
    <w:rsid w:val="002604DB"/>
    <w:rsid w:val="00261DBB"/>
    <w:rsid w:val="00262219"/>
    <w:rsid w:val="002624DE"/>
    <w:rsid w:val="00262974"/>
    <w:rsid w:val="00262EB8"/>
    <w:rsid w:val="002635B6"/>
    <w:rsid w:val="00263DDC"/>
    <w:rsid w:val="0026412F"/>
    <w:rsid w:val="00264620"/>
    <w:rsid w:val="00264C13"/>
    <w:rsid w:val="00264FB8"/>
    <w:rsid w:val="00265482"/>
    <w:rsid w:val="00265AB8"/>
    <w:rsid w:val="0026603C"/>
    <w:rsid w:val="0026611E"/>
    <w:rsid w:val="002665B9"/>
    <w:rsid w:val="00267943"/>
    <w:rsid w:val="00267C9C"/>
    <w:rsid w:val="00270295"/>
    <w:rsid w:val="0027081C"/>
    <w:rsid w:val="00270820"/>
    <w:rsid w:val="0027091D"/>
    <w:rsid w:val="002709BC"/>
    <w:rsid w:val="00271049"/>
    <w:rsid w:val="00271215"/>
    <w:rsid w:val="002714F3"/>
    <w:rsid w:val="002719EB"/>
    <w:rsid w:val="00271BD2"/>
    <w:rsid w:val="00271E02"/>
    <w:rsid w:val="00271F75"/>
    <w:rsid w:val="00272575"/>
    <w:rsid w:val="00272FF1"/>
    <w:rsid w:val="002745AA"/>
    <w:rsid w:val="002745B1"/>
    <w:rsid w:val="00275522"/>
    <w:rsid w:val="00275AA6"/>
    <w:rsid w:val="00275C37"/>
    <w:rsid w:val="00275E8C"/>
    <w:rsid w:val="002761F5"/>
    <w:rsid w:val="002764F9"/>
    <w:rsid w:val="0027790F"/>
    <w:rsid w:val="00277B67"/>
    <w:rsid w:val="00280139"/>
    <w:rsid w:val="0028014A"/>
    <w:rsid w:val="00280185"/>
    <w:rsid w:val="002805E6"/>
    <w:rsid w:val="002807A1"/>
    <w:rsid w:val="00280914"/>
    <w:rsid w:val="00280B13"/>
    <w:rsid w:val="00280B40"/>
    <w:rsid w:val="00280F07"/>
    <w:rsid w:val="00282101"/>
    <w:rsid w:val="00282199"/>
    <w:rsid w:val="00282260"/>
    <w:rsid w:val="00282B6B"/>
    <w:rsid w:val="00282C50"/>
    <w:rsid w:val="00282DA0"/>
    <w:rsid w:val="00283417"/>
    <w:rsid w:val="00283DF3"/>
    <w:rsid w:val="00284679"/>
    <w:rsid w:val="00284BB2"/>
    <w:rsid w:val="00284D3A"/>
    <w:rsid w:val="002851D8"/>
    <w:rsid w:val="00285502"/>
    <w:rsid w:val="00285A9A"/>
    <w:rsid w:val="00285D07"/>
    <w:rsid w:val="00285FE6"/>
    <w:rsid w:val="0028623C"/>
    <w:rsid w:val="00286334"/>
    <w:rsid w:val="002869E1"/>
    <w:rsid w:val="00286C36"/>
    <w:rsid w:val="00287037"/>
    <w:rsid w:val="00287416"/>
    <w:rsid w:val="00287753"/>
    <w:rsid w:val="00287DEE"/>
    <w:rsid w:val="0029072A"/>
    <w:rsid w:val="002909EC"/>
    <w:rsid w:val="00290BDC"/>
    <w:rsid w:val="002910B6"/>
    <w:rsid w:val="00291E5B"/>
    <w:rsid w:val="002920EB"/>
    <w:rsid w:val="0029229A"/>
    <w:rsid w:val="0029250A"/>
    <w:rsid w:val="00292E3E"/>
    <w:rsid w:val="0029329C"/>
    <w:rsid w:val="00293950"/>
    <w:rsid w:val="00293975"/>
    <w:rsid w:val="00293FD7"/>
    <w:rsid w:val="00294F2D"/>
    <w:rsid w:val="00295114"/>
    <w:rsid w:val="00295434"/>
    <w:rsid w:val="00295ABD"/>
    <w:rsid w:val="00297205"/>
    <w:rsid w:val="00297AF4"/>
    <w:rsid w:val="002A032D"/>
    <w:rsid w:val="002A064E"/>
    <w:rsid w:val="002A1629"/>
    <w:rsid w:val="002A2B69"/>
    <w:rsid w:val="002A2C1B"/>
    <w:rsid w:val="002A33D5"/>
    <w:rsid w:val="002A3F4C"/>
    <w:rsid w:val="002A3FC2"/>
    <w:rsid w:val="002A4157"/>
    <w:rsid w:val="002A4A3F"/>
    <w:rsid w:val="002A52F3"/>
    <w:rsid w:val="002A539A"/>
    <w:rsid w:val="002A5EA3"/>
    <w:rsid w:val="002A61CC"/>
    <w:rsid w:val="002A6267"/>
    <w:rsid w:val="002A6375"/>
    <w:rsid w:val="002A6456"/>
    <w:rsid w:val="002A66C1"/>
    <w:rsid w:val="002A6C07"/>
    <w:rsid w:val="002A6D7E"/>
    <w:rsid w:val="002B01C1"/>
    <w:rsid w:val="002B025C"/>
    <w:rsid w:val="002B06C3"/>
    <w:rsid w:val="002B0779"/>
    <w:rsid w:val="002B07B0"/>
    <w:rsid w:val="002B0885"/>
    <w:rsid w:val="002B0A66"/>
    <w:rsid w:val="002B0AFE"/>
    <w:rsid w:val="002B0DD4"/>
    <w:rsid w:val="002B1633"/>
    <w:rsid w:val="002B28C6"/>
    <w:rsid w:val="002B28F0"/>
    <w:rsid w:val="002B2CAE"/>
    <w:rsid w:val="002B4228"/>
    <w:rsid w:val="002B4436"/>
    <w:rsid w:val="002B4AB5"/>
    <w:rsid w:val="002B4B51"/>
    <w:rsid w:val="002B4CC0"/>
    <w:rsid w:val="002B4FA1"/>
    <w:rsid w:val="002B55B0"/>
    <w:rsid w:val="002B6049"/>
    <w:rsid w:val="002B697F"/>
    <w:rsid w:val="002B6C79"/>
    <w:rsid w:val="002B6E60"/>
    <w:rsid w:val="002B73F8"/>
    <w:rsid w:val="002B748B"/>
    <w:rsid w:val="002B7930"/>
    <w:rsid w:val="002C000E"/>
    <w:rsid w:val="002C0134"/>
    <w:rsid w:val="002C0356"/>
    <w:rsid w:val="002C05D1"/>
    <w:rsid w:val="002C0D61"/>
    <w:rsid w:val="002C0DFA"/>
    <w:rsid w:val="002C0DFD"/>
    <w:rsid w:val="002C17ED"/>
    <w:rsid w:val="002C18B7"/>
    <w:rsid w:val="002C1C33"/>
    <w:rsid w:val="002C2351"/>
    <w:rsid w:val="002C32BC"/>
    <w:rsid w:val="002C32FF"/>
    <w:rsid w:val="002C368A"/>
    <w:rsid w:val="002C372D"/>
    <w:rsid w:val="002C3740"/>
    <w:rsid w:val="002C39B3"/>
    <w:rsid w:val="002C401D"/>
    <w:rsid w:val="002C438C"/>
    <w:rsid w:val="002C4C8B"/>
    <w:rsid w:val="002C4DD4"/>
    <w:rsid w:val="002C57B4"/>
    <w:rsid w:val="002C57E4"/>
    <w:rsid w:val="002C5AD1"/>
    <w:rsid w:val="002C5DAC"/>
    <w:rsid w:val="002C5ECD"/>
    <w:rsid w:val="002C6496"/>
    <w:rsid w:val="002C6576"/>
    <w:rsid w:val="002C6789"/>
    <w:rsid w:val="002C6A4C"/>
    <w:rsid w:val="002C7D0D"/>
    <w:rsid w:val="002D0C36"/>
    <w:rsid w:val="002D1418"/>
    <w:rsid w:val="002D1A3A"/>
    <w:rsid w:val="002D23D0"/>
    <w:rsid w:val="002D36DE"/>
    <w:rsid w:val="002D3805"/>
    <w:rsid w:val="002D39CF"/>
    <w:rsid w:val="002D3CC8"/>
    <w:rsid w:val="002D4749"/>
    <w:rsid w:val="002D4815"/>
    <w:rsid w:val="002D59BC"/>
    <w:rsid w:val="002D6028"/>
    <w:rsid w:val="002D68AF"/>
    <w:rsid w:val="002D6A18"/>
    <w:rsid w:val="002D6DC1"/>
    <w:rsid w:val="002D6FB5"/>
    <w:rsid w:val="002D7DE5"/>
    <w:rsid w:val="002E0C74"/>
    <w:rsid w:val="002E0C7B"/>
    <w:rsid w:val="002E0D47"/>
    <w:rsid w:val="002E0F09"/>
    <w:rsid w:val="002E141A"/>
    <w:rsid w:val="002E1427"/>
    <w:rsid w:val="002E1447"/>
    <w:rsid w:val="002E15CE"/>
    <w:rsid w:val="002E2039"/>
    <w:rsid w:val="002E306D"/>
    <w:rsid w:val="002E3669"/>
    <w:rsid w:val="002E46F7"/>
    <w:rsid w:val="002E4B11"/>
    <w:rsid w:val="002E4B14"/>
    <w:rsid w:val="002E4CF5"/>
    <w:rsid w:val="002E4DBE"/>
    <w:rsid w:val="002E528D"/>
    <w:rsid w:val="002E54D5"/>
    <w:rsid w:val="002E5559"/>
    <w:rsid w:val="002E55DF"/>
    <w:rsid w:val="002E5A91"/>
    <w:rsid w:val="002E60A8"/>
    <w:rsid w:val="002E6458"/>
    <w:rsid w:val="002E70F4"/>
    <w:rsid w:val="002E78A4"/>
    <w:rsid w:val="002E79DF"/>
    <w:rsid w:val="002E7EDD"/>
    <w:rsid w:val="002F02E3"/>
    <w:rsid w:val="002F0A44"/>
    <w:rsid w:val="002F11B0"/>
    <w:rsid w:val="002F1D08"/>
    <w:rsid w:val="002F1D3C"/>
    <w:rsid w:val="002F229E"/>
    <w:rsid w:val="002F24EE"/>
    <w:rsid w:val="002F2B25"/>
    <w:rsid w:val="002F2C5B"/>
    <w:rsid w:val="002F3098"/>
    <w:rsid w:val="002F48A7"/>
    <w:rsid w:val="002F5038"/>
    <w:rsid w:val="002F557B"/>
    <w:rsid w:val="002F5C77"/>
    <w:rsid w:val="002F60C0"/>
    <w:rsid w:val="002F61FC"/>
    <w:rsid w:val="002F6217"/>
    <w:rsid w:val="002F6A9C"/>
    <w:rsid w:val="002F720A"/>
    <w:rsid w:val="002F75D1"/>
    <w:rsid w:val="002F77E9"/>
    <w:rsid w:val="002F7C8E"/>
    <w:rsid w:val="002F7F2F"/>
    <w:rsid w:val="003002BD"/>
    <w:rsid w:val="0030034B"/>
    <w:rsid w:val="003004D5"/>
    <w:rsid w:val="00300D6D"/>
    <w:rsid w:val="0030104A"/>
    <w:rsid w:val="00301123"/>
    <w:rsid w:val="00301539"/>
    <w:rsid w:val="00301843"/>
    <w:rsid w:val="00301D74"/>
    <w:rsid w:val="003021B8"/>
    <w:rsid w:val="00302CEE"/>
    <w:rsid w:val="00302F5B"/>
    <w:rsid w:val="00302FDE"/>
    <w:rsid w:val="0030308C"/>
    <w:rsid w:val="00303FB5"/>
    <w:rsid w:val="00304658"/>
    <w:rsid w:val="00304921"/>
    <w:rsid w:val="003053A5"/>
    <w:rsid w:val="00307360"/>
    <w:rsid w:val="00307885"/>
    <w:rsid w:val="00307AF0"/>
    <w:rsid w:val="00307FC1"/>
    <w:rsid w:val="00310049"/>
    <w:rsid w:val="00310134"/>
    <w:rsid w:val="003104BE"/>
    <w:rsid w:val="00310B8B"/>
    <w:rsid w:val="00310F48"/>
    <w:rsid w:val="00311289"/>
    <w:rsid w:val="00311B3E"/>
    <w:rsid w:val="00312204"/>
    <w:rsid w:val="0031223D"/>
    <w:rsid w:val="003129E6"/>
    <w:rsid w:val="00312C6E"/>
    <w:rsid w:val="00312D51"/>
    <w:rsid w:val="003136C7"/>
    <w:rsid w:val="00314C51"/>
    <w:rsid w:val="00314C8A"/>
    <w:rsid w:val="00314F19"/>
    <w:rsid w:val="003151D4"/>
    <w:rsid w:val="00315FA8"/>
    <w:rsid w:val="003162F8"/>
    <w:rsid w:val="00316887"/>
    <w:rsid w:val="0031691D"/>
    <w:rsid w:val="00316D77"/>
    <w:rsid w:val="00317484"/>
    <w:rsid w:val="00317CF1"/>
    <w:rsid w:val="00317F6B"/>
    <w:rsid w:val="00321030"/>
    <w:rsid w:val="0032136C"/>
    <w:rsid w:val="00321AB9"/>
    <w:rsid w:val="00321EC4"/>
    <w:rsid w:val="00321F66"/>
    <w:rsid w:val="003222A0"/>
    <w:rsid w:val="0032232B"/>
    <w:rsid w:val="00322352"/>
    <w:rsid w:val="0032236D"/>
    <w:rsid w:val="00322ACB"/>
    <w:rsid w:val="003230F3"/>
    <w:rsid w:val="0032337A"/>
    <w:rsid w:val="003238A2"/>
    <w:rsid w:val="003238E2"/>
    <w:rsid w:val="003239AF"/>
    <w:rsid w:val="00324767"/>
    <w:rsid w:val="00324872"/>
    <w:rsid w:val="0032491F"/>
    <w:rsid w:val="00324BA3"/>
    <w:rsid w:val="0032579B"/>
    <w:rsid w:val="003262A2"/>
    <w:rsid w:val="003269FA"/>
    <w:rsid w:val="0032712C"/>
    <w:rsid w:val="00327396"/>
    <w:rsid w:val="003301A2"/>
    <w:rsid w:val="00330677"/>
    <w:rsid w:val="00330AF6"/>
    <w:rsid w:val="0033164F"/>
    <w:rsid w:val="00331661"/>
    <w:rsid w:val="00331A10"/>
    <w:rsid w:val="00331F28"/>
    <w:rsid w:val="0033223E"/>
    <w:rsid w:val="00332245"/>
    <w:rsid w:val="0033270D"/>
    <w:rsid w:val="003331E9"/>
    <w:rsid w:val="0033383C"/>
    <w:rsid w:val="0033389D"/>
    <w:rsid w:val="003339A2"/>
    <w:rsid w:val="003349FA"/>
    <w:rsid w:val="003352F3"/>
    <w:rsid w:val="003355CF"/>
    <w:rsid w:val="00335890"/>
    <w:rsid w:val="00335D18"/>
    <w:rsid w:val="00336A20"/>
    <w:rsid w:val="00336BC8"/>
    <w:rsid w:val="00336FF0"/>
    <w:rsid w:val="00337351"/>
    <w:rsid w:val="00337874"/>
    <w:rsid w:val="00337BE5"/>
    <w:rsid w:val="00337D00"/>
    <w:rsid w:val="00337E1E"/>
    <w:rsid w:val="00337EE4"/>
    <w:rsid w:val="00340545"/>
    <w:rsid w:val="00340593"/>
    <w:rsid w:val="00340D10"/>
    <w:rsid w:val="0034188A"/>
    <w:rsid w:val="003425EA"/>
    <w:rsid w:val="00343693"/>
    <w:rsid w:val="003439FF"/>
    <w:rsid w:val="0034408D"/>
    <w:rsid w:val="0034470E"/>
    <w:rsid w:val="00345184"/>
    <w:rsid w:val="00345D98"/>
    <w:rsid w:val="0034687E"/>
    <w:rsid w:val="003476C8"/>
    <w:rsid w:val="003477E2"/>
    <w:rsid w:val="00347A31"/>
    <w:rsid w:val="00347B00"/>
    <w:rsid w:val="0035014F"/>
    <w:rsid w:val="003508E1"/>
    <w:rsid w:val="0035097C"/>
    <w:rsid w:val="00350D1A"/>
    <w:rsid w:val="003511AF"/>
    <w:rsid w:val="00351B5E"/>
    <w:rsid w:val="00352895"/>
    <w:rsid w:val="003534C8"/>
    <w:rsid w:val="003536D0"/>
    <w:rsid w:val="003538C9"/>
    <w:rsid w:val="00353BAE"/>
    <w:rsid w:val="00353D5A"/>
    <w:rsid w:val="00354ED3"/>
    <w:rsid w:val="00355433"/>
    <w:rsid w:val="00355500"/>
    <w:rsid w:val="003560CA"/>
    <w:rsid w:val="00356AB4"/>
    <w:rsid w:val="00356E03"/>
    <w:rsid w:val="00356E87"/>
    <w:rsid w:val="00357715"/>
    <w:rsid w:val="00360251"/>
    <w:rsid w:val="00360517"/>
    <w:rsid w:val="0036091C"/>
    <w:rsid w:val="00360B45"/>
    <w:rsid w:val="00360E21"/>
    <w:rsid w:val="00361041"/>
    <w:rsid w:val="00361D7E"/>
    <w:rsid w:val="00361DCC"/>
    <w:rsid w:val="00361E8C"/>
    <w:rsid w:val="00362772"/>
    <w:rsid w:val="00362B02"/>
    <w:rsid w:val="003631BB"/>
    <w:rsid w:val="003633B1"/>
    <w:rsid w:val="003634D4"/>
    <w:rsid w:val="00363577"/>
    <w:rsid w:val="00363A10"/>
    <w:rsid w:val="00363AB4"/>
    <w:rsid w:val="003647A6"/>
    <w:rsid w:val="00364E35"/>
    <w:rsid w:val="00365617"/>
    <w:rsid w:val="00365CF5"/>
    <w:rsid w:val="00365E3C"/>
    <w:rsid w:val="0036734F"/>
    <w:rsid w:val="003678A0"/>
    <w:rsid w:val="00367A37"/>
    <w:rsid w:val="00367BF2"/>
    <w:rsid w:val="00367C81"/>
    <w:rsid w:val="0037049C"/>
    <w:rsid w:val="003705BB"/>
    <w:rsid w:val="003707D6"/>
    <w:rsid w:val="00370AD1"/>
    <w:rsid w:val="00370EB6"/>
    <w:rsid w:val="003716DF"/>
    <w:rsid w:val="003717B2"/>
    <w:rsid w:val="003720AF"/>
    <w:rsid w:val="0037246C"/>
    <w:rsid w:val="00372B78"/>
    <w:rsid w:val="00372C59"/>
    <w:rsid w:val="003732D5"/>
    <w:rsid w:val="003732DA"/>
    <w:rsid w:val="00374673"/>
    <w:rsid w:val="0037469A"/>
    <w:rsid w:val="00374B09"/>
    <w:rsid w:val="003751C0"/>
    <w:rsid w:val="00375DED"/>
    <w:rsid w:val="00375EF1"/>
    <w:rsid w:val="003763B9"/>
    <w:rsid w:val="0037693B"/>
    <w:rsid w:val="00376A48"/>
    <w:rsid w:val="00376B28"/>
    <w:rsid w:val="0037772D"/>
    <w:rsid w:val="00377BD1"/>
    <w:rsid w:val="00377C2D"/>
    <w:rsid w:val="00377CDE"/>
    <w:rsid w:val="003801A4"/>
    <w:rsid w:val="00380287"/>
    <w:rsid w:val="0038033B"/>
    <w:rsid w:val="0038078C"/>
    <w:rsid w:val="00380956"/>
    <w:rsid w:val="00381B66"/>
    <w:rsid w:val="00382723"/>
    <w:rsid w:val="003827FA"/>
    <w:rsid w:val="0038309F"/>
    <w:rsid w:val="003836F7"/>
    <w:rsid w:val="003842D2"/>
    <w:rsid w:val="00384770"/>
    <w:rsid w:val="003855B4"/>
    <w:rsid w:val="00385610"/>
    <w:rsid w:val="00385945"/>
    <w:rsid w:val="00385B00"/>
    <w:rsid w:val="003864B7"/>
    <w:rsid w:val="00386A56"/>
    <w:rsid w:val="003870D3"/>
    <w:rsid w:val="0038740D"/>
    <w:rsid w:val="00387884"/>
    <w:rsid w:val="00387C9C"/>
    <w:rsid w:val="00387D33"/>
    <w:rsid w:val="00387F67"/>
    <w:rsid w:val="00390219"/>
    <w:rsid w:val="00390230"/>
    <w:rsid w:val="00390EDA"/>
    <w:rsid w:val="00391269"/>
    <w:rsid w:val="00391F9D"/>
    <w:rsid w:val="003922F3"/>
    <w:rsid w:val="003923E9"/>
    <w:rsid w:val="0039299D"/>
    <w:rsid w:val="00392CEA"/>
    <w:rsid w:val="003935EA"/>
    <w:rsid w:val="00393A93"/>
    <w:rsid w:val="00393BCA"/>
    <w:rsid w:val="00393FD5"/>
    <w:rsid w:val="003940A4"/>
    <w:rsid w:val="00394770"/>
    <w:rsid w:val="00395764"/>
    <w:rsid w:val="00396BFA"/>
    <w:rsid w:val="00396FE0"/>
    <w:rsid w:val="0039743E"/>
    <w:rsid w:val="00397707"/>
    <w:rsid w:val="00397990"/>
    <w:rsid w:val="00397C07"/>
    <w:rsid w:val="003A04E1"/>
    <w:rsid w:val="003A0D11"/>
    <w:rsid w:val="003A0F7D"/>
    <w:rsid w:val="003A19AC"/>
    <w:rsid w:val="003A1C81"/>
    <w:rsid w:val="003A1E2C"/>
    <w:rsid w:val="003A2932"/>
    <w:rsid w:val="003A2C77"/>
    <w:rsid w:val="003A345F"/>
    <w:rsid w:val="003A42E1"/>
    <w:rsid w:val="003A44E8"/>
    <w:rsid w:val="003A46E1"/>
    <w:rsid w:val="003A50F6"/>
    <w:rsid w:val="003A5637"/>
    <w:rsid w:val="003A5A7C"/>
    <w:rsid w:val="003A5BAD"/>
    <w:rsid w:val="003A6325"/>
    <w:rsid w:val="003A64B6"/>
    <w:rsid w:val="003A689F"/>
    <w:rsid w:val="003A6996"/>
    <w:rsid w:val="003A6B19"/>
    <w:rsid w:val="003A7581"/>
    <w:rsid w:val="003A782E"/>
    <w:rsid w:val="003A7918"/>
    <w:rsid w:val="003A7E11"/>
    <w:rsid w:val="003A7EC8"/>
    <w:rsid w:val="003B0F24"/>
    <w:rsid w:val="003B18CB"/>
    <w:rsid w:val="003B1BEE"/>
    <w:rsid w:val="003B20B9"/>
    <w:rsid w:val="003B2637"/>
    <w:rsid w:val="003B2956"/>
    <w:rsid w:val="003B3B2F"/>
    <w:rsid w:val="003B3D3C"/>
    <w:rsid w:val="003B3E4F"/>
    <w:rsid w:val="003B431C"/>
    <w:rsid w:val="003B451B"/>
    <w:rsid w:val="003B4741"/>
    <w:rsid w:val="003B5257"/>
    <w:rsid w:val="003B525D"/>
    <w:rsid w:val="003B585D"/>
    <w:rsid w:val="003B5D56"/>
    <w:rsid w:val="003B5FE0"/>
    <w:rsid w:val="003B61CD"/>
    <w:rsid w:val="003B6EBC"/>
    <w:rsid w:val="003B6F4A"/>
    <w:rsid w:val="003B70D8"/>
    <w:rsid w:val="003B716E"/>
    <w:rsid w:val="003B7204"/>
    <w:rsid w:val="003B7341"/>
    <w:rsid w:val="003B7384"/>
    <w:rsid w:val="003B7C7F"/>
    <w:rsid w:val="003B7E9F"/>
    <w:rsid w:val="003C0C87"/>
    <w:rsid w:val="003C0FD3"/>
    <w:rsid w:val="003C128E"/>
    <w:rsid w:val="003C13D1"/>
    <w:rsid w:val="003C14BD"/>
    <w:rsid w:val="003C1CA6"/>
    <w:rsid w:val="003C306F"/>
    <w:rsid w:val="003C3118"/>
    <w:rsid w:val="003C323F"/>
    <w:rsid w:val="003C39DA"/>
    <w:rsid w:val="003C3D82"/>
    <w:rsid w:val="003C3E05"/>
    <w:rsid w:val="003C41B5"/>
    <w:rsid w:val="003C4591"/>
    <w:rsid w:val="003C4F3D"/>
    <w:rsid w:val="003C50DC"/>
    <w:rsid w:val="003C5384"/>
    <w:rsid w:val="003C5706"/>
    <w:rsid w:val="003C6190"/>
    <w:rsid w:val="003C646D"/>
    <w:rsid w:val="003C64C1"/>
    <w:rsid w:val="003C6EB8"/>
    <w:rsid w:val="003C7237"/>
    <w:rsid w:val="003C7E66"/>
    <w:rsid w:val="003D0A7F"/>
    <w:rsid w:val="003D17A5"/>
    <w:rsid w:val="003D1AB3"/>
    <w:rsid w:val="003D1E2D"/>
    <w:rsid w:val="003D1E5F"/>
    <w:rsid w:val="003D1EE7"/>
    <w:rsid w:val="003D201D"/>
    <w:rsid w:val="003D25CD"/>
    <w:rsid w:val="003D2A62"/>
    <w:rsid w:val="003D2B5C"/>
    <w:rsid w:val="003D2B84"/>
    <w:rsid w:val="003D2E7E"/>
    <w:rsid w:val="003D332C"/>
    <w:rsid w:val="003D33EA"/>
    <w:rsid w:val="003D34AA"/>
    <w:rsid w:val="003D3FFC"/>
    <w:rsid w:val="003D43FB"/>
    <w:rsid w:val="003D46E2"/>
    <w:rsid w:val="003D49EC"/>
    <w:rsid w:val="003D504D"/>
    <w:rsid w:val="003D523A"/>
    <w:rsid w:val="003D5746"/>
    <w:rsid w:val="003D5E20"/>
    <w:rsid w:val="003D6AE0"/>
    <w:rsid w:val="003D7A8E"/>
    <w:rsid w:val="003D7EE8"/>
    <w:rsid w:val="003E0115"/>
    <w:rsid w:val="003E0B29"/>
    <w:rsid w:val="003E1700"/>
    <w:rsid w:val="003E1FC8"/>
    <w:rsid w:val="003E2639"/>
    <w:rsid w:val="003E275E"/>
    <w:rsid w:val="003E2E96"/>
    <w:rsid w:val="003E31E7"/>
    <w:rsid w:val="003E346B"/>
    <w:rsid w:val="003E3823"/>
    <w:rsid w:val="003E39FD"/>
    <w:rsid w:val="003E3D4B"/>
    <w:rsid w:val="003E482C"/>
    <w:rsid w:val="003E541B"/>
    <w:rsid w:val="003E55A0"/>
    <w:rsid w:val="003E5C4A"/>
    <w:rsid w:val="003E5F22"/>
    <w:rsid w:val="003E6329"/>
    <w:rsid w:val="003E64A4"/>
    <w:rsid w:val="003E70EE"/>
    <w:rsid w:val="003E7FF7"/>
    <w:rsid w:val="003F087D"/>
    <w:rsid w:val="003F08E9"/>
    <w:rsid w:val="003F0D71"/>
    <w:rsid w:val="003F1026"/>
    <w:rsid w:val="003F102D"/>
    <w:rsid w:val="003F1ADC"/>
    <w:rsid w:val="003F23E8"/>
    <w:rsid w:val="003F2A74"/>
    <w:rsid w:val="003F2C4A"/>
    <w:rsid w:val="003F316F"/>
    <w:rsid w:val="003F3173"/>
    <w:rsid w:val="003F3907"/>
    <w:rsid w:val="003F3D3B"/>
    <w:rsid w:val="003F3F44"/>
    <w:rsid w:val="003F3F71"/>
    <w:rsid w:val="003F4869"/>
    <w:rsid w:val="003F4C71"/>
    <w:rsid w:val="003F4F60"/>
    <w:rsid w:val="003F5073"/>
    <w:rsid w:val="003F5218"/>
    <w:rsid w:val="003F526A"/>
    <w:rsid w:val="003F55D8"/>
    <w:rsid w:val="003F56C1"/>
    <w:rsid w:val="003F63BC"/>
    <w:rsid w:val="003F6CF3"/>
    <w:rsid w:val="003F709D"/>
    <w:rsid w:val="003F75EB"/>
    <w:rsid w:val="003F75F2"/>
    <w:rsid w:val="003F7974"/>
    <w:rsid w:val="003F79C0"/>
    <w:rsid w:val="003F7E3C"/>
    <w:rsid w:val="00401007"/>
    <w:rsid w:val="004016BD"/>
    <w:rsid w:val="004017E0"/>
    <w:rsid w:val="004017EC"/>
    <w:rsid w:val="00401E31"/>
    <w:rsid w:val="0040202B"/>
    <w:rsid w:val="00402A67"/>
    <w:rsid w:val="00402B0F"/>
    <w:rsid w:val="00402BC8"/>
    <w:rsid w:val="00403481"/>
    <w:rsid w:val="00403544"/>
    <w:rsid w:val="0040356B"/>
    <w:rsid w:val="0040394E"/>
    <w:rsid w:val="00403C09"/>
    <w:rsid w:val="00404C3A"/>
    <w:rsid w:val="00405292"/>
    <w:rsid w:val="00405981"/>
    <w:rsid w:val="00405AF3"/>
    <w:rsid w:val="00405CCC"/>
    <w:rsid w:val="00405CE6"/>
    <w:rsid w:val="00405FC0"/>
    <w:rsid w:val="004064A1"/>
    <w:rsid w:val="00406545"/>
    <w:rsid w:val="004075CB"/>
    <w:rsid w:val="00407BDB"/>
    <w:rsid w:val="00410760"/>
    <w:rsid w:val="00410811"/>
    <w:rsid w:val="00410B17"/>
    <w:rsid w:val="00412181"/>
    <w:rsid w:val="004125D3"/>
    <w:rsid w:val="00412B6C"/>
    <w:rsid w:val="0041331D"/>
    <w:rsid w:val="004133E8"/>
    <w:rsid w:val="0041357C"/>
    <w:rsid w:val="00413A7C"/>
    <w:rsid w:val="004148A3"/>
    <w:rsid w:val="00414EDC"/>
    <w:rsid w:val="0041585B"/>
    <w:rsid w:val="00415AEB"/>
    <w:rsid w:val="0041604F"/>
    <w:rsid w:val="00416160"/>
    <w:rsid w:val="00416907"/>
    <w:rsid w:val="00416B7D"/>
    <w:rsid w:val="00416CD7"/>
    <w:rsid w:val="004176A9"/>
    <w:rsid w:val="004177F8"/>
    <w:rsid w:val="00417F32"/>
    <w:rsid w:val="0042071C"/>
    <w:rsid w:val="00420969"/>
    <w:rsid w:val="00421C26"/>
    <w:rsid w:val="00421E29"/>
    <w:rsid w:val="004220C0"/>
    <w:rsid w:val="00422E28"/>
    <w:rsid w:val="004233AA"/>
    <w:rsid w:val="00423CC2"/>
    <w:rsid w:val="00423D26"/>
    <w:rsid w:val="00423F0F"/>
    <w:rsid w:val="00424C51"/>
    <w:rsid w:val="0042532E"/>
    <w:rsid w:val="00425A2D"/>
    <w:rsid w:val="00425B61"/>
    <w:rsid w:val="00425B87"/>
    <w:rsid w:val="00426479"/>
    <w:rsid w:val="00426C7E"/>
    <w:rsid w:val="00426F8E"/>
    <w:rsid w:val="00427275"/>
    <w:rsid w:val="0042798C"/>
    <w:rsid w:val="004303D0"/>
    <w:rsid w:val="004304D6"/>
    <w:rsid w:val="00430533"/>
    <w:rsid w:val="0043096C"/>
    <w:rsid w:val="00430A8E"/>
    <w:rsid w:val="00430ACB"/>
    <w:rsid w:val="00430B41"/>
    <w:rsid w:val="00430E22"/>
    <w:rsid w:val="00430EAB"/>
    <w:rsid w:val="00431113"/>
    <w:rsid w:val="00431744"/>
    <w:rsid w:val="004319A9"/>
    <w:rsid w:val="004320CC"/>
    <w:rsid w:val="00432453"/>
    <w:rsid w:val="00432575"/>
    <w:rsid w:val="004337C6"/>
    <w:rsid w:val="0043421D"/>
    <w:rsid w:val="004351AD"/>
    <w:rsid w:val="004355FA"/>
    <w:rsid w:val="004359B9"/>
    <w:rsid w:val="00435E01"/>
    <w:rsid w:val="004369EB"/>
    <w:rsid w:val="00436B19"/>
    <w:rsid w:val="00436D32"/>
    <w:rsid w:val="004378EC"/>
    <w:rsid w:val="00437C1B"/>
    <w:rsid w:val="00440649"/>
    <w:rsid w:val="00440841"/>
    <w:rsid w:val="00440A9A"/>
    <w:rsid w:val="00440C18"/>
    <w:rsid w:val="0044169C"/>
    <w:rsid w:val="004418AE"/>
    <w:rsid w:val="00441D09"/>
    <w:rsid w:val="0044200F"/>
    <w:rsid w:val="004427E1"/>
    <w:rsid w:val="00442912"/>
    <w:rsid w:val="00443513"/>
    <w:rsid w:val="00443649"/>
    <w:rsid w:val="00443BF5"/>
    <w:rsid w:val="00443EE0"/>
    <w:rsid w:val="0044406F"/>
    <w:rsid w:val="004441AD"/>
    <w:rsid w:val="00444C25"/>
    <w:rsid w:val="00444C31"/>
    <w:rsid w:val="004454B7"/>
    <w:rsid w:val="00445908"/>
    <w:rsid w:val="004460F8"/>
    <w:rsid w:val="004463A5"/>
    <w:rsid w:val="004467E8"/>
    <w:rsid w:val="00446DA0"/>
    <w:rsid w:val="00446FAC"/>
    <w:rsid w:val="00447113"/>
    <w:rsid w:val="00447246"/>
    <w:rsid w:val="00447302"/>
    <w:rsid w:val="00447FC0"/>
    <w:rsid w:val="00450285"/>
    <w:rsid w:val="00450495"/>
    <w:rsid w:val="0045067F"/>
    <w:rsid w:val="00450921"/>
    <w:rsid w:val="00450C46"/>
    <w:rsid w:val="00450DEE"/>
    <w:rsid w:val="00451406"/>
    <w:rsid w:val="00451ABD"/>
    <w:rsid w:val="00451C0C"/>
    <w:rsid w:val="00451DC8"/>
    <w:rsid w:val="00451ECD"/>
    <w:rsid w:val="00451EF1"/>
    <w:rsid w:val="00452166"/>
    <w:rsid w:val="004522DA"/>
    <w:rsid w:val="004529AA"/>
    <w:rsid w:val="00452A78"/>
    <w:rsid w:val="00452BDF"/>
    <w:rsid w:val="00453356"/>
    <w:rsid w:val="00453871"/>
    <w:rsid w:val="00453B27"/>
    <w:rsid w:val="00453D43"/>
    <w:rsid w:val="0045408F"/>
    <w:rsid w:val="004540C6"/>
    <w:rsid w:val="004544A8"/>
    <w:rsid w:val="00454AD3"/>
    <w:rsid w:val="00454D9E"/>
    <w:rsid w:val="00454E23"/>
    <w:rsid w:val="00454F04"/>
    <w:rsid w:val="004554AF"/>
    <w:rsid w:val="00455536"/>
    <w:rsid w:val="0045573B"/>
    <w:rsid w:val="004557AF"/>
    <w:rsid w:val="00455ACF"/>
    <w:rsid w:val="0045645B"/>
    <w:rsid w:val="0045688B"/>
    <w:rsid w:val="004568C2"/>
    <w:rsid w:val="004568FB"/>
    <w:rsid w:val="0045690A"/>
    <w:rsid w:val="00456DE2"/>
    <w:rsid w:val="0045713F"/>
    <w:rsid w:val="0046071E"/>
    <w:rsid w:val="004615E9"/>
    <w:rsid w:val="0046174E"/>
    <w:rsid w:val="00461AC0"/>
    <w:rsid w:val="00461BBA"/>
    <w:rsid w:val="00461E61"/>
    <w:rsid w:val="00461F2D"/>
    <w:rsid w:val="00462569"/>
    <w:rsid w:val="004627BE"/>
    <w:rsid w:val="00463199"/>
    <w:rsid w:val="00463902"/>
    <w:rsid w:val="00464AE5"/>
    <w:rsid w:val="00465806"/>
    <w:rsid w:val="00465CA0"/>
    <w:rsid w:val="00465FEB"/>
    <w:rsid w:val="00466204"/>
    <w:rsid w:val="00466EAC"/>
    <w:rsid w:val="004670CE"/>
    <w:rsid w:val="00467293"/>
    <w:rsid w:val="004700C4"/>
    <w:rsid w:val="00470182"/>
    <w:rsid w:val="004704FC"/>
    <w:rsid w:val="00471589"/>
    <w:rsid w:val="004715E2"/>
    <w:rsid w:val="004728C2"/>
    <w:rsid w:val="004728DF"/>
    <w:rsid w:val="00472C35"/>
    <w:rsid w:val="00472E62"/>
    <w:rsid w:val="00473010"/>
    <w:rsid w:val="00473492"/>
    <w:rsid w:val="00473607"/>
    <w:rsid w:val="0047362B"/>
    <w:rsid w:val="00474518"/>
    <w:rsid w:val="00474F70"/>
    <w:rsid w:val="004753B6"/>
    <w:rsid w:val="0047576B"/>
    <w:rsid w:val="004758DD"/>
    <w:rsid w:val="00475BB0"/>
    <w:rsid w:val="00475CAB"/>
    <w:rsid w:val="00475F95"/>
    <w:rsid w:val="00475F9F"/>
    <w:rsid w:val="004760F1"/>
    <w:rsid w:val="004761DF"/>
    <w:rsid w:val="00476C3F"/>
    <w:rsid w:val="004773B5"/>
    <w:rsid w:val="00477423"/>
    <w:rsid w:val="004779FA"/>
    <w:rsid w:val="0048050A"/>
    <w:rsid w:val="0048106E"/>
    <w:rsid w:val="0048171D"/>
    <w:rsid w:val="00481F5A"/>
    <w:rsid w:val="0048262E"/>
    <w:rsid w:val="00482800"/>
    <w:rsid w:val="00482958"/>
    <w:rsid w:val="0048295B"/>
    <w:rsid w:val="004830DC"/>
    <w:rsid w:val="00483B00"/>
    <w:rsid w:val="004851C0"/>
    <w:rsid w:val="004851E7"/>
    <w:rsid w:val="0048587B"/>
    <w:rsid w:val="004858BA"/>
    <w:rsid w:val="00485C71"/>
    <w:rsid w:val="00486718"/>
    <w:rsid w:val="0048673B"/>
    <w:rsid w:val="004874DB"/>
    <w:rsid w:val="004875A5"/>
    <w:rsid w:val="004875CE"/>
    <w:rsid w:val="004876CA"/>
    <w:rsid w:val="004879B6"/>
    <w:rsid w:val="004879E9"/>
    <w:rsid w:val="00487B50"/>
    <w:rsid w:val="00490018"/>
    <w:rsid w:val="00490500"/>
    <w:rsid w:val="00490591"/>
    <w:rsid w:val="00491C91"/>
    <w:rsid w:val="00491F42"/>
    <w:rsid w:val="004925C6"/>
    <w:rsid w:val="00492915"/>
    <w:rsid w:val="0049322D"/>
    <w:rsid w:val="00493FC7"/>
    <w:rsid w:val="0049461C"/>
    <w:rsid w:val="0049476D"/>
    <w:rsid w:val="004949EF"/>
    <w:rsid w:val="004953E2"/>
    <w:rsid w:val="00495406"/>
    <w:rsid w:val="004955E9"/>
    <w:rsid w:val="004961E2"/>
    <w:rsid w:val="004962B4"/>
    <w:rsid w:val="004968A8"/>
    <w:rsid w:val="00496C2C"/>
    <w:rsid w:val="00496CB9"/>
    <w:rsid w:val="0049731C"/>
    <w:rsid w:val="00497696"/>
    <w:rsid w:val="004976FC"/>
    <w:rsid w:val="00497AA0"/>
    <w:rsid w:val="004A096B"/>
    <w:rsid w:val="004A09E7"/>
    <w:rsid w:val="004A12BB"/>
    <w:rsid w:val="004A18E7"/>
    <w:rsid w:val="004A202F"/>
    <w:rsid w:val="004A2C48"/>
    <w:rsid w:val="004A3E22"/>
    <w:rsid w:val="004A3EB5"/>
    <w:rsid w:val="004A4147"/>
    <w:rsid w:val="004A49A9"/>
    <w:rsid w:val="004A4AE2"/>
    <w:rsid w:val="004A5532"/>
    <w:rsid w:val="004A567D"/>
    <w:rsid w:val="004A593B"/>
    <w:rsid w:val="004A5C11"/>
    <w:rsid w:val="004A600B"/>
    <w:rsid w:val="004A6BA0"/>
    <w:rsid w:val="004A7319"/>
    <w:rsid w:val="004A7758"/>
    <w:rsid w:val="004A77E8"/>
    <w:rsid w:val="004A79B5"/>
    <w:rsid w:val="004A7B40"/>
    <w:rsid w:val="004B02BD"/>
    <w:rsid w:val="004B05A5"/>
    <w:rsid w:val="004B0B38"/>
    <w:rsid w:val="004B0CDD"/>
    <w:rsid w:val="004B1618"/>
    <w:rsid w:val="004B1DB4"/>
    <w:rsid w:val="004B1F2A"/>
    <w:rsid w:val="004B27D9"/>
    <w:rsid w:val="004B2D90"/>
    <w:rsid w:val="004B3CD6"/>
    <w:rsid w:val="004B3D07"/>
    <w:rsid w:val="004B3D6F"/>
    <w:rsid w:val="004B3ECE"/>
    <w:rsid w:val="004B432E"/>
    <w:rsid w:val="004B43FF"/>
    <w:rsid w:val="004B44E9"/>
    <w:rsid w:val="004B553A"/>
    <w:rsid w:val="004B591B"/>
    <w:rsid w:val="004B59CC"/>
    <w:rsid w:val="004B7586"/>
    <w:rsid w:val="004C022E"/>
    <w:rsid w:val="004C027F"/>
    <w:rsid w:val="004C0470"/>
    <w:rsid w:val="004C08D9"/>
    <w:rsid w:val="004C0C3F"/>
    <w:rsid w:val="004C0EEC"/>
    <w:rsid w:val="004C1138"/>
    <w:rsid w:val="004C1BBA"/>
    <w:rsid w:val="004C1D24"/>
    <w:rsid w:val="004C270E"/>
    <w:rsid w:val="004C3583"/>
    <w:rsid w:val="004C3699"/>
    <w:rsid w:val="004C3743"/>
    <w:rsid w:val="004C3A0E"/>
    <w:rsid w:val="004C459C"/>
    <w:rsid w:val="004C47DA"/>
    <w:rsid w:val="004C5C45"/>
    <w:rsid w:val="004C5E1C"/>
    <w:rsid w:val="004C5E93"/>
    <w:rsid w:val="004C63B0"/>
    <w:rsid w:val="004C6BD5"/>
    <w:rsid w:val="004C7410"/>
    <w:rsid w:val="004C764C"/>
    <w:rsid w:val="004C7899"/>
    <w:rsid w:val="004D051D"/>
    <w:rsid w:val="004D0772"/>
    <w:rsid w:val="004D0BC8"/>
    <w:rsid w:val="004D0C73"/>
    <w:rsid w:val="004D14C4"/>
    <w:rsid w:val="004D1978"/>
    <w:rsid w:val="004D2263"/>
    <w:rsid w:val="004D2666"/>
    <w:rsid w:val="004D2B72"/>
    <w:rsid w:val="004D2C1A"/>
    <w:rsid w:val="004D2FA0"/>
    <w:rsid w:val="004D343D"/>
    <w:rsid w:val="004D3590"/>
    <w:rsid w:val="004D3593"/>
    <w:rsid w:val="004D3901"/>
    <w:rsid w:val="004D3969"/>
    <w:rsid w:val="004D3DB0"/>
    <w:rsid w:val="004D43B3"/>
    <w:rsid w:val="004D4438"/>
    <w:rsid w:val="004D446C"/>
    <w:rsid w:val="004D458B"/>
    <w:rsid w:val="004D506A"/>
    <w:rsid w:val="004D5B4D"/>
    <w:rsid w:val="004D5FC3"/>
    <w:rsid w:val="004D650F"/>
    <w:rsid w:val="004D7CFF"/>
    <w:rsid w:val="004D7D60"/>
    <w:rsid w:val="004D7F6D"/>
    <w:rsid w:val="004D7F8D"/>
    <w:rsid w:val="004E0501"/>
    <w:rsid w:val="004E06B4"/>
    <w:rsid w:val="004E0E6F"/>
    <w:rsid w:val="004E0FE1"/>
    <w:rsid w:val="004E16E7"/>
    <w:rsid w:val="004E203C"/>
    <w:rsid w:val="004E24B6"/>
    <w:rsid w:val="004E2FBB"/>
    <w:rsid w:val="004E3DB6"/>
    <w:rsid w:val="004E4099"/>
    <w:rsid w:val="004E4172"/>
    <w:rsid w:val="004E4606"/>
    <w:rsid w:val="004E4650"/>
    <w:rsid w:val="004E500C"/>
    <w:rsid w:val="004E565E"/>
    <w:rsid w:val="004E56B4"/>
    <w:rsid w:val="004E63B6"/>
    <w:rsid w:val="004E648D"/>
    <w:rsid w:val="004E710C"/>
    <w:rsid w:val="004E7852"/>
    <w:rsid w:val="004E7E08"/>
    <w:rsid w:val="004F02C8"/>
    <w:rsid w:val="004F17CA"/>
    <w:rsid w:val="004F1A50"/>
    <w:rsid w:val="004F1C80"/>
    <w:rsid w:val="004F1D70"/>
    <w:rsid w:val="004F22CA"/>
    <w:rsid w:val="004F3813"/>
    <w:rsid w:val="004F39B6"/>
    <w:rsid w:val="004F3ED4"/>
    <w:rsid w:val="004F47D7"/>
    <w:rsid w:val="004F4C42"/>
    <w:rsid w:val="004F4F60"/>
    <w:rsid w:val="004F5868"/>
    <w:rsid w:val="004F59A4"/>
    <w:rsid w:val="004F59E0"/>
    <w:rsid w:val="004F5A99"/>
    <w:rsid w:val="004F71D5"/>
    <w:rsid w:val="004F7439"/>
    <w:rsid w:val="004F7793"/>
    <w:rsid w:val="004F7FA0"/>
    <w:rsid w:val="005005E5"/>
    <w:rsid w:val="005008D0"/>
    <w:rsid w:val="00500EBF"/>
    <w:rsid w:val="00501279"/>
    <w:rsid w:val="005016FD"/>
    <w:rsid w:val="005017DA"/>
    <w:rsid w:val="00501D7B"/>
    <w:rsid w:val="00501E58"/>
    <w:rsid w:val="005020CF"/>
    <w:rsid w:val="00502B91"/>
    <w:rsid w:val="00502D7B"/>
    <w:rsid w:val="00502F6A"/>
    <w:rsid w:val="00503B3C"/>
    <w:rsid w:val="00503F96"/>
    <w:rsid w:val="00504DA2"/>
    <w:rsid w:val="005052A5"/>
    <w:rsid w:val="00506A9E"/>
    <w:rsid w:val="00506CA9"/>
    <w:rsid w:val="00507864"/>
    <w:rsid w:val="00507C9A"/>
    <w:rsid w:val="00507CBD"/>
    <w:rsid w:val="00510069"/>
    <w:rsid w:val="0051033F"/>
    <w:rsid w:val="00510D82"/>
    <w:rsid w:val="005113E4"/>
    <w:rsid w:val="00511DF7"/>
    <w:rsid w:val="005128F1"/>
    <w:rsid w:val="005130EF"/>
    <w:rsid w:val="005136E2"/>
    <w:rsid w:val="005138CB"/>
    <w:rsid w:val="00514283"/>
    <w:rsid w:val="005144A5"/>
    <w:rsid w:val="00514E12"/>
    <w:rsid w:val="005157B9"/>
    <w:rsid w:val="0051640E"/>
    <w:rsid w:val="0051650C"/>
    <w:rsid w:val="00516F5B"/>
    <w:rsid w:val="00517344"/>
    <w:rsid w:val="00517EFC"/>
    <w:rsid w:val="00520980"/>
    <w:rsid w:val="00520C70"/>
    <w:rsid w:val="0052113C"/>
    <w:rsid w:val="00521CC0"/>
    <w:rsid w:val="0052208D"/>
    <w:rsid w:val="005221BA"/>
    <w:rsid w:val="005222EF"/>
    <w:rsid w:val="00522590"/>
    <w:rsid w:val="00522A22"/>
    <w:rsid w:val="00523B6F"/>
    <w:rsid w:val="00523C47"/>
    <w:rsid w:val="00524519"/>
    <w:rsid w:val="005248E0"/>
    <w:rsid w:val="00524F75"/>
    <w:rsid w:val="00525C32"/>
    <w:rsid w:val="005267C6"/>
    <w:rsid w:val="00526A61"/>
    <w:rsid w:val="00526BD3"/>
    <w:rsid w:val="00527305"/>
    <w:rsid w:val="005279FD"/>
    <w:rsid w:val="00527A88"/>
    <w:rsid w:val="00527BFC"/>
    <w:rsid w:val="00527C18"/>
    <w:rsid w:val="005301D8"/>
    <w:rsid w:val="0053034D"/>
    <w:rsid w:val="00530CF3"/>
    <w:rsid w:val="005310BE"/>
    <w:rsid w:val="0053127F"/>
    <w:rsid w:val="005313B2"/>
    <w:rsid w:val="005325CC"/>
    <w:rsid w:val="00532BE1"/>
    <w:rsid w:val="00532CF2"/>
    <w:rsid w:val="005336AA"/>
    <w:rsid w:val="005337C0"/>
    <w:rsid w:val="00533EFA"/>
    <w:rsid w:val="00534DD9"/>
    <w:rsid w:val="00534EC7"/>
    <w:rsid w:val="005351F8"/>
    <w:rsid w:val="005352E3"/>
    <w:rsid w:val="00535DF8"/>
    <w:rsid w:val="00536184"/>
    <w:rsid w:val="005366B8"/>
    <w:rsid w:val="005368E1"/>
    <w:rsid w:val="005373C6"/>
    <w:rsid w:val="0053770C"/>
    <w:rsid w:val="00537CC6"/>
    <w:rsid w:val="00537DBE"/>
    <w:rsid w:val="00537EE9"/>
    <w:rsid w:val="00540390"/>
    <w:rsid w:val="00541029"/>
    <w:rsid w:val="005419AB"/>
    <w:rsid w:val="005422E4"/>
    <w:rsid w:val="005429A2"/>
    <w:rsid w:val="00543000"/>
    <w:rsid w:val="005432F8"/>
    <w:rsid w:val="00543380"/>
    <w:rsid w:val="0054428E"/>
    <w:rsid w:val="005449D4"/>
    <w:rsid w:val="00544E6F"/>
    <w:rsid w:val="005451E8"/>
    <w:rsid w:val="00545520"/>
    <w:rsid w:val="005458B6"/>
    <w:rsid w:val="00545A08"/>
    <w:rsid w:val="00545A70"/>
    <w:rsid w:val="00545DBD"/>
    <w:rsid w:val="005465F2"/>
    <w:rsid w:val="00546DD2"/>
    <w:rsid w:val="00546E5F"/>
    <w:rsid w:val="005472E7"/>
    <w:rsid w:val="0054759A"/>
    <w:rsid w:val="00547D5A"/>
    <w:rsid w:val="005500F4"/>
    <w:rsid w:val="00550460"/>
    <w:rsid w:val="00550537"/>
    <w:rsid w:val="005506E9"/>
    <w:rsid w:val="00550996"/>
    <w:rsid w:val="00550B1C"/>
    <w:rsid w:val="00550C5B"/>
    <w:rsid w:val="00550D45"/>
    <w:rsid w:val="00550FAE"/>
    <w:rsid w:val="005511C0"/>
    <w:rsid w:val="00551987"/>
    <w:rsid w:val="00551A89"/>
    <w:rsid w:val="0055223B"/>
    <w:rsid w:val="00552E58"/>
    <w:rsid w:val="0055303B"/>
    <w:rsid w:val="0055370C"/>
    <w:rsid w:val="00553847"/>
    <w:rsid w:val="00553BAC"/>
    <w:rsid w:val="00553BCC"/>
    <w:rsid w:val="00553DD8"/>
    <w:rsid w:val="00554AE6"/>
    <w:rsid w:val="00554C00"/>
    <w:rsid w:val="005550BB"/>
    <w:rsid w:val="00555317"/>
    <w:rsid w:val="0055577D"/>
    <w:rsid w:val="005559D9"/>
    <w:rsid w:val="00555C7C"/>
    <w:rsid w:val="00555D36"/>
    <w:rsid w:val="00555E5D"/>
    <w:rsid w:val="005564BD"/>
    <w:rsid w:val="00556826"/>
    <w:rsid w:val="005569E2"/>
    <w:rsid w:val="00556FFD"/>
    <w:rsid w:val="00557241"/>
    <w:rsid w:val="0055726D"/>
    <w:rsid w:val="00560F14"/>
    <w:rsid w:val="0056199F"/>
    <w:rsid w:val="005622FD"/>
    <w:rsid w:val="005625C4"/>
    <w:rsid w:val="00562C4A"/>
    <w:rsid w:val="00562DC6"/>
    <w:rsid w:val="00563B2B"/>
    <w:rsid w:val="00563BAA"/>
    <w:rsid w:val="00564C9D"/>
    <w:rsid w:val="00564F6D"/>
    <w:rsid w:val="00565468"/>
    <w:rsid w:val="0056555D"/>
    <w:rsid w:val="0056561A"/>
    <w:rsid w:val="00565820"/>
    <w:rsid w:val="00565DF7"/>
    <w:rsid w:val="00566246"/>
    <w:rsid w:val="00566C6B"/>
    <w:rsid w:val="0056701A"/>
    <w:rsid w:val="00567179"/>
    <w:rsid w:val="0057004B"/>
    <w:rsid w:val="0057080B"/>
    <w:rsid w:val="00570974"/>
    <w:rsid w:val="00570A1D"/>
    <w:rsid w:val="00570DCA"/>
    <w:rsid w:val="00570E47"/>
    <w:rsid w:val="00571047"/>
    <w:rsid w:val="00571B33"/>
    <w:rsid w:val="00571CD2"/>
    <w:rsid w:val="0057203F"/>
    <w:rsid w:val="0057225E"/>
    <w:rsid w:val="00572494"/>
    <w:rsid w:val="0057288D"/>
    <w:rsid w:val="005728EE"/>
    <w:rsid w:val="00572922"/>
    <w:rsid w:val="00572C4B"/>
    <w:rsid w:val="005731E8"/>
    <w:rsid w:val="005733C2"/>
    <w:rsid w:val="00574530"/>
    <w:rsid w:val="00574B36"/>
    <w:rsid w:val="00574B83"/>
    <w:rsid w:val="00574FB3"/>
    <w:rsid w:val="00575D8C"/>
    <w:rsid w:val="00576054"/>
    <w:rsid w:val="00576CEB"/>
    <w:rsid w:val="005771FD"/>
    <w:rsid w:val="00577906"/>
    <w:rsid w:val="00577F39"/>
    <w:rsid w:val="00577F3A"/>
    <w:rsid w:val="00580140"/>
    <w:rsid w:val="00580526"/>
    <w:rsid w:val="00580933"/>
    <w:rsid w:val="005809BC"/>
    <w:rsid w:val="00580A9B"/>
    <w:rsid w:val="00580BE3"/>
    <w:rsid w:val="00580D33"/>
    <w:rsid w:val="00580ED6"/>
    <w:rsid w:val="005815C9"/>
    <w:rsid w:val="00581A19"/>
    <w:rsid w:val="00582405"/>
    <w:rsid w:val="0058242F"/>
    <w:rsid w:val="00582E9E"/>
    <w:rsid w:val="00582EF1"/>
    <w:rsid w:val="005832DA"/>
    <w:rsid w:val="00583357"/>
    <w:rsid w:val="0058347F"/>
    <w:rsid w:val="005834B5"/>
    <w:rsid w:val="005837DC"/>
    <w:rsid w:val="0058380C"/>
    <w:rsid w:val="00583B01"/>
    <w:rsid w:val="00584383"/>
    <w:rsid w:val="005844AE"/>
    <w:rsid w:val="00584AFA"/>
    <w:rsid w:val="0058507B"/>
    <w:rsid w:val="00585A46"/>
    <w:rsid w:val="00585BC1"/>
    <w:rsid w:val="00585E27"/>
    <w:rsid w:val="00586D73"/>
    <w:rsid w:val="00587E20"/>
    <w:rsid w:val="005902E8"/>
    <w:rsid w:val="005908D2"/>
    <w:rsid w:val="00590B48"/>
    <w:rsid w:val="00591376"/>
    <w:rsid w:val="005913FE"/>
    <w:rsid w:val="00591731"/>
    <w:rsid w:val="00591DFE"/>
    <w:rsid w:val="005921B0"/>
    <w:rsid w:val="0059221D"/>
    <w:rsid w:val="0059267A"/>
    <w:rsid w:val="00593030"/>
    <w:rsid w:val="0059399C"/>
    <w:rsid w:val="00593AE1"/>
    <w:rsid w:val="00593F89"/>
    <w:rsid w:val="0059421A"/>
    <w:rsid w:val="00594ADC"/>
    <w:rsid w:val="00595467"/>
    <w:rsid w:val="005959B3"/>
    <w:rsid w:val="0059624A"/>
    <w:rsid w:val="00596929"/>
    <w:rsid w:val="00596EE9"/>
    <w:rsid w:val="005973ED"/>
    <w:rsid w:val="00597A41"/>
    <w:rsid w:val="005A016F"/>
    <w:rsid w:val="005A131E"/>
    <w:rsid w:val="005A1741"/>
    <w:rsid w:val="005A183F"/>
    <w:rsid w:val="005A1CC3"/>
    <w:rsid w:val="005A22BE"/>
    <w:rsid w:val="005A28CB"/>
    <w:rsid w:val="005A3854"/>
    <w:rsid w:val="005A3AD0"/>
    <w:rsid w:val="005A4387"/>
    <w:rsid w:val="005A44F3"/>
    <w:rsid w:val="005A49ED"/>
    <w:rsid w:val="005A4A20"/>
    <w:rsid w:val="005A4FC7"/>
    <w:rsid w:val="005A4FF7"/>
    <w:rsid w:val="005A519D"/>
    <w:rsid w:val="005A5399"/>
    <w:rsid w:val="005A56A0"/>
    <w:rsid w:val="005A5983"/>
    <w:rsid w:val="005A6095"/>
    <w:rsid w:val="005A647A"/>
    <w:rsid w:val="005A68E1"/>
    <w:rsid w:val="005A6E5E"/>
    <w:rsid w:val="005A74B8"/>
    <w:rsid w:val="005A79C0"/>
    <w:rsid w:val="005A7BC6"/>
    <w:rsid w:val="005B05F5"/>
    <w:rsid w:val="005B0BFD"/>
    <w:rsid w:val="005B103A"/>
    <w:rsid w:val="005B1A58"/>
    <w:rsid w:val="005B1D51"/>
    <w:rsid w:val="005B1F2A"/>
    <w:rsid w:val="005B2045"/>
    <w:rsid w:val="005B218A"/>
    <w:rsid w:val="005B242D"/>
    <w:rsid w:val="005B25D8"/>
    <w:rsid w:val="005B2B07"/>
    <w:rsid w:val="005B2E4B"/>
    <w:rsid w:val="005B313C"/>
    <w:rsid w:val="005B34F7"/>
    <w:rsid w:val="005B3662"/>
    <w:rsid w:val="005B3F9A"/>
    <w:rsid w:val="005B4407"/>
    <w:rsid w:val="005B4EA2"/>
    <w:rsid w:val="005B5164"/>
    <w:rsid w:val="005B5DAA"/>
    <w:rsid w:val="005B607C"/>
    <w:rsid w:val="005B62A1"/>
    <w:rsid w:val="005B69CE"/>
    <w:rsid w:val="005B70D7"/>
    <w:rsid w:val="005B731D"/>
    <w:rsid w:val="005B7397"/>
    <w:rsid w:val="005B7E51"/>
    <w:rsid w:val="005B7F1F"/>
    <w:rsid w:val="005C02F2"/>
    <w:rsid w:val="005C0829"/>
    <w:rsid w:val="005C1399"/>
    <w:rsid w:val="005C1F42"/>
    <w:rsid w:val="005C1FA9"/>
    <w:rsid w:val="005C274B"/>
    <w:rsid w:val="005C2B11"/>
    <w:rsid w:val="005C31C5"/>
    <w:rsid w:val="005C3564"/>
    <w:rsid w:val="005C3831"/>
    <w:rsid w:val="005C3DA6"/>
    <w:rsid w:val="005C3E54"/>
    <w:rsid w:val="005C4567"/>
    <w:rsid w:val="005C4F45"/>
    <w:rsid w:val="005C5437"/>
    <w:rsid w:val="005C56D0"/>
    <w:rsid w:val="005C56E5"/>
    <w:rsid w:val="005C59B2"/>
    <w:rsid w:val="005C5BF5"/>
    <w:rsid w:val="005C5CE7"/>
    <w:rsid w:val="005C62F9"/>
    <w:rsid w:val="005C686D"/>
    <w:rsid w:val="005C70CF"/>
    <w:rsid w:val="005C71F9"/>
    <w:rsid w:val="005C7431"/>
    <w:rsid w:val="005C75B1"/>
    <w:rsid w:val="005C7982"/>
    <w:rsid w:val="005C7FAB"/>
    <w:rsid w:val="005D0A80"/>
    <w:rsid w:val="005D0E33"/>
    <w:rsid w:val="005D10A4"/>
    <w:rsid w:val="005D1580"/>
    <w:rsid w:val="005D15D2"/>
    <w:rsid w:val="005D15D4"/>
    <w:rsid w:val="005D162D"/>
    <w:rsid w:val="005D19CC"/>
    <w:rsid w:val="005D1C59"/>
    <w:rsid w:val="005D1C9C"/>
    <w:rsid w:val="005D2298"/>
    <w:rsid w:val="005D2FF3"/>
    <w:rsid w:val="005D309C"/>
    <w:rsid w:val="005D33A5"/>
    <w:rsid w:val="005D359F"/>
    <w:rsid w:val="005D3774"/>
    <w:rsid w:val="005D39BC"/>
    <w:rsid w:val="005D3F34"/>
    <w:rsid w:val="005D59AF"/>
    <w:rsid w:val="005D68EA"/>
    <w:rsid w:val="005D6E49"/>
    <w:rsid w:val="005D72EC"/>
    <w:rsid w:val="005D73EA"/>
    <w:rsid w:val="005D7AC5"/>
    <w:rsid w:val="005E0CC3"/>
    <w:rsid w:val="005E1D1D"/>
    <w:rsid w:val="005E201D"/>
    <w:rsid w:val="005E23F4"/>
    <w:rsid w:val="005E2773"/>
    <w:rsid w:val="005E2842"/>
    <w:rsid w:val="005E2882"/>
    <w:rsid w:val="005E2A7D"/>
    <w:rsid w:val="005E3590"/>
    <w:rsid w:val="005E36F0"/>
    <w:rsid w:val="005E3B26"/>
    <w:rsid w:val="005E43F6"/>
    <w:rsid w:val="005E440F"/>
    <w:rsid w:val="005E46FE"/>
    <w:rsid w:val="005E4BB2"/>
    <w:rsid w:val="005E5056"/>
    <w:rsid w:val="005E518F"/>
    <w:rsid w:val="005E551C"/>
    <w:rsid w:val="005E604D"/>
    <w:rsid w:val="005E62A3"/>
    <w:rsid w:val="005E6707"/>
    <w:rsid w:val="005E68E2"/>
    <w:rsid w:val="005E6A76"/>
    <w:rsid w:val="005E6DF8"/>
    <w:rsid w:val="005E6E09"/>
    <w:rsid w:val="005E7AE7"/>
    <w:rsid w:val="005E7FF0"/>
    <w:rsid w:val="005F0880"/>
    <w:rsid w:val="005F0EEB"/>
    <w:rsid w:val="005F1D9A"/>
    <w:rsid w:val="005F249E"/>
    <w:rsid w:val="005F2C95"/>
    <w:rsid w:val="005F3080"/>
    <w:rsid w:val="005F3C22"/>
    <w:rsid w:val="005F4253"/>
    <w:rsid w:val="005F451D"/>
    <w:rsid w:val="005F4551"/>
    <w:rsid w:val="005F65EF"/>
    <w:rsid w:val="005F6887"/>
    <w:rsid w:val="005F68F5"/>
    <w:rsid w:val="005F7A20"/>
    <w:rsid w:val="005F7B4B"/>
    <w:rsid w:val="00600E03"/>
    <w:rsid w:val="006012BA"/>
    <w:rsid w:val="00601340"/>
    <w:rsid w:val="006019D1"/>
    <w:rsid w:val="0060203C"/>
    <w:rsid w:val="00602302"/>
    <w:rsid w:val="006026AC"/>
    <w:rsid w:val="00602732"/>
    <w:rsid w:val="006048C4"/>
    <w:rsid w:val="00605156"/>
    <w:rsid w:val="006053DF"/>
    <w:rsid w:val="00605480"/>
    <w:rsid w:val="00605944"/>
    <w:rsid w:val="00605B86"/>
    <w:rsid w:val="00605CDC"/>
    <w:rsid w:val="00605E2A"/>
    <w:rsid w:val="006061E7"/>
    <w:rsid w:val="00606A83"/>
    <w:rsid w:val="00606C5E"/>
    <w:rsid w:val="00606D65"/>
    <w:rsid w:val="006071F5"/>
    <w:rsid w:val="00607207"/>
    <w:rsid w:val="0060720A"/>
    <w:rsid w:val="00607229"/>
    <w:rsid w:val="006076C9"/>
    <w:rsid w:val="006077B7"/>
    <w:rsid w:val="00607B83"/>
    <w:rsid w:val="00607D38"/>
    <w:rsid w:val="00610084"/>
    <w:rsid w:val="006105E8"/>
    <w:rsid w:val="00610797"/>
    <w:rsid w:val="00610BCE"/>
    <w:rsid w:val="00610EE3"/>
    <w:rsid w:val="00611354"/>
    <w:rsid w:val="00611BFC"/>
    <w:rsid w:val="00611D52"/>
    <w:rsid w:val="006127CC"/>
    <w:rsid w:val="00612907"/>
    <w:rsid w:val="0061297A"/>
    <w:rsid w:val="00612AE2"/>
    <w:rsid w:val="00612D5E"/>
    <w:rsid w:val="00612F3C"/>
    <w:rsid w:val="0061332E"/>
    <w:rsid w:val="006143F4"/>
    <w:rsid w:val="00614810"/>
    <w:rsid w:val="00614CC0"/>
    <w:rsid w:val="00614DB3"/>
    <w:rsid w:val="00615FBD"/>
    <w:rsid w:val="0061600F"/>
    <w:rsid w:val="00616CB8"/>
    <w:rsid w:val="00616F13"/>
    <w:rsid w:val="006175EA"/>
    <w:rsid w:val="00617E04"/>
    <w:rsid w:val="00621F46"/>
    <w:rsid w:val="00622AD9"/>
    <w:rsid w:val="00622DBE"/>
    <w:rsid w:val="00622E39"/>
    <w:rsid w:val="00623349"/>
    <w:rsid w:val="00623357"/>
    <w:rsid w:val="006233F9"/>
    <w:rsid w:val="00623E23"/>
    <w:rsid w:val="006243BD"/>
    <w:rsid w:val="006243E5"/>
    <w:rsid w:val="006244C3"/>
    <w:rsid w:val="00624966"/>
    <w:rsid w:val="00624C12"/>
    <w:rsid w:val="00625008"/>
    <w:rsid w:val="0062573C"/>
    <w:rsid w:val="006264DF"/>
    <w:rsid w:val="006264EE"/>
    <w:rsid w:val="00626923"/>
    <w:rsid w:val="00626A1A"/>
    <w:rsid w:val="00626CA9"/>
    <w:rsid w:val="00626D9B"/>
    <w:rsid w:val="00627361"/>
    <w:rsid w:val="006275EB"/>
    <w:rsid w:val="00627E70"/>
    <w:rsid w:val="00627F8F"/>
    <w:rsid w:val="00630133"/>
    <w:rsid w:val="0063047E"/>
    <w:rsid w:val="00631166"/>
    <w:rsid w:val="0063148C"/>
    <w:rsid w:val="006317A7"/>
    <w:rsid w:val="00631A2C"/>
    <w:rsid w:val="0063438B"/>
    <w:rsid w:val="00634957"/>
    <w:rsid w:val="00634A6C"/>
    <w:rsid w:val="00634BE3"/>
    <w:rsid w:val="00634D2B"/>
    <w:rsid w:val="00635AF8"/>
    <w:rsid w:val="00635C5F"/>
    <w:rsid w:val="00635CF3"/>
    <w:rsid w:val="00635FA9"/>
    <w:rsid w:val="00636007"/>
    <w:rsid w:val="0063607C"/>
    <w:rsid w:val="00636764"/>
    <w:rsid w:val="00636C95"/>
    <w:rsid w:val="00637102"/>
    <w:rsid w:val="00637C61"/>
    <w:rsid w:val="00637E47"/>
    <w:rsid w:val="00637F8B"/>
    <w:rsid w:val="00640274"/>
    <w:rsid w:val="00640335"/>
    <w:rsid w:val="00640AC4"/>
    <w:rsid w:val="00640E4A"/>
    <w:rsid w:val="00641172"/>
    <w:rsid w:val="006414AE"/>
    <w:rsid w:val="00641B9A"/>
    <w:rsid w:val="0064215A"/>
    <w:rsid w:val="00642371"/>
    <w:rsid w:val="00642C47"/>
    <w:rsid w:val="00642D85"/>
    <w:rsid w:val="006430BD"/>
    <w:rsid w:val="00643952"/>
    <w:rsid w:val="00643D6A"/>
    <w:rsid w:val="00644277"/>
    <w:rsid w:val="00644840"/>
    <w:rsid w:val="00644A96"/>
    <w:rsid w:val="0064648B"/>
    <w:rsid w:val="006464FF"/>
    <w:rsid w:val="00646839"/>
    <w:rsid w:val="006472FA"/>
    <w:rsid w:val="00647BD1"/>
    <w:rsid w:val="00650679"/>
    <w:rsid w:val="006506FE"/>
    <w:rsid w:val="00650AEF"/>
    <w:rsid w:val="00652021"/>
    <w:rsid w:val="0065239B"/>
    <w:rsid w:val="00652561"/>
    <w:rsid w:val="00652748"/>
    <w:rsid w:val="00652858"/>
    <w:rsid w:val="00652DC7"/>
    <w:rsid w:val="00652E9F"/>
    <w:rsid w:val="006537ED"/>
    <w:rsid w:val="00653D26"/>
    <w:rsid w:val="0065436D"/>
    <w:rsid w:val="006548C1"/>
    <w:rsid w:val="00654B26"/>
    <w:rsid w:val="006551F1"/>
    <w:rsid w:val="0065550B"/>
    <w:rsid w:val="00655C65"/>
    <w:rsid w:val="0065620E"/>
    <w:rsid w:val="0065697A"/>
    <w:rsid w:val="006571B5"/>
    <w:rsid w:val="00657C8A"/>
    <w:rsid w:val="00657CF5"/>
    <w:rsid w:val="00657D79"/>
    <w:rsid w:val="006607FD"/>
    <w:rsid w:val="00660ACD"/>
    <w:rsid w:val="00660CE6"/>
    <w:rsid w:val="0066137C"/>
    <w:rsid w:val="00661477"/>
    <w:rsid w:val="00661503"/>
    <w:rsid w:val="00661A4F"/>
    <w:rsid w:val="00661F39"/>
    <w:rsid w:val="00662272"/>
    <w:rsid w:val="006622EE"/>
    <w:rsid w:val="00662A2D"/>
    <w:rsid w:val="00662FC6"/>
    <w:rsid w:val="00663158"/>
    <w:rsid w:val="006631EF"/>
    <w:rsid w:val="00663214"/>
    <w:rsid w:val="0066365D"/>
    <w:rsid w:val="0066388E"/>
    <w:rsid w:val="006642A7"/>
    <w:rsid w:val="0066457F"/>
    <w:rsid w:val="006646F3"/>
    <w:rsid w:val="00664AF6"/>
    <w:rsid w:val="00664BD7"/>
    <w:rsid w:val="00664EB2"/>
    <w:rsid w:val="0066543A"/>
    <w:rsid w:val="00665804"/>
    <w:rsid w:val="00665AF5"/>
    <w:rsid w:val="00665F93"/>
    <w:rsid w:val="00665F96"/>
    <w:rsid w:val="00666006"/>
    <w:rsid w:val="006663F2"/>
    <w:rsid w:val="00666827"/>
    <w:rsid w:val="00666962"/>
    <w:rsid w:val="00666C0F"/>
    <w:rsid w:val="006679A4"/>
    <w:rsid w:val="00667EED"/>
    <w:rsid w:val="00670018"/>
    <w:rsid w:val="00670166"/>
    <w:rsid w:val="006706FD"/>
    <w:rsid w:val="00670A71"/>
    <w:rsid w:val="00670B3F"/>
    <w:rsid w:val="00670BB4"/>
    <w:rsid w:val="0067112C"/>
    <w:rsid w:val="006712C0"/>
    <w:rsid w:val="006714C6"/>
    <w:rsid w:val="00671BD5"/>
    <w:rsid w:val="00671F51"/>
    <w:rsid w:val="0067247A"/>
    <w:rsid w:val="0067253B"/>
    <w:rsid w:val="006725B2"/>
    <w:rsid w:val="006727F7"/>
    <w:rsid w:val="00672895"/>
    <w:rsid w:val="00673383"/>
    <w:rsid w:val="00673A23"/>
    <w:rsid w:val="00673F34"/>
    <w:rsid w:val="00673FEE"/>
    <w:rsid w:val="0067439E"/>
    <w:rsid w:val="0067474A"/>
    <w:rsid w:val="0067487D"/>
    <w:rsid w:val="00674B86"/>
    <w:rsid w:val="00674FA9"/>
    <w:rsid w:val="006751AC"/>
    <w:rsid w:val="00675324"/>
    <w:rsid w:val="00675E9E"/>
    <w:rsid w:val="0067635C"/>
    <w:rsid w:val="00676981"/>
    <w:rsid w:val="00676A24"/>
    <w:rsid w:val="00676CEF"/>
    <w:rsid w:val="00677948"/>
    <w:rsid w:val="00680160"/>
    <w:rsid w:val="00680852"/>
    <w:rsid w:val="0068139F"/>
    <w:rsid w:val="0068150E"/>
    <w:rsid w:val="0068153C"/>
    <w:rsid w:val="00681747"/>
    <w:rsid w:val="006819BC"/>
    <w:rsid w:val="00681B2F"/>
    <w:rsid w:val="006830C6"/>
    <w:rsid w:val="006834AA"/>
    <w:rsid w:val="00683A3F"/>
    <w:rsid w:val="00683BC4"/>
    <w:rsid w:val="006849EF"/>
    <w:rsid w:val="00684B3F"/>
    <w:rsid w:val="00684FF8"/>
    <w:rsid w:val="00685047"/>
    <w:rsid w:val="0068515A"/>
    <w:rsid w:val="006851B4"/>
    <w:rsid w:val="0068560B"/>
    <w:rsid w:val="00685843"/>
    <w:rsid w:val="00685AD4"/>
    <w:rsid w:val="00685F96"/>
    <w:rsid w:val="006862AC"/>
    <w:rsid w:val="00686398"/>
    <w:rsid w:val="006869A6"/>
    <w:rsid w:val="00686B65"/>
    <w:rsid w:val="00686FBB"/>
    <w:rsid w:val="00687153"/>
    <w:rsid w:val="00687DB9"/>
    <w:rsid w:val="0069044B"/>
    <w:rsid w:val="00690858"/>
    <w:rsid w:val="0069131F"/>
    <w:rsid w:val="006924C3"/>
    <w:rsid w:val="00692E51"/>
    <w:rsid w:val="00692EBA"/>
    <w:rsid w:val="00692F2D"/>
    <w:rsid w:val="0069401E"/>
    <w:rsid w:val="00694088"/>
    <w:rsid w:val="006943D1"/>
    <w:rsid w:val="00694AAB"/>
    <w:rsid w:val="00694E37"/>
    <w:rsid w:val="006950ED"/>
    <w:rsid w:val="0069512F"/>
    <w:rsid w:val="0069516C"/>
    <w:rsid w:val="00695408"/>
    <w:rsid w:val="006957F6"/>
    <w:rsid w:val="00695920"/>
    <w:rsid w:val="00696639"/>
    <w:rsid w:val="00696766"/>
    <w:rsid w:val="00696980"/>
    <w:rsid w:val="00696B84"/>
    <w:rsid w:val="00696F04"/>
    <w:rsid w:val="00696F27"/>
    <w:rsid w:val="0069737B"/>
    <w:rsid w:val="00697789"/>
    <w:rsid w:val="0069781C"/>
    <w:rsid w:val="00697CBA"/>
    <w:rsid w:val="00697E42"/>
    <w:rsid w:val="006A02E7"/>
    <w:rsid w:val="006A05DC"/>
    <w:rsid w:val="006A0784"/>
    <w:rsid w:val="006A0DE0"/>
    <w:rsid w:val="006A1415"/>
    <w:rsid w:val="006A18F8"/>
    <w:rsid w:val="006A1ED3"/>
    <w:rsid w:val="006A29BD"/>
    <w:rsid w:val="006A3004"/>
    <w:rsid w:val="006A3180"/>
    <w:rsid w:val="006A35D1"/>
    <w:rsid w:val="006A3997"/>
    <w:rsid w:val="006A39FD"/>
    <w:rsid w:val="006A3E32"/>
    <w:rsid w:val="006A4B56"/>
    <w:rsid w:val="006A4EFD"/>
    <w:rsid w:val="006A50CB"/>
    <w:rsid w:val="006A5371"/>
    <w:rsid w:val="006A57F0"/>
    <w:rsid w:val="006A65E2"/>
    <w:rsid w:val="006A7318"/>
    <w:rsid w:val="006A7B10"/>
    <w:rsid w:val="006A7D5E"/>
    <w:rsid w:val="006A7DA7"/>
    <w:rsid w:val="006B03DF"/>
    <w:rsid w:val="006B127F"/>
    <w:rsid w:val="006B1ABA"/>
    <w:rsid w:val="006B221C"/>
    <w:rsid w:val="006B2268"/>
    <w:rsid w:val="006B2303"/>
    <w:rsid w:val="006B2804"/>
    <w:rsid w:val="006B2D24"/>
    <w:rsid w:val="006B3582"/>
    <w:rsid w:val="006B35B8"/>
    <w:rsid w:val="006B3668"/>
    <w:rsid w:val="006B3D20"/>
    <w:rsid w:val="006B42CF"/>
    <w:rsid w:val="006B468B"/>
    <w:rsid w:val="006B46B9"/>
    <w:rsid w:val="006B4940"/>
    <w:rsid w:val="006B5610"/>
    <w:rsid w:val="006B62A1"/>
    <w:rsid w:val="006B63AB"/>
    <w:rsid w:val="006B6846"/>
    <w:rsid w:val="006B692F"/>
    <w:rsid w:val="006B6A1C"/>
    <w:rsid w:val="006B713D"/>
    <w:rsid w:val="006B75CD"/>
    <w:rsid w:val="006B76E5"/>
    <w:rsid w:val="006C0377"/>
    <w:rsid w:val="006C078B"/>
    <w:rsid w:val="006C0A35"/>
    <w:rsid w:val="006C1032"/>
    <w:rsid w:val="006C1C6E"/>
    <w:rsid w:val="006C21E5"/>
    <w:rsid w:val="006C3085"/>
    <w:rsid w:val="006C36AB"/>
    <w:rsid w:val="006C3BA8"/>
    <w:rsid w:val="006C4004"/>
    <w:rsid w:val="006C41B0"/>
    <w:rsid w:val="006C428B"/>
    <w:rsid w:val="006C434D"/>
    <w:rsid w:val="006C4499"/>
    <w:rsid w:val="006C467C"/>
    <w:rsid w:val="006C503D"/>
    <w:rsid w:val="006C5D51"/>
    <w:rsid w:val="006C5E76"/>
    <w:rsid w:val="006C602A"/>
    <w:rsid w:val="006C60EF"/>
    <w:rsid w:val="006C622A"/>
    <w:rsid w:val="006C63AA"/>
    <w:rsid w:val="006C6727"/>
    <w:rsid w:val="006C6BE6"/>
    <w:rsid w:val="006C75F1"/>
    <w:rsid w:val="006C7886"/>
    <w:rsid w:val="006C7B98"/>
    <w:rsid w:val="006C7D59"/>
    <w:rsid w:val="006D008C"/>
    <w:rsid w:val="006D0175"/>
    <w:rsid w:val="006D0467"/>
    <w:rsid w:val="006D0581"/>
    <w:rsid w:val="006D0909"/>
    <w:rsid w:val="006D0957"/>
    <w:rsid w:val="006D0D73"/>
    <w:rsid w:val="006D0DE2"/>
    <w:rsid w:val="006D0F77"/>
    <w:rsid w:val="006D1B39"/>
    <w:rsid w:val="006D2782"/>
    <w:rsid w:val="006D288C"/>
    <w:rsid w:val="006D305F"/>
    <w:rsid w:val="006D3C04"/>
    <w:rsid w:val="006D45BA"/>
    <w:rsid w:val="006D5042"/>
    <w:rsid w:val="006D543C"/>
    <w:rsid w:val="006D55A2"/>
    <w:rsid w:val="006D568A"/>
    <w:rsid w:val="006D5BFD"/>
    <w:rsid w:val="006D5D21"/>
    <w:rsid w:val="006D61BD"/>
    <w:rsid w:val="006D6273"/>
    <w:rsid w:val="006D6B6A"/>
    <w:rsid w:val="006D7C44"/>
    <w:rsid w:val="006E0191"/>
    <w:rsid w:val="006E020F"/>
    <w:rsid w:val="006E0E62"/>
    <w:rsid w:val="006E13CE"/>
    <w:rsid w:val="006E14D2"/>
    <w:rsid w:val="006E18F4"/>
    <w:rsid w:val="006E1B9E"/>
    <w:rsid w:val="006E1CA9"/>
    <w:rsid w:val="006E1E05"/>
    <w:rsid w:val="006E24AA"/>
    <w:rsid w:val="006E32B0"/>
    <w:rsid w:val="006E3DE7"/>
    <w:rsid w:val="006E4026"/>
    <w:rsid w:val="006E4224"/>
    <w:rsid w:val="006E458B"/>
    <w:rsid w:val="006E4A57"/>
    <w:rsid w:val="006E4D64"/>
    <w:rsid w:val="006E536F"/>
    <w:rsid w:val="006E5B7D"/>
    <w:rsid w:val="006E5CDA"/>
    <w:rsid w:val="006E5E45"/>
    <w:rsid w:val="006E62DC"/>
    <w:rsid w:val="006E66EC"/>
    <w:rsid w:val="006E6922"/>
    <w:rsid w:val="006E72C5"/>
    <w:rsid w:val="006E72CB"/>
    <w:rsid w:val="006E7E08"/>
    <w:rsid w:val="006F119F"/>
    <w:rsid w:val="006F2020"/>
    <w:rsid w:val="006F28D5"/>
    <w:rsid w:val="006F2F98"/>
    <w:rsid w:val="006F3B61"/>
    <w:rsid w:val="006F3DB0"/>
    <w:rsid w:val="006F40AB"/>
    <w:rsid w:val="006F472E"/>
    <w:rsid w:val="006F498E"/>
    <w:rsid w:val="006F4B52"/>
    <w:rsid w:val="006F4CED"/>
    <w:rsid w:val="006F4FE7"/>
    <w:rsid w:val="006F5252"/>
    <w:rsid w:val="006F52EB"/>
    <w:rsid w:val="006F5725"/>
    <w:rsid w:val="006F5C64"/>
    <w:rsid w:val="006F5FDE"/>
    <w:rsid w:val="006F670E"/>
    <w:rsid w:val="006F6A02"/>
    <w:rsid w:val="006F72F9"/>
    <w:rsid w:val="006F7E2B"/>
    <w:rsid w:val="006F7E3A"/>
    <w:rsid w:val="00700321"/>
    <w:rsid w:val="0070045B"/>
    <w:rsid w:val="007008A7"/>
    <w:rsid w:val="0070120E"/>
    <w:rsid w:val="007012FE"/>
    <w:rsid w:val="00701411"/>
    <w:rsid w:val="00701C70"/>
    <w:rsid w:val="00702139"/>
    <w:rsid w:val="00702365"/>
    <w:rsid w:val="00702824"/>
    <w:rsid w:val="00702C3A"/>
    <w:rsid w:val="00703B02"/>
    <w:rsid w:val="00704065"/>
    <w:rsid w:val="0070454D"/>
    <w:rsid w:val="00704F60"/>
    <w:rsid w:val="007050DA"/>
    <w:rsid w:val="00705415"/>
    <w:rsid w:val="00705526"/>
    <w:rsid w:val="0070590E"/>
    <w:rsid w:val="00705D1E"/>
    <w:rsid w:val="00706713"/>
    <w:rsid w:val="0070750D"/>
    <w:rsid w:val="00707BC5"/>
    <w:rsid w:val="00707CD3"/>
    <w:rsid w:val="00707D62"/>
    <w:rsid w:val="007101DE"/>
    <w:rsid w:val="007102E7"/>
    <w:rsid w:val="0071039A"/>
    <w:rsid w:val="007105DB"/>
    <w:rsid w:val="007120E2"/>
    <w:rsid w:val="0071235E"/>
    <w:rsid w:val="00712402"/>
    <w:rsid w:val="00712ABF"/>
    <w:rsid w:val="0071319D"/>
    <w:rsid w:val="0071320B"/>
    <w:rsid w:val="00713A48"/>
    <w:rsid w:val="00713CBE"/>
    <w:rsid w:val="00713E51"/>
    <w:rsid w:val="00713E8E"/>
    <w:rsid w:val="00714847"/>
    <w:rsid w:val="00714F08"/>
    <w:rsid w:val="00714F0D"/>
    <w:rsid w:val="007153EC"/>
    <w:rsid w:val="007158C1"/>
    <w:rsid w:val="00715B57"/>
    <w:rsid w:val="0071655D"/>
    <w:rsid w:val="00716695"/>
    <w:rsid w:val="007168DF"/>
    <w:rsid w:val="00716CB9"/>
    <w:rsid w:val="007170BC"/>
    <w:rsid w:val="0071796B"/>
    <w:rsid w:val="007179B1"/>
    <w:rsid w:val="00720151"/>
    <w:rsid w:val="00720441"/>
    <w:rsid w:val="00720E1B"/>
    <w:rsid w:val="0072108C"/>
    <w:rsid w:val="00721605"/>
    <w:rsid w:val="0072171A"/>
    <w:rsid w:val="00721B13"/>
    <w:rsid w:val="00721E8F"/>
    <w:rsid w:val="0072213B"/>
    <w:rsid w:val="007222CF"/>
    <w:rsid w:val="00722628"/>
    <w:rsid w:val="007227A6"/>
    <w:rsid w:val="00723E41"/>
    <w:rsid w:val="00724760"/>
    <w:rsid w:val="00724D67"/>
    <w:rsid w:val="007254C9"/>
    <w:rsid w:val="007258E6"/>
    <w:rsid w:val="00725FAA"/>
    <w:rsid w:val="00726848"/>
    <w:rsid w:val="00726B9A"/>
    <w:rsid w:val="00726DA7"/>
    <w:rsid w:val="007271DB"/>
    <w:rsid w:val="0073083C"/>
    <w:rsid w:val="00730B88"/>
    <w:rsid w:val="007314DB"/>
    <w:rsid w:val="00731A3E"/>
    <w:rsid w:val="00732232"/>
    <w:rsid w:val="00732574"/>
    <w:rsid w:val="00732BC1"/>
    <w:rsid w:val="00732D79"/>
    <w:rsid w:val="00733113"/>
    <w:rsid w:val="00733434"/>
    <w:rsid w:val="00733C50"/>
    <w:rsid w:val="007341B7"/>
    <w:rsid w:val="007341EE"/>
    <w:rsid w:val="0073485C"/>
    <w:rsid w:val="007348BC"/>
    <w:rsid w:val="00734953"/>
    <w:rsid w:val="00734C59"/>
    <w:rsid w:val="00734DD9"/>
    <w:rsid w:val="007351FA"/>
    <w:rsid w:val="007353F7"/>
    <w:rsid w:val="007354F8"/>
    <w:rsid w:val="00735C8D"/>
    <w:rsid w:val="00735F94"/>
    <w:rsid w:val="007361D0"/>
    <w:rsid w:val="00736547"/>
    <w:rsid w:val="00736868"/>
    <w:rsid w:val="007368FE"/>
    <w:rsid w:val="007369E0"/>
    <w:rsid w:val="0073703D"/>
    <w:rsid w:val="00737448"/>
    <w:rsid w:val="0074005D"/>
    <w:rsid w:val="0074008B"/>
    <w:rsid w:val="007400AB"/>
    <w:rsid w:val="0074025B"/>
    <w:rsid w:val="0074073F"/>
    <w:rsid w:val="007417F8"/>
    <w:rsid w:val="00741C8A"/>
    <w:rsid w:val="00741D12"/>
    <w:rsid w:val="00741EE7"/>
    <w:rsid w:val="007426FA"/>
    <w:rsid w:val="00742992"/>
    <w:rsid w:val="00742B57"/>
    <w:rsid w:val="00742D10"/>
    <w:rsid w:val="00742D5F"/>
    <w:rsid w:val="00742DDB"/>
    <w:rsid w:val="00743F2E"/>
    <w:rsid w:val="0074472B"/>
    <w:rsid w:val="00744B74"/>
    <w:rsid w:val="00744E20"/>
    <w:rsid w:val="00745325"/>
    <w:rsid w:val="00746B8C"/>
    <w:rsid w:val="00746DEF"/>
    <w:rsid w:val="00746E86"/>
    <w:rsid w:val="007472AC"/>
    <w:rsid w:val="00747DF5"/>
    <w:rsid w:val="0075053F"/>
    <w:rsid w:val="007505EE"/>
    <w:rsid w:val="0075082B"/>
    <w:rsid w:val="00750AAE"/>
    <w:rsid w:val="00750E42"/>
    <w:rsid w:val="0075125F"/>
    <w:rsid w:val="00751395"/>
    <w:rsid w:val="0075161E"/>
    <w:rsid w:val="00751B7E"/>
    <w:rsid w:val="00751DB5"/>
    <w:rsid w:val="0075214E"/>
    <w:rsid w:val="00752703"/>
    <w:rsid w:val="00752980"/>
    <w:rsid w:val="00752BE2"/>
    <w:rsid w:val="00752D8B"/>
    <w:rsid w:val="00753429"/>
    <w:rsid w:val="00753A95"/>
    <w:rsid w:val="00753DDD"/>
    <w:rsid w:val="00754000"/>
    <w:rsid w:val="00754650"/>
    <w:rsid w:val="007549F0"/>
    <w:rsid w:val="00754A5E"/>
    <w:rsid w:val="00754B14"/>
    <w:rsid w:val="00754D76"/>
    <w:rsid w:val="007550C2"/>
    <w:rsid w:val="007555D3"/>
    <w:rsid w:val="0075572F"/>
    <w:rsid w:val="00755B61"/>
    <w:rsid w:val="00755CBB"/>
    <w:rsid w:val="00755D26"/>
    <w:rsid w:val="00755DBB"/>
    <w:rsid w:val="00756051"/>
    <w:rsid w:val="007568CA"/>
    <w:rsid w:val="00756DFC"/>
    <w:rsid w:val="00757776"/>
    <w:rsid w:val="00757D32"/>
    <w:rsid w:val="007602D6"/>
    <w:rsid w:val="007602F3"/>
    <w:rsid w:val="00760E93"/>
    <w:rsid w:val="007618E5"/>
    <w:rsid w:val="00761FA8"/>
    <w:rsid w:val="00761FE4"/>
    <w:rsid w:val="00762256"/>
    <w:rsid w:val="0076278C"/>
    <w:rsid w:val="00762DED"/>
    <w:rsid w:val="00762F0E"/>
    <w:rsid w:val="00762F33"/>
    <w:rsid w:val="00763467"/>
    <w:rsid w:val="0076348F"/>
    <w:rsid w:val="00763A6C"/>
    <w:rsid w:val="00764650"/>
    <w:rsid w:val="007646C9"/>
    <w:rsid w:val="00764CC5"/>
    <w:rsid w:val="00764EE1"/>
    <w:rsid w:val="00765107"/>
    <w:rsid w:val="00765B8F"/>
    <w:rsid w:val="0076610D"/>
    <w:rsid w:val="00766168"/>
    <w:rsid w:val="007663DB"/>
    <w:rsid w:val="007666D2"/>
    <w:rsid w:val="00767122"/>
    <w:rsid w:val="0076761D"/>
    <w:rsid w:val="0077041D"/>
    <w:rsid w:val="00770C50"/>
    <w:rsid w:val="00770F68"/>
    <w:rsid w:val="00771648"/>
    <w:rsid w:val="00771E77"/>
    <w:rsid w:val="00771EFC"/>
    <w:rsid w:val="007721C8"/>
    <w:rsid w:val="00772247"/>
    <w:rsid w:val="0077225B"/>
    <w:rsid w:val="00772304"/>
    <w:rsid w:val="00772462"/>
    <w:rsid w:val="007730DF"/>
    <w:rsid w:val="00773B88"/>
    <w:rsid w:val="00773D37"/>
    <w:rsid w:val="00774D13"/>
    <w:rsid w:val="00774D62"/>
    <w:rsid w:val="00774F7E"/>
    <w:rsid w:val="00774FF5"/>
    <w:rsid w:val="007758E5"/>
    <w:rsid w:val="00775BE5"/>
    <w:rsid w:val="00776E05"/>
    <w:rsid w:val="007777FE"/>
    <w:rsid w:val="00777A7E"/>
    <w:rsid w:val="0078002A"/>
    <w:rsid w:val="0078038D"/>
    <w:rsid w:val="007805DA"/>
    <w:rsid w:val="00780974"/>
    <w:rsid w:val="0078127C"/>
    <w:rsid w:val="0078141A"/>
    <w:rsid w:val="00781930"/>
    <w:rsid w:val="007819FA"/>
    <w:rsid w:val="0078269D"/>
    <w:rsid w:val="0078273E"/>
    <w:rsid w:val="0078318F"/>
    <w:rsid w:val="0078340F"/>
    <w:rsid w:val="00783600"/>
    <w:rsid w:val="00784F85"/>
    <w:rsid w:val="0078552C"/>
    <w:rsid w:val="00785D94"/>
    <w:rsid w:val="00786105"/>
    <w:rsid w:val="00786996"/>
    <w:rsid w:val="00786B3E"/>
    <w:rsid w:val="00786B96"/>
    <w:rsid w:val="00786C63"/>
    <w:rsid w:val="00787553"/>
    <w:rsid w:val="007875AE"/>
    <w:rsid w:val="00787F50"/>
    <w:rsid w:val="007900D6"/>
    <w:rsid w:val="007907EC"/>
    <w:rsid w:val="00791418"/>
    <w:rsid w:val="00791752"/>
    <w:rsid w:val="007918DE"/>
    <w:rsid w:val="00791CDA"/>
    <w:rsid w:val="00791FA2"/>
    <w:rsid w:val="00792249"/>
    <w:rsid w:val="00792622"/>
    <w:rsid w:val="00792650"/>
    <w:rsid w:val="007926A9"/>
    <w:rsid w:val="00792797"/>
    <w:rsid w:val="0079279F"/>
    <w:rsid w:val="00792A22"/>
    <w:rsid w:val="00792DFC"/>
    <w:rsid w:val="00793620"/>
    <w:rsid w:val="00794098"/>
    <w:rsid w:val="00794256"/>
    <w:rsid w:val="007947E0"/>
    <w:rsid w:val="0079483B"/>
    <w:rsid w:val="00794843"/>
    <w:rsid w:val="0079486A"/>
    <w:rsid w:val="00795012"/>
    <w:rsid w:val="0079530F"/>
    <w:rsid w:val="00795A75"/>
    <w:rsid w:val="00795DF1"/>
    <w:rsid w:val="00796192"/>
    <w:rsid w:val="00797481"/>
    <w:rsid w:val="007A0198"/>
    <w:rsid w:val="007A04A6"/>
    <w:rsid w:val="007A05AE"/>
    <w:rsid w:val="007A08CD"/>
    <w:rsid w:val="007A0B10"/>
    <w:rsid w:val="007A1571"/>
    <w:rsid w:val="007A15C4"/>
    <w:rsid w:val="007A1745"/>
    <w:rsid w:val="007A1F99"/>
    <w:rsid w:val="007A2514"/>
    <w:rsid w:val="007A2A4A"/>
    <w:rsid w:val="007A2CA2"/>
    <w:rsid w:val="007A2D7F"/>
    <w:rsid w:val="007A320B"/>
    <w:rsid w:val="007A3A87"/>
    <w:rsid w:val="007A4186"/>
    <w:rsid w:val="007A41A7"/>
    <w:rsid w:val="007A43E1"/>
    <w:rsid w:val="007A459D"/>
    <w:rsid w:val="007A472E"/>
    <w:rsid w:val="007A4F20"/>
    <w:rsid w:val="007A4FBE"/>
    <w:rsid w:val="007A5C05"/>
    <w:rsid w:val="007A5CC9"/>
    <w:rsid w:val="007A6132"/>
    <w:rsid w:val="007A6403"/>
    <w:rsid w:val="007A7126"/>
    <w:rsid w:val="007A72C8"/>
    <w:rsid w:val="007A7C9D"/>
    <w:rsid w:val="007A7E78"/>
    <w:rsid w:val="007A7F9C"/>
    <w:rsid w:val="007B002E"/>
    <w:rsid w:val="007B1611"/>
    <w:rsid w:val="007B1996"/>
    <w:rsid w:val="007B1BAD"/>
    <w:rsid w:val="007B24A1"/>
    <w:rsid w:val="007B28AF"/>
    <w:rsid w:val="007B29EE"/>
    <w:rsid w:val="007B2B2F"/>
    <w:rsid w:val="007B2E29"/>
    <w:rsid w:val="007B3043"/>
    <w:rsid w:val="007B4A57"/>
    <w:rsid w:val="007B4E78"/>
    <w:rsid w:val="007B5806"/>
    <w:rsid w:val="007B5BC4"/>
    <w:rsid w:val="007B5DB1"/>
    <w:rsid w:val="007B5E61"/>
    <w:rsid w:val="007B66FD"/>
    <w:rsid w:val="007B6BAB"/>
    <w:rsid w:val="007B6E04"/>
    <w:rsid w:val="007B73B9"/>
    <w:rsid w:val="007B7510"/>
    <w:rsid w:val="007C09F5"/>
    <w:rsid w:val="007C0FE1"/>
    <w:rsid w:val="007C1436"/>
    <w:rsid w:val="007C1D17"/>
    <w:rsid w:val="007C1D1A"/>
    <w:rsid w:val="007C20AF"/>
    <w:rsid w:val="007C230A"/>
    <w:rsid w:val="007C2366"/>
    <w:rsid w:val="007C25F5"/>
    <w:rsid w:val="007C284C"/>
    <w:rsid w:val="007C293E"/>
    <w:rsid w:val="007C2CE0"/>
    <w:rsid w:val="007C2CEF"/>
    <w:rsid w:val="007C3CC6"/>
    <w:rsid w:val="007C427D"/>
    <w:rsid w:val="007C42A6"/>
    <w:rsid w:val="007C49E4"/>
    <w:rsid w:val="007C4A94"/>
    <w:rsid w:val="007C4B15"/>
    <w:rsid w:val="007C4B77"/>
    <w:rsid w:val="007C4B80"/>
    <w:rsid w:val="007C4C1E"/>
    <w:rsid w:val="007C4DD5"/>
    <w:rsid w:val="007C53BC"/>
    <w:rsid w:val="007C569B"/>
    <w:rsid w:val="007C5ADF"/>
    <w:rsid w:val="007C5C2A"/>
    <w:rsid w:val="007C6242"/>
    <w:rsid w:val="007C70F2"/>
    <w:rsid w:val="007C741A"/>
    <w:rsid w:val="007C76D8"/>
    <w:rsid w:val="007C79CE"/>
    <w:rsid w:val="007C7EAF"/>
    <w:rsid w:val="007D015C"/>
    <w:rsid w:val="007D0364"/>
    <w:rsid w:val="007D04A7"/>
    <w:rsid w:val="007D0BBC"/>
    <w:rsid w:val="007D1162"/>
    <w:rsid w:val="007D142E"/>
    <w:rsid w:val="007D190E"/>
    <w:rsid w:val="007D196E"/>
    <w:rsid w:val="007D19BE"/>
    <w:rsid w:val="007D1C96"/>
    <w:rsid w:val="007D1FE1"/>
    <w:rsid w:val="007D2040"/>
    <w:rsid w:val="007D2FE8"/>
    <w:rsid w:val="007D3056"/>
    <w:rsid w:val="007D354D"/>
    <w:rsid w:val="007D4066"/>
    <w:rsid w:val="007D4AFF"/>
    <w:rsid w:val="007D51C0"/>
    <w:rsid w:val="007D5701"/>
    <w:rsid w:val="007D6957"/>
    <w:rsid w:val="007D6A60"/>
    <w:rsid w:val="007D6C34"/>
    <w:rsid w:val="007D6D53"/>
    <w:rsid w:val="007D6D5E"/>
    <w:rsid w:val="007D7189"/>
    <w:rsid w:val="007D79DD"/>
    <w:rsid w:val="007E0F85"/>
    <w:rsid w:val="007E1E60"/>
    <w:rsid w:val="007E1FC7"/>
    <w:rsid w:val="007E305B"/>
    <w:rsid w:val="007E336B"/>
    <w:rsid w:val="007E33A9"/>
    <w:rsid w:val="007E3A35"/>
    <w:rsid w:val="007E3B4B"/>
    <w:rsid w:val="007E3EF9"/>
    <w:rsid w:val="007E45BD"/>
    <w:rsid w:val="007E4701"/>
    <w:rsid w:val="007E498D"/>
    <w:rsid w:val="007E4A9A"/>
    <w:rsid w:val="007E4F1D"/>
    <w:rsid w:val="007E520B"/>
    <w:rsid w:val="007E5F06"/>
    <w:rsid w:val="007E633A"/>
    <w:rsid w:val="007E6833"/>
    <w:rsid w:val="007E6A7B"/>
    <w:rsid w:val="007E6BE2"/>
    <w:rsid w:val="007E7108"/>
    <w:rsid w:val="007E71CA"/>
    <w:rsid w:val="007E73BD"/>
    <w:rsid w:val="007E73C1"/>
    <w:rsid w:val="007F0411"/>
    <w:rsid w:val="007F04FC"/>
    <w:rsid w:val="007F0B25"/>
    <w:rsid w:val="007F0CCD"/>
    <w:rsid w:val="007F0EF0"/>
    <w:rsid w:val="007F0F2D"/>
    <w:rsid w:val="007F12E1"/>
    <w:rsid w:val="007F14B4"/>
    <w:rsid w:val="007F14FE"/>
    <w:rsid w:val="007F1857"/>
    <w:rsid w:val="007F1C02"/>
    <w:rsid w:val="007F1F55"/>
    <w:rsid w:val="007F20C9"/>
    <w:rsid w:val="007F265F"/>
    <w:rsid w:val="007F307B"/>
    <w:rsid w:val="007F36A2"/>
    <w:rsid w:val="007F3C3E"/>
    <w:rsid w:val="007F42F5"/>
    <w:rsid w:val="007F4440"/>
    <w:rsid w:val="007F58A1"/>
    <w:rsid w:val="007F5B0C"/>
    <w:rsid w:val="007F5EA8"/>
    <w:rsid w:val="007F6F1B"/>
    <w:rsid w:val="007F729D"/>
    <w:rsid w:val="007F73E3"/>
    <w:rsid w:val="0080042F"/>
    <w:rsid w:val="00800468"/>
    <w:rsid w:val="00800915"/>
    <w:rsid w:val="00800965"/>
    <w:rsid w:val="008013E1"/>
    <w:rsid w:val="008015B6"/>
    <w:rsid w:val="0080194A"/>
    <w:rsid w:val="00801F16"/>
    <w:rsid w:val="00802C23"/>
    <w:rsid w:val="008032C6"/>
    <w:rsid w:val="00803BEF"/>
    <w:rsid w:val="00804166"/>
    <w:rsid w:val="0080468E"/>
    <w:rsid w:val="008049A4"/>
    <w:rsid w:val="00804DA3"/>
    <w:rsid w:val="00804E30"/>
    <w:rsid w:val="00804F59"/>
    <w:rsid w:val="008053B0"/>
    <w:rsid w:val="008055B4"/>
    <w:rsid w:val="00806095"/>
    <w:rsid w:val="008061C8"/>
    <w:rsid w:val="00806C79"/>
    <w:rsid w:val="00806EE5"/>
    <w:rsid w:val="00807443"/>
    <w:rsid w:val="00807BDD"/>
    <w:rsid w:val="00807C6A"/>
    <w:rsid w:val="00810272"/>
    <w:rsid w:val="00810D91"/>
    <w:rsid w:val="008111F1"/>
    <w:rsid w:val="00811361"/>
    <w:rsid w:val="0081183E"/>
    <w:rsid w:val="0081187B"/>
    <w:rsid w:val="008119CF"/>
    <w:rsid w:val="00812515"/>
    <w:rsid w:val="00813197"/>
    <w:rsid w:val="0081345F"/>
    <w:rsid w:val="008139C5"/>
    <w:rsid w:val="00813A25"/>
    <w:rsid w:val="00813DED"/>
    <w:rsid w:val="0081418E"/>
    <w:rsid w:val="008141D6"/>
    <w:rsid w:val="00814592"/>
    <w:rsid w:val="00814A6F"/>
    <w:rsid w:val="00814CBD"/>
    <w:rsid w:val="00814D92"/>
    <w:rsid w:val="00815A4B"/>
    <w:rsid w:val="00815E95"/>
    <w:rsid w:val="00815F20"/>
    <w:rsid w:val="0081622C"/>
    <w:rsid w:val="00816260"/>
    <w:rsid w:val="00816596"/>
    <w:rsid w:val="00816734"/>
    <w:rsid w:val="0081719C"/>
    <w:rsid w:val="0081780F"/>
    <w:rsid w:val="00817F20"/>
    <w:rsid w:val="00820454"/>
    <w:rsid w:val="00820541"/>
    <w:rsid w:val="008205D3"/>
    <w:rsid w:val="0082065F"/>
    <w:rsid w:val="00820753"/>
    <w:rsid w:val="008208FA"/>
    <w:rsid w:val="008212A8"/>
    <w:rsid w:val="0082146F"/>
    <w:rsid w:val="008214A5"/>
    <w:rsid w:val="008215C0"/>
    <w:rsid w:val="00821818"/>
    <w:rsid w:val="00821C86"/>
    <w:rsid w:val="008223D6"/>
    <w:rsid w:val="0082271B"/>
    <w:rsid w:val="00822CC4"/>
    <w:rsid w:val="00822F32"/>
    <w:rsid w:val="00823195"/>
    <w:rsid w:val="00823A79"/>
    <w:rsid w:val="00824172"/>
    <w:rsid w:val="008244CA"/>
    <w:rsid w:val="008250FA"/>
    <w:rsid w:val="008252A6"/>
    <w:rsid w:val="00825746"/>
    <w:rsid w:val="00825AB8"/>
    <w:rsid w:val="00825E2D"/>
    <w:rsid w:val="00825F79"/>
    <w:rsid w:val="00826391"/>
    <w:rsid w:val="00826600"/>
    <w:rsid w:val="00826A2C"/>
    <w:rsid w:val="00827280"/>
    <w:rsid w:val="0082742F"/>
    <w:rsid w:val="00827B45"/>
    <w:rsid w:val="00830031"/>
    <w:rsid w:val="0083015E"/>
    <w:rsid w:val="00830222"/>
    <w:rsid w:val="00830B10"/>
    <w:rsid w:val="008310CF"/>
    <w:rsid w:val="00831201"/>
    <w:rsid w:val="008314E4"/>
    <w:rsid w:val="00831781"/>
    <w:rsid w:val="00831C98"/>
    <w:rsid w:val="00831D39"/>
    <w:rsid w:val="0083217B"/>
    <w:rsid w:val="00832716"/>
    <w:rsid w:val="0083273A"/>
    <w:rsid w:val="00832777"/>
    <w:rsid w:val="00832A37"/>
    <w:rsid w:val="008333F8"/>
    <w:rsid w:val="0083363B"/>
    <w:rsid w:val="008337F1"/>
    <w:rsid w:val="0083385F"/>
    <w:rsid w:val="008345AA"/>
    <w:rsid w:val="008348D4"/>
    <w:rsid w:val="00834CD6"/>
    <w:rsid w:val="00835718"/>
    <w:rsid w:val="00835EA7"/>
    <w:rsid w:val="00836704"/>
    <w:rsid w:val="008367F9"/>
    <w:rsid w:val="00836F41"/>
    <w:rsid w:val="0083771F"/>
    <w:rsid w:val="00840C1D"/>
    <w:rsid w:val="00840D99"/>
    <w:rsid w:val="00841CE4"/>
    <w:rsid w:val="00841D30"/>
    <w:rsid w:val="00842161"/>
    <w:rsid w:val="008423B4"/>
    <w:rsid w:val="008434FD"/>
    <w:rsid w:val="00844495"/>
    <w:rsid w:val="008448E2"/>
    <w:rsid w:val="00844A81"/>
    <w:rsid w:val="00844B0E"/>
    <w:rsid w:val="00845195"/>
    <w:rsid w:val="008460E4"/>
    <w:rsid w:val="00846216"/>
    <w:rsid w:val="00846997"/>
    <w:rsid w:val="008469B8"/>
    <w:rsid w:val="00846A21"/>
    <w:rsid w:val="00847832"/>
    <w:rsid w:val="00847DDE"/>
    <w:rsid w:val="00847F3B"/>
    <w:rsid w:val="008512B3"/>
    <w:rsid w:val="00851522"/>
    <w:rsid w:val="0085182B"/>
    <w:rsid w:val="00851981"/>
    <w:rsid w:val="00851AD4"/>
    <w:rsid w:val="00851E2C"/>
    <w:rsid w:val="008521CF"/>
    <w:rsid w:val="008522FB"/>
    <w:rsid w:val="00852648"/>
    <w:rsid w:val="00852DDC"/>
    <w:rsid w:val="00853818"/>
    <w:rsid w:val="00853A71"/>
    <w:rsid w:val="0085474E"/>
    <w:rsid w:val="00854924"/>
    <w:rsid w:val="00854AFA"/>
    <w:rsid w:val="00854F1A"/>
    <w:rsid w:val="00855510"/>
    <w:rsid w:val="00855C00"/>
    <w:rsid w:val="00855C5C"/>
    <w:rsid w:val="0085682E"/>
    <w:rsid w:val="008569B4"/>
    <w:rsid w:val="0085707B"/>
    <w:rsid w:val="00857C89"/>
    <w:rsid w:val="008601F5"/>
    <w:rsid w:val="0086051A"/>
    <w:rsid w:val="00860829"/>
    <w:rsid w:val="008611EB"/>
    <w:rsid w:val="0086288C"/>
    <w:rsid w:val="00862A21"/>
    <w:rsid w:val="00862ECC"/>
    <w:rsid w:val="00863906"/>
    <w:rsid w:val="00863AD7"/>
    <w:rsid w:val="00863CEC"/>
    <w:rsid w:val="00863EBE"/>
    <w:rsid w:val="008644FC"/>
    <w:rsid w:val="00864AF9"/>
    <w:rsid w:val="00864EB0"/>
    <w:rsid w:val="0086501C"/>
    <w:rsid w:val="00865384"/>
    <w:rsid w:val="00865798"/>
    <w:rsid w:val="00866001"/>
    <w:rsid w:val="008662EC"/>
    <w:rsid w:val="00866AFB"/>
    <w:rsid w:val="00866E21"/>
    <w:rsid w:val="00866EBD"/>
    <w:rsid w:val="00867187"/>
    <w:rsid w:val="0086744A"/>
    <w:rsid w:val="00867C36"/>
    <w:rsid w:val="00867C3F"/>
    <w:rsid w:val="00870065"/>
    <w:rsid w:val="00870CE9"/>
    <w:rsid w:val="008710E4"/>
    <w:rsid w:val="00871318"/>
    <w:rsid w:val="008714E9"/>
    <w:rsid w:val="008718C6"/>
    <w:rsid w:val="00871940"/>
    <w:rsid w:val="00872B2D"/>
    <w:rsid w:val="00872B40"/>
    <w:rsid w:val="00873A58"/>
    <w:rsid w:val="00873FE8"/>
    <w:rsid w:val="00874DC7"/>
    <w:rsid w:val="00874F87"/>
    <w:rsid w:val="008755A4"/>
    <w:rsid w:val="00875BD9"/>
    <w:rsid w:val="00876DED"/>
    <w:rsid w:val="008771BA"/>
    <w:rsid w:val="00877260"/>
    <w:rsid w:val="00877333"/>
    <w:rsid w:val="008776A4"/>
    <w:rsid w:val="008778CB"/>
    <w:rsid w:val="00880D48"/>
    <w:rsid w:val="008821FC"/>
    <w:rsid w:val="00882D41"/>
    <w:rsid w:val="00882E26"/>
    <w:rsid w:val="00883FB5"/>
    <w:rsid w:val="0088504B"/>
    <w:rsid w:val="008852A9"/>
    <w:rsid w:val="0088546F"/>
    <w:rsid w:val="00885C65"/>
    <w:rsid w:val="0088686D"/>
    <w:rsid w:val="00886ABB"/>
    <w:rsid w:val="00886BB5"/>
    <w:rsid w:val="00886FBB"/>
    <w:rsid w:val="0088716D"/>
    <w:rsid w:val="00887441"/>
    <w:rsid w:val="00887D99"/>
    <w:rsid w:val="008902F2"/>
    <w:rsid w:val="0089101B"/>
    <w:rsid w:val="00891454"/>
    <w:rsid w:val="00891674"/>
    <w:rsid w:val="0089193C"/>
    <w:rsid w:val="00891BCE"/>
    <w:rsid w:val="00892DDB"/>
    <w:rsid w:val="0089351C"/>
    <w:rsid w:val="00893DD8"/>
    <w:rsid w:val="008946A8"/>
    <w:rsid w:val="00894C4F"/>
    <w:rsid w:val="00895C45"/>
    <w:rsid w:val="00895C46"/>
    <w:rsid w:val="00895DC3"/>
    <w:rsid w:val="00895E75"/>
    <w:rsid w:val="008964C1"/>
    <w:rsid w:val="008972C4"/>
    <w:rsid w:val="00897615"/>
    <w:rsid w:val="008A01E9"/>
    <w:rsid w:val="008A04C2"/>
    <w:rsid w:val="008A04EC"/>
    <w:rsid w:val="008A0599"/>
    <w:rsid w:val="008A0890"/>
    <w:rsid w:val="008A0E6D"/>
    <w:rsid w:val="008A1252"/>
    <w:rsid w:val="008A171C"/>
    <w:rsid w:val="008A1DF7"/>
    <w:rsid w:val="008A2A7E"/>
    <w:rsid w:val="008A2F76"/>
    <w:rsid w:val="008A301D"/>
    <w:rsid w:val="008A3B5D"/>
    <w:rsid w:val="008A413F"/>
    <w:rsid w:val="008A44EB"/>
    <w:rsid w:val="008A4543"/>
    <w:rsid w:val="008A4974"/>
    <w:rsid w:val="008A4AE1"/>
    <w:rsid w:val="008A4FA8"/>
    <w:rsid w:val="008A590F"/>
    <w:rsid w:val="008A5CFC"/>
    <w:rsid w:val="008A645A"/>
    <w:rsid w:val="008A68B9"/>
    <w:rsid w:val="008A6F34"/>
    <w:rsid w:val="008A70FA"/>
    <w:rsid w:val="008A757A"/>
    <w:rsid w:val="008A78CD"/>
    <w:rsid w:val="008A794E"/>
    <w:rsid w:val="008B0EC6"/>
    <w:rsid w:val="008B133B"/>
    <w:rsid w:val="008B13AA"/>
    <w:rsid w:val="008B1BB8"/>
    <w:rsid w:val="008B2028"/>
    <w:rsid w:val="008B21A9"/>
    <w:rsid w:val="008B3391"/>
    <w:rsid w:val="008B35A7"/>
    <w:rsid w:val="008B35D4"/>
    <w:rsid w:val="008B367C"/>
    <w:rsid w:val="008B3A4F"/>
    <w:rsid w:val="008B42F7"/>
    <w:rsid w:val="008B4F29"/>
    <w:rsid w:val="008B4FB0"/>
    <w:rsid w:val="008B510D"/>
    <w:rsid w:val="008B54A5"/>
    <w:rsid w:val="008B650D"/>
    <w:rsid w:val="008B6895"/>
    <w:rsid w:val="008B6A54"/>
    <w:rsid w:val="008B6FC7"/>
    <w:rsid w:val="008B7406"/>
    <w:rsid w:val="008C0022"/>
    <w:rsid w:val="008C0119"/>
    <w:rsid w:val="008C0173"/>
    <w:rsid w:val="008C029C"/>
    <w:rsid w:val="008C0384"/>
    <w:rsid w:val="008C048B"/>
    <w:rsid w:val="008C1090"/>
    <w:rsid w:val="008C1387"/>
    <w:rsid w:val="008C22A6"/>
    <w:rsid w:val="008C22E8"/>
    <w:rsid w:val="008C2BDE"/>
    <w:rsid w:val="008C2C8B"/>
    <w:rsid w:val="008C2CC8"/>
    <w:rsid w:val="008C39A0"/>
    <w:rsid w:val="008C3A9D"/>
    <w:rsid w:val="008C46F6"/>
    <w:rsid w:val="008C4B92"/>
    <w:rsid w:val="008C4D6D"/>
    <w:rsid w:val="008C4E0C"/>
    <w:rsid w:val="008C5A57"/>
    <w:rsid w:val="008C5DB9"/>
    <w:rsid w:val="008C5E11"/>
    <w:rsid w:val="008C5E25"/>
    <w:rsid w:val="008C605A"/>
    <w:rsid w:val="008C6696"/>
    <w:rsid w:val="008C6CB5"/>
    <w:rsid w:val="008C6EAD"/>
    <w:rsid w:val="008C71C9"/>
    <w:rsid w:val="008C78BE"/>
    <w:rsid w:val="008D00CD"/>
    <w:rsid w:val="008D0455"/>
    <w:rsid w:val="008D0538"/>
    <w:rsid w:val="008D067B"/>
    <w:rsid w:val="008D0FA3"/>
    <w:rsid w:val="008D203F"/>
    <w:rsid w:val="008D29D4"/>
    <w:rsid w:val="008D2C6A"/>
    <w:rsid w:val="008D2DD1"/>
    <w:rsid w:val="008D366E"/>
    <w:rsid w:val="008D373B"/>
    <w:rsid w:val="008D38B6"/>
    <w:rsid w:val="008D3D0B"/>
    <w:rsid w:val="008D3E42"/>
    <w:rsid w:val="008D48DB"/>
    <w:rsid w:val="008D4B0C"/>
    <w:rsid w:val="008D57D3"/>
    <w:rsid w:val="008D5DBF"/>
    <w:rsid w:val="008D5F10"/>
    <w:rsid w:val="008D669C"/>
    <w:rsid w:val="008D67AC"/>
    <w:rsid w:val="008D6A28"/>
    <w:rsid w:val="008D6F20"/>
    <w:rsid w:val="008D715D"/>
    <w:rsid w:val="008D7349"/>
    <w:rsid w:val="008D7486"/>
    <w:rsid w:val="008D7508"/>
    <w:rsid w:val="008E0793"/>
    <w:rsid w:val="008E0AE5"/>
    <w:rsid w:val="008E0AE9"/>
    <w:rsid w:val="008E15AA"/>
    <w:rsid w:val="008E15AC"/>
    <w:rsid w:val="008E17D0"/>
    <w:rsid w:val="008E1FFF"/>
    <w:rsid w:val="008E22C3"/>
    <w:rsid w:val="008E2955"/>
    <w:rsid w:val="008E29B0"/>
    <w:rsid w:val="008E2A17"/>
    <w:rsid w:val="008E2B25"/>
    <w:rsid w:val="008E2E24"/>
    <w:rsid w:val="008E2EE2"/>
    <w:rsid w:val="008E34B4"/>
    <w:rsid w:val="008E3BA1"/>
    <w:rsid w:val="008E455C"/>
    <w:rsid w:val="008E5051"/>
    <w:rsid w:val="008E595A"/>
    <w:rsid w:val="008E60BE"/>
    <w:rsid w:val="008E65BB"/>
    <w:rsid w:val="008E6A9B"/>
    <w:rsid w:val="008E6C64"/>
    <w:rsid w:val="008E6E98"/>
    <w:rsid w:val="008E6F4B"/>
    <w:rsid w:val="008E76DE"/>
    <w:rsid w:val="008E7A15"/>
    <w:rsid w:val="008F0197"/>
    <w:rsid w:val="008F0A3F"/>
    <w:rsid w:val="008F0B2C"/>
    <w:rsid w:val="008F2086"/>
    <w:rsid w:val="008F27F6"/>
    <w:rsid w:val="008F2821"/>
    <w:rsid w:val="008F28D8"/>
    <w:rsid w:val="008F3233"/>
    <w:rsid w:val="008F3415"/>
    <w:rsid w:val="008F35B6"/>
    <w:rsid w:val="008F6299"/>
    <w:rsid w:val="008F673E"/>
    <w:rsid w:val="008F67CE"/>
    <w:rsid w:val="008F6D4D"/>
    <w:rsid w:val="008F6DF4"/>
    <w:rsid w:val="008F7A11"/>
    <w:rsid w:val="009007BE"/>
    <w:rsid w:val="009009BA"/>
    <w:rsid w:val="00900B49"/>
    <w:rsid w:val="00900E19"/>
    <w:rsid w:val="00901E9D"/>
    <w:rsid w:val="00902253"/>
    <w:rsid w:val="009024BC"/>
    <w:rsid w:val="009026A5"/>
    <w:rsid w:val="00902925"/>
    <w:rsid w:val="00902B63"/>
    <w:rsid w:val="00902D5A"/>
    <w:rsid w:val="00902F74"/>
    <w:rsid w:val="00903F3B"/>
    <w:rsid w:val="00904335"/>
    <w:rsid w:val="009050ED"/>
    <w:rsid w:val="009055CD"/>
    <w:rsid w:val="009056EC"/>
    <w:rsid w:val="009059FC"/>
    <w:rsid w:val="00905CA4"/>
    <w:rsid w:val="00906A89"/>
    <w:rsid w:val="00906CBB"/>
    <w:rsid w:val="00906D13"/>
    <w:rsid w:val="00906DD8"/>
    <w:rsid w:val="00907202"/>
    <w:rsid w:val="0090794A"/>
    <w:rsid w:val="0091022C"/>
    <w:rsid w:val="00911304"/>
    <w:rsid w:val="0091148E"/>
    <w:rsid w:val="00911A75"/>
    <w:rsid w:val="00911B3C"/>
    <w:rsid w:val="00911D24"/>
    <w:rsid w:val="009129DF"/>
    <w:rsid w:val="00912F79"/>
    <w:rsid w:val="009131C6"/>
    <w:rsid w:val="00913950"/>
    <w:rsid w:val="00913A73"/>
    <w:rsid w:val="00914D28"/>
    <w:rsid w:val="00914FFD"/>
    <w:rsid w:val="00915065"/>
    <w:rsid w:val="00915595"/>
    <w:rsid w:val="009159E6"/>
    <w:rsid w:val="00916204"/>
    <w:rsid w:val="009169F4"/>
    <w:rsid w:val="009213F2"/>
    <w:rsid w:val="009218D3"/>
    <w:rsid w:val="00922133"/>
    <w:rsid w:val="00922720"/>
    <w:rsid w:val="00923252"/>
    <w:rsid w:val="00923921"/>
    <w:rsid w:val="00923C92"/>
    <w:rsid w:val="00923DC3"/>
    <w:rsid w:val="00923F6E"/>
    <w:rsid w:val="00924417"/>
    <w:rsid w:val="00924502"/>
    <w:rsid w:val="00924532"/>
    <w:rsid w:val="009247CC"/>
    <w:rsid w:val="0092524A"/>
    <w:rsid w:val="009260D0"/>
    <w:rsid w:val="009260D4"/>
    <w:rsid w:val="00926B3E"/>
    <w:rsid w:val="00926C0F"/>
    <w:rsid w:val="00927852"/>
    <w:rsid w:val="00927BE0"/>
    <w:rsid w:val="00930AFF"/>
    <w:rsid w:val="00930F0D"/>
    <w:rsid w:val="00930FF7"/>
    <w:rsid w:val="00931073"/>
    <w:rsid w:val="00932518"/>
    <w:rsid w:val="00933784"/>
    <w:rsid w:val="00933F49"/>
    <w:rsid w:val="00934AEA"/>
    <w:rsid w:val="00934DB3"/>
    <w:rsid w:val="00934E0B"/>
    <w:rsid w:val="00935472"/>
    <w:rsid w:val="0093548A"/>
    <w:rsid w:val="009354E5"/>
    <w:rsid w:val="00935C8B"/>
    <w:rsid w:val="00935F1C"/>
    <w:rsid w:val="009361C8"/>
    <w:rsid w:val="00936512"/>
    <w:rsid w:val="0093663B"/>
    <w:rsid w:val="00936BF9"/>
    <w:rsid w:val="00936E65"/>
    <w:rsid w:val="009370FF"/>
    <w:rsid w:val="0093725D"/>
    <w:rsid w:val="0093775E"/>
    <w:rsid w:val="00937831"/>
    <w:rsid w:val="009379EC"/>
    <w:rsid w:val="00937BA3"/>
    <w:rsid w:val="00937FC2"/>
    <w:rsid w:val="0094001C"/>
    <w:rsid w:val="00940207"/>
    <w:rsid w:val="009405F6"/>
    <w:rsid w:val="0094063A"/>
    <w:rsid w:val="00940B62"/>
    <w:rsid w:val="00940C16"/>
    <w:rsid w:val="00940D39"/>
    <w:rsid w:val="009413BA"/>
    <w:rsid w:val="00941672"/>
    <w:rsid w:val="00942104"/>
    <w:rsid w:val="00942845"/>
    <w:rsid w:val="00942C58"/>
    <w:rsid w:val="009432FC"/>
    <w:rsid w:val="00943D16"/>
    <w:rsid w:val="00944220"/>
    <w:rsid w:val="00944356"/>
    <w:rsid w:val="0094455D"/>
    <w:rsid w:val="0094490C"/>
    <w:rsid w:val="00944A8F"/>
    <w:rsid w:val="00945280"/>
    <w:rsid w:val="009455A6"/>
    <w:rsid w:val="00945D20"/>
    <w:rsid w:val="00946A04"/>
    <w:rsid w:val="00946D1E"/>
    <w:rsid w:val="00946E1E"/>
    <w:rsid w:val="009471D1"/>
    <w:rsid w:val="00947232"/>
    <w:rsid w:val="0094797F"/>
    <w:rsid w:val="00947AED"/>
    <w:rsid w:val="00947D12"/>
    <w:rsid w:val="00950FA5"/>
    <w:rsid w:val="009511EB"/>
    <w:rsid w:val="00951474"/>
    <w:rsid w:val="00951515"/>
    <w:rsid w:val="009515FC"/>
    <w:rsid w:val="00952EF0"/>
    <w:rsid w:val="009532F7"/>
    <w:rsid w:val="00953E37"/>
    <w:rsid w:val="00954D6A"/>
    <w:rsid w:val="009552D7"/>
    <w:rsid w:val="00955BB4"/>
    <w:rsid w:val="00955FD1"/>
    <w:rsid w:val="00956544"/>
    <w:rsid w:val="00956FC3"/>
    <w:rsid w:val="0095714E"/>
    <w:rsid w:val="0095744E"/>
    <w:rsid w:val="009578E6"/>
    <w:rsid w:val="00957B04"/>
    <w:rsid w:val="00960805"/>
    <w:rsid w:val="009609CD"/>
    <w:rsid w:val="00960A09"/>
    <w:rsid w:val="009612F8"/>
    <w:rsid w:val="0096164E"/>
    <w:rsid w:val="00961825"/>
    <w:rsid w:val="009626E7"/>
    <w:rsid w:val="00962B2B"/>
    <w:rsid w:val="0096385C"/>
    <w:rsid w:val="00963D68"/>
    <w:rsid w:val="00964A76"/>
    <w:rsid w:val="00964D21"/>
    <w:rsid w:val="00964E96"/>
    <w:rsid w:val="00965179"/>
    <w:rsid w:val="0096523D"/>
    <w:rsid w:val="0096553A"/>
    <w:rsid w:val="009658B9"/>
    <w:rsid w:val="00965962"/>
    <w:rsid w:val="00965B19"/>
    <w:rsid w:val="00965D3F"/>
    <w:rsid w:val="00965E0D"/>
    <w:rsid w:val="00965E4D"/>
    <w:rsid w:val="0096601A"/>
    <w:rsid w:val="00966160"/>
    <w:rsid w:val="0096687E"/>
    <w:rsid w:val="0096702E"/>
    <w:rsid w:val="00967681"/>
    <w:rsid w:val="00967815"/>
    <w:rsid w:val="0097119F"/>
    <w:rsid w:val="009712D3"/>
    <w:rsid w:val="00971307"/>
    <w:rsid w:val="0097169F"/>
    <w:rsid w:val="00971AC6"/>
    <w:rsid w:val="009729B7"/>
    <w:rsid w:val="009729D4"/>
    <w:rsid w:val="009729D5"/>
    <w:rsid w:val="00972A7E"/>
    <w:rsid w:val="00972DA8"/>
    <w:rsid w:val="00972DFD"/>
    <w:rsid w:val="009732C8"/>
    <w:rsid w:val="00973303"/>
    <w:rsid w:val="00973899"/>
    <w:rsid w:val="00973C1D"/>
    <w:rsid w:val="009748C5"/>
    <w:rsid w:val="00974988"/>
    <w:rsid w:val="00974D9E"/>
    <w:rsid w:val="00974E93"/>
    <w:rsid w:val="0097559E"/>
    <w:rsid w:val="00975865"/>
    <w:rsid w:val="009764A9"/>
    <w:rsid w:val="009772F6"/>
    <w:rsid w:val="009773E0"/>
    <w:rsid w:val="0097775D"/>
    <w:rsid w:val="00977E7B"/>
    <w:rsid w:val="00980B86"/>
    <w:rsid w:val="009812E9"/>
    <w:rsid w:val="00981705"/>
    <w:rsid w:val="00981A0E"/>
    <w:rsid w:val="00981B70"/>
    <w:rsid w:val="00981C7B"/>
    <w:rsid w:val="00982FD5"/>
    <w:rsid w:val="00983EE3"/>
    <w:rsid w:val="00984A1A"/>
    <w:rsid w:val="009853E1"/>
    <w:rsid w:val="00986501"/>
    <w:rsid w:val="00986C4B"/>
    <w:rsid w:val="00987102"/>
    <w:rsid w:val="0098713F"/>
    <w:rsid w:val="00990DCC"/>
    <w:rsid w:val="009914E2"/>
    <w:rsid w:val="0099159C"/>
    <w:rsid w:val="00991E46"/>
    <w:rsid w:val="00992287"/>
    <w:rsid w:val="00992924"/>
    <w:rsid w:val="00992E69"/>
    <w:rsid w:val="00993027"/>
    <w:rsid w:val="00993AEE"/>
    <w:rsid w:val="00993E6F"/>
    <w:rsid w:val="00994080"/>
    <w:rsid w:val="009947BD"/>
    <w:rsid w:val="00994D09"/>
    <w:rsid w:val="00994E1E"/>
    <w:rsid w:val="00995F5C"/>
    <w:rsid w:val="009961A0"/>
    <w:rsid w:val="009967B2"/>
    <w:rsid w:val="00996CCB"/>
    <w:rsid w:val="009A02EE"/>
    <w:rsid w:val="009A041B"/>
    <w:rsid w:val="009A09BF"/>
    <w:rsid w:val="009A10C3"/>
    <w:rsid w:val="009A1A91"/>
    <w:rsid w:val="009A1B34"/>
    <w:rsid w:val="009A1EE1"/>
    <w:rsid w:val="009A2CCA"/>
    <w:rsid w:val="009A2F98"/>
    <w:rsid w:val="009A30F1"/>
    <w:rsid w:val="009A4186"/>
    <w:rsid w:val="009A4318"/>
    <w:rsid w:val="009A44E9"/>
    <w:rsid w:val="009A4B28"/>
    <w:rsid w:val="009A4D96"/>
    <w:rsid w:val="009A53E4"/>
    <w:rsid w:val="009A61F1"/>
    <w:rsid w:val="009A65D8"/>
    <w:rsid w:val="009A663F"/>
    <w:rsid w:val="009A6AAF"/>
    <w:rsid w:val="009A6EA6"/>
    <w:rsid w:val="009A7623"/>
    <w:rsid w:val="009A7639"/>
    <w:rsid w:val="009B02D9"/>
    <w:rsid w:val="009B0B49"/>
    <w:rsid w:val="009B0DD9"/>
    <w:rsid w:val="009B1124"/>
    <w:rsid w:val="009B12C4"/>
    <w:rsid w:val="009B1D1A"/>
    <w:rsid w:val="009B1F10"/>
    <w:rsid w:val="009B266B"/>
    <w:rsid w:val="009B2916"/>
    <w:rsid w:val="009B2B8F"/>
    <w:rsid w:val="009B340A"/>
    <w:rsid w:val="009B3451"/>
    <w:rsid w:val="009B34C1"/>
    <w:rsid w:val="009B3595"/>
    <w:rsid w:val="009B3B24"/>
    <w:rsid w:val="009B3D18"/>
    <w:rsid w:val="009B3D81"/>
    <w:rsid w:val="009B3FD6"/>
    <w:rsid w:val="009B4150"/>
    <w:rsid w:val="009B4457"/>
    <w:rsid w:val="009B464F"/>
    <w:rsid w:val="009B497E"/>
    <w:rsid w:val="009B4B69"/>
    <w:rsid w:val="009B50A6"/>
    <w:rsid w:val="009B580D"/>
    <w:rsid w:val="009B58F5"/>
    <w:rsid w:val="009B6511"/>
    <w:rsid w:val="009B6624"/>
    <w:rsid w:val="009B67C6"/>
    <w:rsid w:val="009B6ABF"/>
    <w:rsid w:val="009B6DCB"/>
    <w:rsid w:val="009B75B1"/>
    <w:rsid w:val="009B7E7B"/>
    <w:rsid w:val="009C01B3"/>
    <w:rsid w:val="009C0635"/>
    <w:rsid w:val="009C06E0"/>
    <w:rsid w:val="009C0BD5"/>
    <w:rsid w:val="009C1807"/>
    <w:rsid w:val="009C1A1B"/>
    <w:rsid w:val="009C1E89"/>
    <w:rsid w:val="009C25DA"/>
    <w:rsid w:val="009C2725"/>
    <w:rsid w:val="009C28EC"/>
    <w:rsid w:val="009C2DF0"/>
    <w:rsid w:val="009C3D6A"/>
    <w:rsid w:val="009C44BA"/>
    <w:rsid w:val="009C47E8"/>
    <w:rsid w:val="009C4806"/>
    <w:rsid w:val="009C4E7A"/>
    <w:rsid w:val="009C548A"/>
    <w:rsid w:val="009C5629"/>
    <w:rsid w:val="009C57D6"/>
    <w:rsid w:val="009C70A0"/>
    <w:rsid w:val="009C71E7"/>
    <w:rsid w:val="009C74C6"/>
    <w:rsid w:val="009C750B"/>
    <w:rsid w:val="009C76A1"/>
    <w:rsid w:val="009C79C4"/>
    <w:rsid w:val="009C7CD7"/>
    <w:rsid w:val="009D01F0"/>
    <w:rsid w:val="009D0748"/>
    <w:rsid w:val="009D08E2"/>
    <w:rsid w:val="009D0B94"/>
    <w:rsid w:val="009D0DE9"/>
    <w:rsid w:val="009D0F7F"/>
    <w:rsid w:val="009D0FA2"/>
    <w:rsid w:val="009D10DD"/>
    <w:rsid w:val="009D1C96"/>
    <w:rsid w:val="009D1E41"/>
    <w:rsid w:val="009D20AF"/>
    <w:rsid w:val="009D2F49"/>
    <w:rsid w:val="009D3059"/>
    <w:rsid w:val="009D3CC9"/>
    <w:rsid w:val="009D3DB5"/>
    <w:rsid w:val="009D3DE5"/>
    <w:rsid w:val="009D454A"/>
    <w:rsid w:val="009D4B46"/>
    <w:rsid w:val="009D4BCA"/>
    <w:rsid w:val="009D4D54"/>
    <w:rsid w:val="009D50C2"/>
    <w:rsid w:val="009D522A"/>
    <w:rsid w:val="009D5408"/>
    <w:rsid w:val="009D5490"/>
    <w:rsid w:val="009D5CB2"/>
    <w:rsid w:val="009D605E"/>
    <w:rsid w:val="009D6C00"/>
    <w:rsid w:val="009D786B"/>
    <w:rsid w:val="009D7C21"/>
    <w:rsid w:val="009E0729"/>
    <w:rsid w:val="009E0818"/>
    <w:rsid w:val="009E0B6B"/>
    <w:rsid w:val="009E0B83"/>
    <w:rsid w:val="009E0D51"/>
    <w:rsid w:val="009E1068"/>
    <w:rsid w:val="009E1539"/>
    <w:rsid w:val="009E19A0"/>
    <w:rsid w:val="009E245D"/>
    <w:rsid w:val="009E27D7"/>
    <w:rsid w:val="009E2865"/>
    <w:rsid w:val="009E2A89"/>
    <w:rsid w:val="009E2FB8"/>
    <w:rsid w:val="009E3471"/>
    <w:rsid w:val="009E363B"/>
    <w:rsid w:val="009E3871"/>
    <w:rsid w:val="009E3AB5"/>
    <w:rsid w:val="009E3F91"/>
    <w:rsid w:val="009E4BCE"/>
    <w:rsid w:val="009E4F17"/>
    <w:rsid w:val="009E5B96"/>
    <w:rsid w:val="009E5E21"/>
    <w:rsid w:val="009E674D"/>
    <w:rsid w:val="009E681A"/>
    <w:rsid w:val="009E6C14"/>
    <w:rsid w:val="009E6DF3"/>
    <w:rsid w:val="009E7198"/>
    <w:rsid w:val="009E728B"/>
    <w:rsid w:val="009E7431"/>
    <w:rsid w:val="009E79EC"/>
    <w:rsid w:val="009E7BB4"/>
    <w:rsid w:val="009F06DD"/>
    <w:rsid w:val="009F1716"/>
    <w:rsid w:val="009F2999"/>
    <w:rsid w:val="009F312E"/>
    <w:rsid w:val="009F3154"/>
    <w:rsid w:val="009F33C4"/>
    <w:rsid w:val="009F34E6"/>
    <w:rsid w:val="009F3BCF"/>
    <w:rsid w:val="009F4729"/>
    <w:rsid w:val="009F48C3"/>
    <w:rsid w:val="009F5171"/>
    <w:rsid w:val="009F574B"/>
    <w:rsid w:val="009F577C"/>
    <w:rsid w:val="009F6128"/>
    <w:rsid w:val="009F61C5"/>
    <w:rsid w:val="009F6DF9"/>
    <w:rsid w:val="009F7D23"/>
    <w:rsid w:val="00A001EB"/>
    <w:rsid w:val="00A00431"/>
    <w:rsid w:val="00A00842"/>
    <w:rsid w:val="00A00895"/>
    <w:rsid w:val="00A00C81"/>
    <w:rsid w:val="00A02140"/>
    <w:rsid w:val="00A027A4"/>
    <w:rsid w:val="00A0288F"/>
    <w:rsid w:val="00A02DB2"/>
    <w:rsid w:val="00A02F68"/>
    <w:rsid w:val="00A0314D"/>
    <w:rsid w:val="00A032A0"/>
    <w:rsid w:val="00A03438"/>
    <w:rsid w:val="00A034DA"/>
    <w:rsid w:val="00A03590"/>
    <w:rsid w:val="00A03672"/>
    <w:rsid w:val="00A03EAF"/>
    <w:rsid w:val="00A04B17"/>
    <w:rsid w:val="00A04CF7"/>
    <w:rsid w:val="00A04D02"/>
    <w:rsid w:val="00A06059"/>
    <w:rsid w:val="00A07A23"/>
    <w:rsid w:val="00A07A5A"/>
    <w:rsid w:val="00A07D2B"/>
    <w:rsid w:val="00A07F0A"/>
    <w:rsid w:val="00A1059A"/>
    <w:rsid w:val="00A11639"/>
    <w:rsid w:val="00A1175C"/>
    <w:rsid w:val="00A11CA1"/>
    <w:rsid w:val="00A11DD4"/>
    <w:rsid w:val="00A121C6"/>
    <w:rsid w:val="00A121E0"/>
    <w:rsid w:val="00A122C0"/>
    <w:rsid w:val="00A123A5"/>
    <w:rsid w:val="00A12B0C"/>
    <w:rsid w:val="00A12C22"/>
    <w:rsid w:val="00A12DF6"/>
    <w:rsid w:val="00A13048"/>
    <w:rsid w:val="00A1345D"/>
    <w:rsid w:val="00A1370F"/>
    <w:rsid w:val="00A137D9"/>
    <w:rsid w:val="00A1432E"/>
    <w:rsid w:val="00A1442A"/>
    <w:rsid w:val="00A145F9"/>
    <w:rsid w:val="00A14C9E"/>
    <w:rsid w:val="00A14FD5"/>
    <w:rsid w:val="00A150DF"/>
    <w:rsid w:val="00A15194"/>
    <w:rsid w:val="00A1565E"/>
    <w:rsid w:val="00A15EDE"/>
    <w:rsid w:val="00A162DD"/>
    <w:rsid w:val="00A162E9"/>
    <w:rsid w:val="00A163ED"/>
    <w:rsid w:val="00A164CB"/>
    <w:rsid w:val="00A1783F"/>
    <w:rsid w:val="00A2012C"/>
    <w:rsid w:val="00A2039C"/>
    <w:rsid w:val="00A2043B"/>
    <w:rsid w:val="00A21D84"/>
    <w:rsid w:val="00A21EB2"/>
    <w:rsid w:val="00A21EE8"/>
    <w:rsid w:val="00A22233"/>
    <w:rsid w:val="00A226DB"/>
    <w:rsid w:val="00A23241"/>
    <w:rsid w:val="00A232BA"/>
    <w:rsid w:val="00A23C10"/>
    <w:rsid w:val="00A23C79"/>
    <w:rsid w:val="00A240EA"/>
    <w:rsid w:val="00A24217"/>
    <w:rsid w:val="00A2431C"/>
    <w:rsid w:val="00A25ACB"/>
    <w:rsid w:val="00A26A50"/>
    <w:rsid w:val="00A26C1F"/>
    <w:rsid w:val="00A26FF8"/>
    <w:rsid w:val="00A277AE"/>
    <w:rsid w:val="00A27B1B"/>
    <w:rsid w:val="00A30206"/>
    <w:rsid w:val="00A30881"/>
    <w:rsid w:val="00A31704"/>
    <w:rsid w:val="00A31986"/>
    <w:rsid w:val="00A31A16"/>
    <w:rsid w:val="00A31B0E"/>
    <w:rsid w:val="00A31B31"/>
    <w:rsid w:val="00A32484"/>
    <w:rsid w:val="00A32E79"/>
    <w:rsid w:val="00A3329C"/>
    <w:rsid w:val="00A33496"/>
    <w:rsid w:val="00A3377B"/>
    <w:rsid w:val="00A33CAE"/>
    <w:rsid w:val="00A3451E"/>
    <w:rsid w:val="00A34B67"/>
    <w:rsid w:val="00A352D4"/>
    <w:rsid w:val="00A359F6"/>
    <w:rsid w:val="00A35CB0"/>
    <w:rsid w:val="00A35D4F"/>
    <w:rsid w:val="00A35E06"/>
    <w:rsid w:val="00A36099"/>
    <w:rsid w:val="00A366F9"/>
    <w:rsid w:val="00A367F4"/>
    <w:rsid w:val="00A36813"/>
    <w:rsid w:val="00A36922"/>
    <w:rsid w:val="00A3744D"/>
    <w:rsid w:val="00A37537"/>
    <w:rsid w:val="00A377D2"/>
    <w:rsid w:val="00A377F2"/>
    <w:rsid w:val="00A37C36"/>
    <w:rsid w:val="00A41099"/>
    <w:rsid w:val="00A4175E"/>
    <w:rsid w:val="00A418F5"/>
    <w:rsid w:val="00A41EE0"/>
    <w:rsid w:val="00A41EFF"/>
    <w:rsid w:val="00A4215F"/>
    <w:rsid w:val="00A42397"/>
    <w:rsid w:val="00A426CF"/>
    <w:rsid w:val="00A428F6"/>
    <w:rsid w:val="00A42A14"/>
    <w:rsid w:val="00A42D62"/>
    <w:rsid w:val="00A432BB"/>
    <w:rsid w:val="00A43991"/>
    <w:rsid w:val="00A43A63"/>
    <w:rsid w:val="00A43A9E"/>
    <w:rsid w:val="00A43C5B"/>
    <w:rsid w:val="00A44108"/>
    <w:rsid w:val="00A44294"/>
    <w:rsid w:val="00A446C8"/>
    <w:rsid w:val="00A44D80"/>
    <w:rsid w:val="00A450DC"/>
    <w:rsid w:val="00A4520B"/>
    <w:rsid w:val="00A45534"/>
    <w:rsid w:val="00A4557C"/>
    <w:rsid w:val="00A456BC"/>
    <w:rsid w:val="00A466C6"/>
    <w:rsid w:val="00A46DD8"/>
    <w:rsid w:val="00A4720A"/>
    <w:rsid w:val="00A479E4"/>
    <w:rsid w:val="00A47B5B"/>
    <w:rsid w:val="00A47FCA"/>
    <w:rsid w:val="00A50179"/>
    <w:rsid w:val="00A50662"/>
    <w:rsid w:val="00A5071D"/>
    <w:rsid w:val="00A50FAE"/>
    <w:rsid w:val="00A5128D"/>
    <w:rsid w:val="00A51727"/>
    <w:rsid w:val="00A51A00"/>
    <w:rsid w:val="00A51A5F"/>
    <w:rsid w:val="00A51AC1"/>
    <w:rsid w:val="00A51E69"/>
    <w:rsid w:val="00A5246B"/>
    <w:rsid w:val="00A52A2C"/>
    <w:rsid w:val="00A52B84"/>
    <w:rsid w:val="00A532ED"/>
    <w:rsid w:val="00A53426"/>
    <w:rsid w:val="00A54AEE"/>
    <w:rsid w:val="00A54B1C"/>
    <w:rsid w:val="00A54C9D"/>
    <w:rsid w:val="00A556FB"/>
    <w:rsid w:val="00A558E7"/>
    <w:rsid w:val="00A55948"/>
    <w:rsid w:val="00A5652A"/>
    <w:rsid w:val="00A5675C"/>
    <w:rsid w:val="00A568A9"/>
    <w:rsid w:val="00A56A99"/>
    <w:rsid w:val="00A56C15"/>
    <w:rsid w:val="00A56C94"/>
    <w:rsid w:val="00A56F97"/>
    <w:rsid w:val="00A57953"/>
    <w:rsid w:val="00A60223"/>
    <w:rsid w:val="00A602B3"/>
    <w:rsid w:val="00A6104F"/>
    <w:rsid w:val="00A611CF"/>
    <w:rsid w:val="00A61348"/>
    <w:rsid w:val="00A61659"/>
    <w:rsid w:val="00A61A34"/>
    <w:rsid w:val="00A61C67"/>
    <w:rsid w:val="00A622FC"/>
    <w:rsid w:val="00A62575"/>
    <w:rsid w:val="00A62957"/>
    <w:rsid w:val="00A62AF8"/>
    <w:rsid w:val="00A62C06"/>
    <w:rsid w:val="00A62DE1"/>
    <w:rsid w:val="00A63017"/>
    <w:rsid w:val="00A63DA0"/>
    <w:rsid w:val="00A644F2"/>
    <w:rsid w:val="00A64602"/>
    <w:rsid w:val="00A649CB"/>
    <w:rsid w:val="00A64D04"/>
    <w:rsid w:val="00A64FC8"/>
    <w:rsid w:val="00A655BE"/>
    <w:rsid w:val="00A65A22"/>
    <w:rsid w:val="00A65A38"/>
    <w:rsid w:val="00A66B80"/>
    <w:rsid w:val="00A66BBE"/>
    <w:rsid w:val="00A66F3C"/>
    <w:rsid w:val="00A66F92"/>
    <w:rsid w:val="00A67342"/>
    <w:rsid w:val="00A6743B"/>
    <w:rsid w:val="00A675F8"/>
    <w:rsid w:val="00A7040D"/>
    <w:rsid w:val="00A705D0"/>
    <w:rsid w:val="00A70CBB"/>
    <w:rsid w:val="00A710D9"/>
    <w:rsid w:val="00A711E1"/>
    <w:rsid w:val="00A715C7"/>
    <w:rsid w:val="00A71A86"/>
    <w:rsid w:val="00A71FC2"/>
    <w:rsid w:val="00A727A3"/>
    <w:rsid w:val="00A72AC3"/>
    <w:rsid w:val="00A73142"/>
    <w:rsid w:val="00A7314E"/>
    <w:rsid w:val="00A7321A"/>
    <w:rsid w:val="00A73864"/>
    <w:rsid w:val="00A73883"/>
    <w:rsid w:val="00A73C1B"/>
    <w:rsid w:val="00A73CA9"/>
    <w:rsid w:val="00A740AB"/>
    <w:rsid w:val="00A744A3"/>
    <w:rsid w:val="00A74846"/>
    <w:rsid w:val="00A7498F"/>
    <w:rsid w:val="00A74A17"/>
    <w:rsid w:val="00A74E14"/>
    <w:rsid w:val="00A75241"/>
    <w:rsid w:val="00A75247"/>
    <w:rsid w:val="00A75E17"/>
    <w:rsid w:val="00A762F2"/>
    <w:rsid w:val="00A763AF"/>
    <w:rsid w:val="00A764C8"/>
    <w:rsid w:val="00A771E4"/>
    <w:rsid w:val="00A77412"/>
    <w:rsid w:val="00A8057B"/>
    <w:rsid w:val="00A80711"/>
    <w:rsid w:val="00A80D76"/>
    <w:rsid w:val="00A80EB9"/>
    <w:rsid w:val="00A8198E"/>
    <w:rsid w:val="00A81E5C"/>
    <w:rsid w:val="00A822FE"/>
    <w:rsid w:val="00A8258D"/>
    <w:rsid w:val="00A827C1"/>
    <w:rsid w:val="00A82B9C"/>
    <w:rsid w:val="00A82C9B"/>
    <w:rsid w:val="00A8342B"/>
    <w:rsid w:val="00A84943"/>
    <w:rsid w:val="00A8519D"/>
    <w:rsid w:val="00A85379"/>
    <w:rsid w:val="00A86046"/>
    <w:rsid w:val="00A8655B"/>
    <w:rsid w:val="00A86CBE"/>
    <w:rsid w:val="00A86F1B"/>
    <w:rsid w:val="00A871D8"/>
    <w:rsid w:val="00A875A1"/>
    <w:rsid w:val="00A87CD7"/>
    <w:rsid w:val="00A87D35"/>
    <w:rsid w:val="00A87FA8"/>
    <w:rsid w:val="00A9062E"/>
    <w:rsid w:val="00A91E76"/>
    <w:rsid w:val="00A9294E"/>
    <w:rsid w:val="00A9341B"/>
    <w:rsid w:val="00A938F5"/>
    <w:rsid w:val="00A93DCB"/>
    <w:rsid w:val="00A942A8"/>
    <w:rsid w:val="00A946B4"/>
    <w:rsid w:val="00A94E6C"/>
    <w:rsid w:val="00A94F77"/>
    <w:rsid w:val="00A9510B"/>
    <w:rsid w:val="00A9539B"/>
    <w:rsid w:val="00A95B70"/>
    <w:rsid w:val="00A95BB0"/>
    <w:rsid w:val="00A95E41"/>
    <w:rsid w:val="00A961DB"/>
    <w:rsid w:val="00A964A7"/>
    <w:rsid w:val="00A96AB2"/>
    <w:rsid w:val="00A96FC6"/>
    <w:rsid w:val="00A9705F"/>
    <w:rsid w:val="00A970C6"/>
    <w:rsid w:val="00A97168"/>
    <w:rsid w:val="00A9772A"/>
    <w:rsid w:val="00A97AF2"/>
    <w:rsid w:val="00A97B6B"/>
    <w:rsid w:val="00AA0BA7"/>
    <w:rsid w:val="00AA144F"/>
    <w:rsid w:val="00AA1560"/>
    <w:rsid w:val="00AA16C3"/>
    <w:rsid w:val="00AA1DE0"/>
    <w:rsid w:val="00AA2490"/>
    <w:rsid w:val="00AA2638"/>
    <w:rsid w:val="00AA2829"/>
    <w:rsid w:val="00AA2B2F"/>
    <w:rsid w:val="00AA2E02"/>
    <w:rsid w:val="00AA2EE2"/>
    <w:rsid w:val="00AA3004"/>
    <w:rsid w:val="00AA3341"/>
    <w:rsid w:val="00AA341E"/>
    <w:rsid w:val="00AA3C84"/>
    <w:rsid w:val="00AA4113"/>
    <w:rsid w:val="00AA42E6"/>
    <w:rsid w:val="00AA4CD5"/>
    <w:rsid w:val="00AA4D32"/>
    <w:rsid w:val="00AA4F9E"/>
    <w:rsid w:val="00AA5609"/>
    <w:rsid w:val="00AA58FF"/>
    <w:rsid w:val="00AA6097"/>
    <w:rsid w:val="00AA7096"/>
    <w:rsid w:val="00AA7377"/>
    <w:rsid w:val="00AA7BDA"/>
    <w:rsid w:val="00AB0156"/>
    <w:rsid w:val="00AB0BE3"/>
    <w:rsid w:val="00AB1719"/>
    <w:rsid w:val="00AB17D5"/>
    <w:rsid w:val="00AB1AD2"/>
    <w:rsid w:val="00AB248A"/>
    <w:rsid w:val="00AB2BEE"/>
    <w:rsid w:val="00AB3269"/>
    <w:rsid w:val="00AB3507"/>
    <w:rsid w:val="00AB3A0F"/>
    <w:rsid w:val="00AB403E"/>
    <w:rsid w:val="00AB42D2"/>
    <w:rsid w:val="00AB49A7"/>
    <w:rsid w:val="00AB4ACC"/>
    <w:rsid w:val="00AB520F"/>
    <w:rsid w:val="00AB60DD"/>
    <w:rsid w:val="00AB654F"/>
    <w:rsid w:val="00AB72F1"/>
    <w:rsid w:val="00AB732B"/>
    <w:rsid w:val="00AC0528"/>
    <w:rsid w:val="00AC0A22"/>
    <w:rsid w:val="00AC0AAF"/>
    <w:rsid w:val="00AC0B72"/>
    <w:rsid w:val="00AC0ED2"/>
    <w:rsid w:val="00AC1439"/>
    <w:rsid w:val="00AC190C"/>
    <w:rsid w:val="00AC192D"/>
    <w:rsid w:val="00AC1CA8"/>
    <w:rsid w:val="00AC2261"/>
    <w:rsid w:val="00AC2DC3"/>
    <w:rsid w:val="00AC2FD0"/>
    <w:rsid w:val="00AC37C1"/>
    <w:rsid w:val="00AC3E40"/>
    <w:rsid w:val="00AC3FEB"/>
    <w:rsid w:val="00AC4614"/>
    <w:rsid w:val="00AC49D4"/>
    <w:rsid w:val="00AC4A12"/>
    <w:rsid w:val="00AC4E47"/>
    <w:rsid w:val="00AC4FDB"/>
    <w:rsid w:val="00AC5865"/>
    <w:rsid w:val="00AC5B90"/>
    <w:rsid w:val="00AC5BFD"/>
    <w:rsid w:val="00AC7085"/>
    <w:rsid w:val="00AC7115"/>
    <w:rsid w:val="00AC78C1"/>
    <w:rsid w:val="00AC7AB0"/>
    <w:rsid w:val="00AC7D25"/>
    <w:rsid w:val="00AC7F30"/>
    <w:rsid w:val="00AD07BD"/>
    <w:rsid w:val="00AD0E12"/>
    <w:rsid w:val="00AD0E3A"/>
    <w:rsid w:val="00AD17A8"/>
    <w:rsid w:val="00AD210B"/>
    <w:rsid w:val="00AD2314"/>
    <w:rsid w:val="00AD257E"/>
    <w:rsid w:val="00AD3391"/>
    <w:rsid w:val="00AD3895"/>
    <w:rsid w:val="00AD3E69"/>
    <w:rsid w:val="00AD45AC"/>
    <w:rsid w:val="00AD5038"/>
    <w:rsid w:val="00AD5212"/>
    <w:rsid w:val="00AD5218"/>
    <w:rsid w:val="00AD536A"/>
    <w:rsid w:val="00AD5580"/>
    <w:rsid w:val="00AD5753"/>
    <w:rsid w:val="00AD5904"/>
    <w:rsid w:val="00AD5EDA"/>
    <w:rsid w:val="00AD6191"/>
    <w:rsid w:val="00AD6457"/>
    <w:rsid w:val="00AD64F1"/>
    <w:rsid w:val="00AD6956"/>
    <w:rsid w:val="00AD6F37"/>
    <w:rsid w:val="00AD7688"/>
    <w:rsid w:val="00AE0A91"/>
    <w:rsid w:val="00AE0F20"/>
    <w:rsid w:val="00AE1036"/>
    <w:rsid w:val="00AE1709"/>
    <w:rsid w:val="00AE1A13"/>
    <w:rsid w:val="00AE2118"/>
    <w:rsid w:val="00AE29D1"/>
    <w:rsid w:val="00AE2C6B"/>
    <w:rsid w:val="00AE31E9"/>
    <w:rsid w:val="00AE3A07"/>
    <w:rsid w:val="00AE3F88"/>
    <w:rsid w:val="00AE43B4"/>
    <w:rsid w:val="00AE4899"/>
    <w:rsid w:val="00AE52EB"/>
    <w:rsid w:val="00AE5688"/>
    <w:rsid w:val="00AE5886"/>
    <w:rsid w:val="00AE5CAD"/>
    <w:rsid w:val="00AE5ECE"/>
    <w:rsid w:val="00AE62EA"/>
    <w:rsid w:val="00AE6D91"/>
    <w:rsid w:val="00AE6F50"/>
    <w:rsid w:val="00AE740E"/>
    <w:rsid w:val="00AE7A1C"/>
    <w:rsid w:val="00AE7D02"/>
    <w:rsid w:val="00AE7E61"/>
    <w:rsid w:val="00AE7EC1"/>
    <w:rsid w:val="00AF066E"/>
    <w:rsid w:val="00AF06BE"/>
    <w:rsid w:val="00AF0750"/>
    <w:rsid w:val="00AF0E42"/>
    <w:rsid w:val="00AF166E"/>
    <w:rsid w:val="00AF18B0"/>
    <w:rsid w:val="00AF1AF1"/>
    <w:rsid w:val="00AF1E40"/>
    <w:rsid w:val="00AF2707"/>
    <w:rsid w:val="00AF2B5A"/>
    <w:rsid w:val="00AF32B8"/>
    <w:rsid w:val="00AF3D23"/>
    <w:rsid w:val="00AF3EA3"/>
    <w:rsid w:val="00AF43C3"/>
    <w:rsid w:val="00AF4430"/>
    <w:rsid w:val="00AF464A"/>
    <w:rsid w:val="00AF480A"/>
    <w:rsid w:val="00AF4A5E"/>
    <w:rsid w:val="00AF4EB8"/>
    <w:rsid w:val="00AF5658"/>
    <w:rsid w:val="00AF5898"/>
    <w:rsid w:val="00AF59C1"/>
    <w:rsid w:val="00AF59FB"/>
    <w:rsid w:val="00AF5A48"/>
    <w:rsid w:val="00AF63C0"/>
    <w:rsid w:val="00AF65D7"/>
    <w:rsid w:val="00AF6680"/>
    <w:rsid w:val="00AF6A10"/>
    <w:rsid w:val="00AF6DFF"/>
    <w:rsid w:val="00AF726F"/>
    <w:rsid w:val="00AF74E5"/>
    <w:rsid w:val="00AF78C1"/>
    <w:rsid w:val="00AF7F2B"/>
    <w:rsid w:val="00B00C7A"/>
    <w:rsid w:val="00B00C83"/>
    <w:rsid w:val="00B01414"/>
    <w:rsid w:val="00B02902"/>
    <w:rsid w:val="00B02984"/>
    <w:rsid w:val="00B02C12"/>
    <w:rsid w:val="00B0308F"/>
    <w:rsid w:val="00B034DD"/>
    <w:rsid w:val="00B03749"/>
    <w:rsid w:val="00B040ED"/>
    <w:rsid w:val="00B0462E"/>
    <w:rsid w:val="00B05177"/>
    <w:rsid w:val="00B05485"/>
    <w:rsid w:val="00B067B0"/>
    <w:rsid w:val="00B0684A"/>
    <w:rsid w:val="00B06974"/>
    <w:rsid w:val="00B069A4"/>
    <w:rsid w:val="00B06C05"/>
    <w:rsid w:val="00B07028"/>
    <w:rsid w:val="00B07266"/>
    <w:rsid w:val="00B075DF"/>
    <w:rsid w:val="00B07838"/>
    <w:rsid w:val="00B07BD1"/>
    <w:rsid w:val="00B103C1"/>
    <w:rsid w:val="00B1093E"/>
    <w:rsid w:val="00B10953"/>
    <w:rsid w:val="00B10B2B"/>
    <w:rsid w:val="00B10EAE"/>
    <w:rsid w:val="00B10EEE"/>
    <w:rsid w:val="00B10F82"/>
    <w:rsid w:val="00B11206"/>
    <w:rsid w:val="00B11214"/>
    <w:rsid w:val="00B11949"/>
    <w:rsid w:val="00B11DBD"/>
    <w:rsid w:val="00B12772"/>
    <w:rsid w:val="00B129C2"/>
    <w:rsid w:val="00B12E66"/>
    <w:rsid w:val="00B13A9F"/>
    <w:rsid w:val="00B14921"/>
    <w:rsid w:val="00B14995"/>
    <w:rsid w:val="00B14EA6"/>
    <w:rsid w:val="00B15964"/>
    <w:rsid w:val="00B15983"/>
    <w:rsid w:val="00B15B7F"/>
    <w:rsid w:val="00B161E9"/>
    <w:rsid w:val="00B1647A"/>
    <w:rsid w:val="00B164EC"/>
    <w:rsid w:val="00B16B72"/>
    <w:rsid w:val="00B16F51"/>
    <w:rsid w:val="00B172BC"/>
    <w:rsid w:val="00B17C94"/>
    <w:rsid w:val="00B2053A"/>
    <w:rsid w:val="00B21042"/>
    <w:rsid w:val="00B21E85"/>
    <w:rsid w:val="00B21F64"/>
    <w:rsid w:val="00B22C88"/>
    <w:rsid w:val="00B230E9"/>
    <w:rsid w:val="00B23E0D"/>
    <w:rsid w:val="00B2531C"/>
    <w:rsid w:val="00B257BA"/>
    <w:rsid w:val="00B25B47"/>
    <w:rsid w:val="00B26088"/>
    <w:rsid w:val="00B263BB"/>
    <w:rsid w:val="00B2648A"/>
    <w:rsid w:val="00B264CA"/>
    <w:rsid w:val="00B2681E"/>
    <w:rsid w:val="00B268AA"/>
    <w:rsid w:val="00B26C5B"/>
    <w:rsid w:val="00B26DBE"/>
    <w:rsid w:val="00B27339"/>
    <w:rsid w:val="00B278CA"/>
    <w:rsid w:val="00B3049B"/>
    <w:rsid w:val="00B3092F"/>
    <w:rsid w:val="00B30A20"/>
    <w:rsid w:val="00B30A25"/>
    <w:rsid w:val="00B30C63"/>
    <w:rsid w:val="00B311F5"/>
    <w:rsid w:val="00B3124E"/>
    <w:rsid w:val="00B314C2"/>
    <w:rsid w:val="00B31655"/>
    <w:rsid w:val="00B31D7C"/>
    <w:rsid w:val="00B31E12"/>
    <w:rsid w:val="00B320CD"/>
    <w:rsid w:val="00B32369"/>
    <w:rsid w:val="00B326AD"/>
    <w:rsid w:val="00B32745"/>
    <w:rsid w:val="00B32832"/>
    <w:rsid w:val="00B32862"/>
    <w:rsid w:val="00B33873"/>
    <w:rsid w:val="00B338AC"/>
    <w:rsid w:val="00B3411B"/>
    <w:rsid w:val="00B345C2"/>
    <w:rsid w:val="00B348E7"/>
    <w:rsid w:val="00B34A6E"/>
    <w:rsid w:val="00B34CBD"/>
    <w:rsid w:val="00B34D49"/>
    <w:rsid w:val="00B35352"/>
    <w:rsid w:val="00B366F7"/>
    <w:rsid w:val="00B3694A"/>
    <w:rsid w:val="00B36A18"/>
    <w:rsid w:val="00B36B39"/>
    <w:rsid w:val="00B36C5A"/>
    <w:rsid w:val="00B36ED3"/>
    <w:rsid w:val="00B37340"/>
    <w:rsid w:val="00B3746F"/>
    <w:rsid w:val="00B375DA"/>
    <w:rsid w:val="00B376AC"/>
    <w:rsid w:val="00B37865"/>
    <w:rsid w:val="00B40967"/>
    <w:rsid w:val="00B4096E"/>
    <w:rsid w:val="00B41A1E"/>
    <w:rsid w:val="00B41C41"/>
    <w:rsid w:val="00B41DBC"/>
    <w:rsid w:val="00B4214D"/>
    <w:rsid w:val="00B42484"/>
    <w:rsid w:val="00B424A2"/>
    <w:rsid w:val="00B42911"/>
    <w:rsid w:val="00B429CF"/>
    <w:rsid w:val="00B43641"/>
    <w:rsid w:val="00B43705"/>
    <w:rsid w:val="00B43B6E"/>
    <w:rsid w:val="00B44754"/>
    <w:rsid w:val="00B44758"/>
    <w:rsid w:val="00B44926"/>
    <w:rsid w:val="00B449C5"/>
    <w:rsid w:val="00B450A0"/>
    <w:rsid w:val="00B450FF"/>
    <w:rsid w:val="00B4537A"/>
    <w:rsid w:val="00B4564B"/>
    <w:rsid w:val="00B45B0A"/>
    <w:rsid w:val="00B45D8C"/>
    <w:rsid w:val="00B47884"/>
    <w:rsid w:val="00B47B6A"/>
    <w:rsid w:val="00B47F9C"/>
    <w:rsid w:val="00B5046C"/>
    <w:rsid w:val="00B50FEB"/>
    <w:rsid w:val="00B510D4"/>
    <w:rsid w:val="00B5111D"/>
    <w:rsid w:val="00B51128"/>
    <w:rsid w:val="00B527BB"/>
    <w:rsid w:val="00B52F48"/>
    <w:rsid w:val="00B536A9"/>
    <w:rsid w:val="00B53B02"/>
    <w:rsid w:val="00B53BF4"/>
    <w:rsid w:val="00B53C04"/>
    <w:rsid w:val="00B5401F"/>
    <w:rsid w:val="00B54595"/>
    <w:rsid w:val="00B55234"/>
    <w:rsid w:val="00B558F8"/>
    <w:rsid w:val="00B56137"/>
    <w:rsid w:val="00B56A79"/>
    <w:rsid w:val="00B56E0F"/>
    <w:rsid w:val="00B57242"/>
    <w:rsid w:val="00B57737"/>
    <w:rsid w:val="00B578AD"/>
    <w:rsid w:val="00B57DEA"/>
    <w:rsid w:val="00B6019B"/>
    <w:rsid w:val="00B60C8D"/>
    <w:rsid w:val="00B6108A"/>
    <w:rsid w:val="00B61150"/>
    <w:rsid w:val="00B620C5"/>
    <w:rsid w:val="00B62929"/>
    <w:rsid w:val="00B62A5B"/>
    <w:rsid w:val="00B63197"/>
    <w:rsid w:val="00B63E75"/>
    <w:rsid w:val="00B63EDD"/>
    <w:rsid w:val="00B63F4A"/>
    <w:rsid w:val="00B63FC3"/>
    <w:rsid w:val="00B64297"/>
    <w:rsid w:val="00B64330"/>
    <w:rsid w:val="00B646EE"/>
    <w:rsid w:val="00B647FA"/>
    <w:rsid w:val="00B64A8E"/>
    <w:rsid w:val="00B64AC6"/>
    <w:rsid w:val="00B64F95"/>
    <w:rsid w:val="00B653EE"/>
    <w:rsid w:val="00B65537"/>
    <w:rsid w:val="00B657C9"/>
    <w:rsid w:val="00B65E39"/>
    <w:rsid w:val="00B66451"/>
    <w:rsid w:val="00B6647E"/>
    <w:rsid w:val="00B665E6"/>
    <w:rsid w:val="00B669F9"/>
    <w:rsid w:val="00B66ABA"/>
    <w:rsid w:val="00B678C8"/>
    <w:rsid w:val="00B70623"/>
    <w:rsid w:val="00B708AE"/>
    <w:rsid w:val="00B70A47"/>
    <w:rsid w:val="00B71081"/>
    <w:rsid w:val="00B714DA"/>
    <w:rsid w:val="00B718DD"/>
    <w:rsid w:val="00B71A53"/>
    <w:rsid w:val="00B71AA3"/>
    <w:rsid w:val="00B71D2D"/>
    <w:rsid w:val="00B71EAB"/>
    <w:rsid w:val="00B72795"/>
    <w:rsid w:val="00B72E34"/>
    <w:rsid w:val="00B73046"/>
    <w:rsid w:val="00B735F7"/>
    <w:rsid w:val="00B73939"/>
    <w:rsid w:val="00B73C06"/>
    <w:rsid w:val="00B744AF"/>
    <w:rsid w:val="00B74850"/>
    <w:rsid w:val="00B74B30"/>
    <w:rsid w:val="00B75443"/>
    <w:rsid w:val="00B7544B"/>
    <w:rsid w:val="00B75AE1"/>
    <w:rsid w:val="00B75F92"/>
    <w:rsid w:val="00B76312"/>
    <w:rsid w:val="00B764BF"/>
    <w:rsid w:val="00B766ED"/>
    <w:rsid w:val="00B76ACD"/>
    <w:rsid w:val="00B76C18"/>
    <w:rsid w:val="00B76D58"/>
    <w:rsid w:val="00B771A0"/>
    <w:rsid w:val="00B77DDB"/>
    <w:rsid w:val="00B77EF6"/>
    <w:rsid w:val="00B77F51"/>
    <w:rsid w:val="00B801E7"/>
    <w:rsid w:val="00B8036E"/>
    <w:rsid w:val="00B8096F"/>
    <w:rsid w:val="00B80BCC"/>
    <w:rsid w:val="00B80D5D"/>
    <w:rsid w:val="00B813DF"/>
    <w:rsid w:val="00B81771"/>
    <w:rsid w:val="00B819FD"/>
    <w:rsid w:val="00B81D95"/>
    <w:rsid w:val="00B81FEC"/>
    <w:rsid w:val="00B8215B"/>
    <w:rsid w:val="00B824AA"/>
    <w:rsid w:val="00B824E5"/>
    <w:rsid w:val="00B8280A"/>
    <w:rsid w:val="00B8288E"/>
    <w:rsid w:val="00B83768"/>
    <w:rsid w:val="00B83820"/>
    <w:rsid w:val="00B83F78"/>
    <w:rsid w:val="00B84405"/>
    <w:rsid w:val="00B845BA"/>
    <w:rsid w:val="00B851CD"/>
    <w:rsid w:val="00B853DE"/>
    <w:rsid w:val="00B8557A"/>
    <w:rsid w:val="00B85705"/>
    <w:rsid w:val="00B85EAC"/>
    <w:rsid w:val="00B8629D"/>
    <w:rsid w:val="00B8744F"/>
    <w:rsid w:val="00B874C3"/>
    <w:rsid w:val="00B87FA9"/>
    <w:rsid w:val="00B900E3"/>
    <w:rsid w:val="00B906E3"/>
    <w:rsid w:val="00B910BC"/>
    <w:rsid w:val="00B9161E"/>
    <w:rsid w:val="00B91834"/>
    <w:rsid w:val="00B92C43"/>
    <w:rsid w:val="00B93461"/>
    <w:rsid w:val="00B936FE"/>
    <w:rsid w:val="00B93B38"/>
    <w:rsid w:val="00B93B8A"/>
    <w:rsid w:val="00B93D60"/>
    <w:rsid w:val="00B93ED2"/>
    <w:rsid w:val="00B94541"/>
    <w:rsid w:val="00B95C5D"/>
    <w:rsid w:val="00B9660C"/>
    <w:rsid w:val="00B96650"/>
    <w:rsid w:val="00B96850"/>
    <w:rsid w:val="00B96C5F"/>
    <w:rsid w:val="00B970AB"/>
    <w:rsid w:val="00BA0046"/>
    <w:rsid w:val="00BA03DB"/>
    <w:rsid w:val="00BA0403"/>
    <w:rsid w:val="00BA0A1A"/>
    <w:rsid w:val="00BA0A52"/>
    <w:rsid w:val="00BA0E81"/>
    <w:rsid w:val="00BA10F5"/>
    <w:rsid w:val="00BA16D0"/>
    <w:rsid w:val="00BA2705"/>
    <w:rsid w:val="00BA2A96"/>
    <w:rsid w:val="00BA2C2A"/>
    <w:rsid w:val="00BA32AD"/>
    <w:rsid w:val="00BA3321"/>
    <w:rsid w:val="00BA4827"/>
    <w:rsid w:val="00BA4AEA"/>
    <w:rsid w:val="00BA53FC"/>
    <w:rsid w:val="00BA5478"/>
    <w:rsid w:val="00BA5B8C"/>
    <w:rsid w:val="00BA6CB8"/>
    <w:rsid w:val="00BA6EF1"/>
    <w:rsid w:val="00BB00D0"/>
    <w:rsid w:val="00BB04A6"/>
    <w:rsid w:val="00BB05DD"/>
    <w:rsid w:val="00BB05EA"/>
    <w:rsid w:val="00BB07D7"/>
    <w:rsid w:val="00BB0A8C"/>
    <w:rsid w:val="00BB133F"/>
    <w:rsid w:val="00BB14FE"/>
    <w:rsid w:val="00BB16D3"/>
    <w:rsid w:val="00BB222C"/>
    <w:rsid w:val="00BB3411"/>
    <w:rsid w:val="00BB370A"/>
    <w:rsid w:val="00BB392E"/>
    <w:rsid w:val="00BB3AE5"/>
    <w:rsid w:val="00BB3C16"/>
    <w:rsid w:val="00BB431C"/>
    <w:rsid w:val="00BB482E"/>
    <w:rsid w:val="00BB5FD5"/>
    <w:rsid w:val="00BB5FE4"/>
    <w:rsid w:val="00BB60B1"/>
    <w:rsid w:val="00BB6122"/>
    <w:rsid w:val="00BB6797"/>
    <w:rsid w:val="00BB6A53"/>
    <w:rsid w:val="00BB6CA3"/>
    <w:rsid w:val="00BB7514"/>
    <w:rsid w:val="00BB775B"/>
    <w:rsid w:val="00BB787B"/>
    <w:rsid w:val="00BC04F5"/>
    <w:rsid w:val="00BC0AAA"/>
    <w:rsid w:val="00BC11A4"/>
    <w:rsid w:val="00BC1756"/>
    <w:rsid w:val="00BC2B65"/>
    <w:rsid w:val="00BC310E"/>
    <w:rsid w:val="00BC31AD"/>
    <w:rsid w:val="00BC321C"/>
    <w:rsid w:val="00BC3AF3"/>
    <w:rsid w:val="00BC47FE"/>
    <w:rsid w:val="00BC4D8F"/>
    <w:rsid w:val="00BC4EA6"/>
    <w:rsid w:val="00BC4F57"/>
    <w:rsid w:val="00BC54BF"/>
    <w:rsid w:val="00BC54C5"/>
    <w:rsid w:val="00BC59A3"/>
    <w:rsid w:val="00BC5C0F"/>
    <w:rsid w:val="00BC6213"/>
    <w:rsid w:val="00BC64C3"/>
    <w:rsid w:val="00BC6C79"/>
    <w:rsid w:val="00BC7571"/>
    <w:rsid w:val="00BC75D0"/>
    <w:rsid w:val="00BC7F27"/>
    <w:rsid w:val="00BC7F2D"/>
    <w:rsid w:val="00BD1604"/>
    <w:rsid w:val="00BD1B03"/>
    <w:rsid w:val="00BD29B7"/>
    <w:rsid w:val="00BD330D"/>
    <w:rsid w:val="00BD3760"/>
    <w:rsid w:val="00BD3A52"/>
    <w:rsid w:val="00BD3A90"/>
    <w:rsid w:val="00BD400F"/>
    <w:rsid w:val="00BD45C6"/>
    <w:rsid w:val="00BD45D7"/>
    <w:rsid w:val="00BD45F9"/>
    <w:rsid w:val="00BD4836"/>
    <w:rsid w:val="00BD5BDC"/>
    <w:rsid w:val="00BD5CD5"/>
    <w:rsid w:val="00BD6597"/>
    <w:rsid w:val="00BD698E"/>
    <w:rsid w:val="00BD69E4"/>
    <w:rsid w:val="00BD71E1"/>
    <w:rsid w:val="00BD71FA"/>
    <w:rsid w:val="00BD7CCC"/>
    <w:rsid w:val="00BE17D9"/>
    <w:rsid w:val="00BE1A73"/>
    <w:rsid w:val="00BE1EFF"/>
    <w:rsid w:val="00BE230E"/>
    <w:rsid w:val="00BE23EE"/>
    <w:rsid w:val="00BE2981"/>
    <w:rsid w:val="00BE2D1B"/>
    <w:rsid w:val="00BE3593"/>
    <w:rsid w:val="00BE3611"/>
    <w:rsid w:val="00BE3F31"/>
    <w:rsid w:val="00BE4784"/>
    <w:rsid w:val="00BE4799"/>
    <w:rsid w:val="00BE4975"/>
    <w:rsid w:val="00BE5C72"/>
    <w:rsid w:val="00BE5FFB"/>
    <w:rsid w:val="00BE6150"/>
    <w:rsid w:val="00BE667D"/>
    <w:rsid w:val="00BE6A56"/>
    <w:rsid w:val="00BE6F18"/>
    <w:rsid w:val="00BE7267"/>
    <w:rsid w:val="00BE7D31"/>
    <w:rsid w:val="00BE7DAF"/>
    <w:rsid w:val="00BE7ED6"/>
    <w:rsid w:val="00BF052B"/>
    <w:rsid w:val="00BF0881"/>
    <w:rsid w:val="00BF0C68"/>
    <w:rsid w:val="00BF19FE"/>
    <w:rsid w:val="00BF1A8E"/>
    <w:rsid w:val="00BF1ECB"/>
    <w:rsid w:val="00BF2055"/>
    <w:rsid w:val="00BF2104"/>
    <w:rsid w:val="00BF253E"/>
    <w:rsid w:val="00BF270A"/>
    <w:rsid w:val="00BF2F41"/>
    <w:rsid w:val="00BF306A"/>
    <w:rsid w:val="00BF36AC"/>
    <w:rsid w:val="00BF3855"/>
    <w:rsid w:val="00BF391A"/>
    <w:rsid w:val="00BF3E82"/>
    <w:rsid w:val="00BF43C1"/>
    <w:rsid w:val="00BF469B"/>
    <w:rsid w:val="00BF49F4"/>
    <w:rsid w:val="00BF4F80"/>
    <w:rsid w:val="00BF4FCE"/>
    <w:rsid w:val="00BF561A"/>
    <w:rsid w:val="00BF5D61"/>
    <w:rsid w:val="00BF64EB"/>
    <w:rsid w:val="00BF665A"/>
    <w:rsid w:val="00BF6672"/>
    <w:rsid w:val="00BF6BDC"/>
    <w:rsid w:val="00BF6C7E"/>
    <w:rsid w:val="00BF7BFC"/>
    <w:rsid w:val="00C01ED9"/>
    <w:rsid w:val="00C01FAD"/>
    <w:rsid w:val="00C02128"/>
    <w:rsid w:val="00C021AF"/>
    <w:rsid w:val="00C0251A"/>
    <w:rsid w:val="00C0320F"/>
    <w:rsid w:val="00C0364E"/>
    <w:rsid w:val="00C03BF9"/>
    <w:rsid w:val="00C03D4B"/>
    <w:rsid w:val="00C03E9D"/>
    <w:rsid w:val="00C03F20"/>
    <w:rsid w:val="00C03FAA"/>
    <w:rsid w:val="00C049D7"/>
    <w:rsid w:val="00C04AE3"/>
    <w:rsid w:val="00C05045"/>
    <w:rsid w:val="00C058A0"/>
    <w:rsid w:val="00C05B10"/>
    <w:rsid w:val="00C05EEE"/>
    <w:rsid w:val="00C0636E"/>
    <w:rsid w:val="00C065E6"/>
    <w:rsid w:val="00C065F6"/>
    <w:rsid w:val="00C066AE"/>
    <w:rsid w:val="00C07001"/>
    <w:rsid w:val="00C070E4"/>
    <w:rsid w:val="00C07165"/>
    <w:rsid w:val="00C071F7"/>
    <w:rsid w:val="00C07A72"/>
    <w:rsid w:val="00C07F2E"/>
    <w:rsid w:val="00C10300"/>
    <w:rsid w:val="00C1046E"/>
    <w:rsid w:val="00C10565"/>
    <w:rsid w:val="00C10943"/>
    <w:rsid w:val="00C10B45"/>
    <w:rsid w:val="00C11A5B"/>
    <w:rsid w:val="00C11BAE"/>
    <w:rsid w:val="00C11DA5"/>
    <w:rsid w:val="00C1297A"/>
    <w:rsid w:val="00C12E03"/>
    <w:rsid w:val="00C13091"/>
    <w:rsid w:val="00C13CF7"/>
    <w:rsid w:val="00C141D0"/>
    <w:rsid w:val="00C14AB3"/>
    <w:rsid w:val="00C14BF8"/>
    <w:rsid w:val="00C1548F"/>
    <w:rsid w:val="00C15903"/>
    <w:rsid w:val="00C15ED4"/>
    <w:rsid w:val="00C15EFB"/>
    <w:rsid w:val="00C16BC5"/>
    <w:rsid w:val="00C16D89"/>
    <w:rsid w:val="00C17509"/>
    <w:rsid w:val="00C1755F"/>
    <w:rsid w:val="00C17D30"/>
    <w:rsid w:val="00C207F6"/>
    <w:rsid w:val="00C20DCF"/>
    <w:rsid w:val="00C20FCF"/>
    <w:rsid w:val="00C21107"/>
    <w:rsid w:val="00C2136C"/>
    <w:rsid w:val="00C21DBA"/>
    <w:rsid w:val="00C21E1C"/>
    <w:rsid w:val="00C225FA"/>
    <w:rsid w:val="00C22877"/>
    <w:rsid w:val="00C22D1C"/>
    <w:rsid w:val="00C2376F"/>
    <w:rsid w:val="00C2403D"/>
    <w:rsid w:val="00C2478A"/>
    <w:rsid w:val="00C25136"/>
    <w:rsid w:val="00C25219"/>
    <w:rsid w:val="00C2544F"/>
    <w:rsid w:val="00C257F3"/>
    <w:rsid w:val="00C25EF0"/>
    <w:rsid w:val="00C26168"/>
    <w:rsid w:val="00C26213"/>
    <w:rsid w:val="00C267D3"/>
    <w:rsid w:val="00C26D54"/>
    <w:rsid w:val="00C26E7A"/>
    <w:rsid w:val="00C270C3"/>
    <w:rsid w:val="00C271BC"/>
    <w:rsid w:val="00C27387"/>
    <w:rsid w:val="00C27B2C"/>
    <w:rsid w:val="00C27CD1"/>
    <w:rsid w:val="00C27CD6"/>
    <w:rsid w:val="00C27D86"/>
    <w:rsid w:val="00C31996"/>
    <w:rsid w:val="00C31DDC"/>
    <w:rsid w:val="00C320A5"/>
    <w:rsid w:val="00C3221F"/>
    <w:rsid w:val="00C327AD"/>
    <w:rsid w:val="00C32808"/>
    <w:rsid w:val="00C329B9"/>
    <w:rsid w:val="00C33BF3"/>
    <w:rsid w:val="00C33C06"/>
    <w:rsid w:val="00C33FFB"/>
    <w:rsid w:val="00C34ABB"/>
    <w:rsid w:val="00C3611C"/>
    <w:rsid w:val="00C36BE0"/>
    <w:rsid w:val="00C3746D"/>
    <w:rsid w:val="00C40289"/>
    <w:rsid w:val="00C40801"/>
    <w:rsid w:val="00C4126B"/>
    <w:rsid w:val="00C41B57"/>
    <w:rsid w:val="00C41B63"/>
    <w:rsid w:val="00C41E15"/>
    <w:rsid w:val="00C41FD5"/>
    <w:rsid w:val="00C424A1"/>
    <w:rsid w:val="00C42B9C"/>
    <w:rsid w:val="00C42CB0"/>
    <w:rsid w:val="00C4348F"/>
    <w:rsid w:val="00C4366F"/>
    <w:rsid w:val="00C43904"/>
    <w:rsid w:val="00C4393D"/>
    <w:rsid w:val="00C4424E"/>
    <w:rsid w:val="00C444AE"/>
    <w:rsid w:val="00C4515B"/>
    <w:rsid w:val="00C45536"/>
    <w:rsid w:val="00C45990"/>
    <w:rsid w:val="00C45A08"/>
    <w:rsid w:val="00C46218"/>
    <w:rsid w:val="00C466E8"/>
    <w:rsid w:val="00C46763"/>
    <w:rsid w:val="00C46D9F"/>
    <w:rsid w:val="00C46DA3"/>
    <w:rsid w:val="00C474B5"/>
    <w:rsid w:val="00C47F24"/>
    <w:rsid w:val="00C5028E"/>
    <w:rsid w:val="00C51EF7"/>
    <w:rsid w:val="00C522DA"/>
    <w:rsid w:val="00C52A64"/>
    <w:rsid w:val="00C52D5F"/>
    <w:rsid w:val="00C53FFF"/>
    <w:rsid w:val="00C54755"/>
    <w:rsid w:val="00C547D2"/>
    <w:rsid w:val="00C550DE"/>
    <w:rsid w:val="00C55267"/>
    <w:rsid w:val="00C552C2"/>
    <w:rsid w:val="00C55AD8"/>
    <w:rsid w:val="00C565B9"/>
    <w:rsid w:val="00C56EEA"/>
    <w:rsid w:val="00C57292"/>
    <w:rsid w:val="00C57702"/>
    <w:rsid w:val="00C577ED"/>
    <w:rsid w:val="00C6041F"/>
    <w:rsid w:val="00C6045A"/>
    <w:rsid w:val="00C60485"/>
    <w:rsid w:val="00C60EEC"/>
    <w:rsid w:val="00C61106"/>
    <w:rsid w:val="00C61238"/>
    <w:rsid w:val="00C61323"/>
    <w:rsid w:val="00C617B2"/>
    <w:rsid w:val="00C61B5F"/>
    <w:rsid w:val="00C61E60"/>
    <w:rsid w:val="00C6231C"/>
    <w:rsid w:val="00C62DCA"/>
    <w:rsid w:val="00C63067"/>
    <w:rsid w:val="00C63423"/>
    <w:rsid w:val="00C63834"/>
    <w:rsid w:val="00C63B35"/>
    <w:rsid w:val="00C63C2F"/>
    <w:rsid w:val="00C63ED3"/>
    <w:rsid w:val="00C6436F"/>
    <w:rsid w:val="00C64709"/>
    <w:rsid w:val="00C64731"/>
    <w:rsid w:val="00C64950"/>
    <w:rsid w:val="00C64ADC"/>
    <w:rsid w:val="00C65740"/>
    <w:rsid w:val="00C65B20"/>
    <w:rsid w:val="00C66340"/>
    <w:rsid w:val="00C675D6"/>
    <w:rsid w:val="00C70050"/>
    <w:rsid w:val="00C700CF"/>
    <w:rsid w:val="00C7021C"/>
    <w:rsid w:val="00C714BE"/>
    <w:rsid w:val="00C71D17"/>
    <w:rsid w:val="00C71D86"/>
    <w:rsid w:val="00C72051"/>
    <w:rsid w:val="00C72C4F"/>
    <w:rsid w:val="00C72C63"/>
    <w:rsid w:val="00C72C81"/>
    <w:rsid w:val="00C7309F"/>
    <w:rsid w:val="00C73649"/>
    <w:rsid w:val="00C73F4D"/>
    <w:rsid w:val="00C74AD8"/>
    <w:rsid w:val="00C7522C"/>
    <w:rsid w:val="00C7522D"/>
    <w:rsid w:val="00C75446"/>
    <w:rsid w:val="00C7577D"/>
    <w:rsid w:val="00C75A11"/>
    <w:rsid w:val="00C7618E"/>
    <w:rsid w:val="00C7675C"/>
    <w:rsid w:val="00C7687F"/>
    <w:rsid w:val="00C7698D"/>
    <w:rsid w:val="00C77545"/>
    <w:rsid w:val="00C77B87"/>
    <w:rsid w:val="00C77EFF"/>
    <w:rsid w:val="00C77F58"/>
    <w:rsid w:val="00C80735"/>
    <w:rsid w:val="00C811AA"/>
    <w:rsid w:val="00C811C1"/>
    <w:rsid w:val="00C812FB"/>
    <w:rsid w:val="00C8168D"/>
    <w:rsid w:val="00C82093"/>
    <w:rsid w:val="00C8219B"/>
    <w:rsid w:val="00C83036"/>
    <w:rsid w:val="00C83319"/>
    <w:rsid w:val="00C83D2B"/>
    <w:rsid w:val="00C84688"/>
    <w:rsid w:val="00C852BE"/>
    <w:rsid w:val="00C85B99"/>
    <w:rsid w:val="00C865F0"/>
    <w:rsid w:val="00C866CD"/>
    <w:rsid w:val="00C86816"/>
    <w:rsid w:val="00C86B56"/>
    <w:rsid w:val="00C86E97"/>
    <w:rsid w:val="00C87383"/>
    <w:rsid w:val="00C8747B"/>
    <w:rsid w:val="00C87B9B"/>
    <w:rsid w:val="00C87EF6"/>
    <w:rsid w:val="00C9015C"/>
    <w:rsid w:val="00C90475"/>
    <w:rsid w:val="00C905D4"/>
    <w:rsid w:val="00C90FB5"/>
    <w:rsid w:val="00C9145E"/>
    <w:rsid w:val="00C91518"/>
    <w:rsid w:val="00C91620"/>
    <w:rsid w:val="00C91F14"/>
    <w:rsid w:val="00C927D3"/>
    <w:rsid w:val="00C92A9C"/>
    <w:rsid w:val="00C92AE0"/>
    <w:rsid w:val="00C93045"/>
    <w:rsid w:val="00C93272"/>
    <w:rsid w:val="00C93B4D"/>
    <w:rsid w:val="00C93DE4"/>
    <w:rsid w:val="00C9466B"/>
    <w:rsid w:val="00C94982"/>
    <w:rsid w:val="00C94F83"/>
    <w:rsid w:val="00C97A84"/>
    <w:rsid w:val="00C97B77"/>
    <w:rsid w:val="00CA0262"/>
    <w:rsid w:val="00CA0C36"/>
    <w:rsid w:val="00CA0D34"/>
    <w:rsid w:val="00CA0EB5"/>
    <w:rsid w:val="00CA12BC"/>
    <w:rsid w:val="00CA14E9"/>
    <w:rsid w:val="00CA17A8"/>
    <w:rsid w:val="00CA1CE4"/>
    <w:rsid w:val="00CA25EA"/>
    <w:rsid w:val="00CA27B9"/>
    <w:rsid w:val="00CA2DDF"/>
    <w:rsid w:val="00CA2E19"/>
    <w:rsid w:val="00CA31B0"/>
    <w:rsid w:val="00CA32DF"/>
    <w:rsid w:val="00CA3BEF"/>
    <w:rsid w:val="00CA4BEA"/>
    <w:rsid w:val="00CA4F10"/>
    <w:rsid w:val="00CA5756"/>
    <w:rsid w:val="00CA59A7"/>
    <w:rsid w:val="00CA64FB"/>
    <w:rsid w:val="00CA6675"/>
    <w:rsid w:val="00CA6DF9"/>
    <w:rsid w:val="00CA6F4B"/>
    <w:rsid w:val="00CA7957"/>
    <w:rsid w:val="00CB12A3"/>
    <w:rsid w:val="00CB139C"/>
    <w:rsid w:val="00CB1442"/>
    <w:rsid w:val="00CB1E55"/>
    <w:rsid w:val="00CB2771"/>
    <w:rsid w:val="00CB27B7"/>
    <w:rsid w:val="00CB36B8"/>
    <w:rsid w:val="00CB3810"/>
    <w:rsid w:val="00CB42C9"/>
    <w:rsid w:val="00CB49F8"/>
    <w:rsid w:val="00CB4D9A"/>
    <w:rsid w:val="00CB508B"/>
    <w:rsid w:val="00CB5097"/>
    <w:rsid w:val="00CB5C7A"/>
    <w:rsid w:val="00CB6172"/>
    <w:rsid w:val="00CB689B"/>
    <w:rsid w:val="00CB7916"/>
    <w:rsid w:val="00CB7B96"/>
    <w:rsid w:val="00CB7FE8"/>
    <w:rsid w:val="00CC018C"/>
    <w:rsid w:val="00CC0486"/>
    <w:rsid w:val="00CC07C4"/>
    <w:rsid w:val="00CC0F56"/>
    <w:rsid w:val="00CC0F5C"/>
    <w:rsid w:val="00CC10D3"/>
    <w:rsid w:val="00CC23CF"/>
    <w:rsid w:val="00CC2BA1"/>
    <w:rsid w:val="00CC3A9D"/>
    <w:rsid w:val="00CC4177"/>
    <w:rsid w:val="00CC441C"/>
    <w:rsid w:val="00CC4875"/>
    <w:rsid w:val="00CC498A"/>
    <w:rsid w:val="00CC4FAB"/>
    <w:rsid w:val="00CC4FB8"/>
    <w:rsid w:val="00CC568C"/>
    <w:rsid w:val="00CC5C66"/>
    <w:rsid w:val="00CC6085"/>
    <w:rsid w:val="00CC6CF9"/>
    <w:rsid w:val="00CD0371"/>
    <w:rsid w:val="00CD0445"/>
    <w:rsid w:val="00CD124B"/>
    <w:rsid w:val="00CD2306"/>
    <w:rsid w:val="00CD2D67"/>
    <w:rsid w:val="00CD2E21"/>
    <w:rsid w:val="00CD2F5B"/>
    <w:rsid w:val="00CD3C38"/>
    <w:rsid w:val="00CD3C54"/>
    <w:rsid w:val="00CD3F98"/>
    <w:rsid w:val="00CD598F"/>
    <w:rsid w:val="00CD6975"/>
    <w:rsid w:val="00CD6BC7"/>
    <w:rsid w:val="00CD7398"/>
    <w:rsid w:val="00CD7D9C"/>
    <w:rsid w:val="00CE0E32"/>
    <w:rsid w:val="00CE1631"/>
    <w:rsid w:val="00CE1F28"/>
    <w:rsid w:val="00CE216F"/>
    <w:rsid w:val="00CE2538"/>
    <w:rsid w:val="00CE28C4"/>
    <w:rsid w:val="00CE3F45"/>
    <w:rsid w:val="00CE4AED"/>
    <w:rsid w:val="00CE4B77"/>
    <w:rsid w:val="00CE4C6D"/>
    <w:rsid w:val="00CE4D41"/>
    <w:rsid w:val="00CE4D5B"/>
    <w:rsid w:val="00CE4E0F"/>
    <w:rsid w:val="00CE4F4A"/>
    <w:rsid w:val="00CE4FCB"/>
    <w:rsid w:val="00CE55D9"/>
    <w:rsid w:val="00CE568F"/>
    <w:rsid w:val="00CE5AB3"/>
    <w:rsid w:val="00CE5DEC"/>
    <w:rsid w:val="00CE611D"/>
    <w:rsid w:val="00CE6207"/>
    <w:rsid w:val="00CE6840"/>
    <w:rsid w:val="00CE6874"/>
    <w:rsid w:val="00CE6A84"/>
    <w:rsid w:val="00CE702B"/>
    <w:rsid w:val="00CE71D6"/>
    <w:rsid w:val="00CE7A35"/>
    <w:rsid w:val="00CE7FB0"/>
    <w:rsid w:val="00CF0599"/>
    <w:rsid w:val="00CF083B"/>
    <w:rsid w:val="00CF08BA"/>
    <w:rsid w:val="00CF0A89"/>
    <w:rsid w:val="00CF0C0D"/>
    <w:rsid w:val="00CF0CDD"/>
    <w:rsid w:val="00CF10D4"/>
    <w:rsid w:val="00CF139B"/>
    <w:rsid w:val="00CF17D2"/>
    <w:rsid w:val="00CF1A87"/>
    <w:rsid w:val="00CF1DCA"/>
    <w:rsid w:val="00CF1E05"/>
    <w:rsid w:val="00CF1FE4"/>
    <w:rsid w:val="00CF2027"/>
    <w:rsid w:val="00CF245A"/>
    <w:rsid w:val="00CF2A21"/>
    <w:rsid w:val="00CF2DC7"/>
    <w:rsid w:val="00CF3204"/>
    <w:rsid w:val="00CF3552"/>
    <w:rsid w:val="00CF39DC"/>
    <w:rsid w:val="00CF4042"/>
    <w:rsid w:val="00CF4986"/>
    <w:rsid w:val="00CF52C7"/>
    <w:rsid w:val="00CF5773"/>
    <w:rsid w:val="00CF5AA7"/>
    <w:rsid w:val="00CF5D04"/>
    <w:rsid w:val="00CF685A"/>
    <w:rsid w:val="00CF6928"/>
    <w:rsid w:val="00CF6CBB"/>
    <w:rsid w:val="00CF6CC4"/>
    <w:rsid w:val="00CF6EBA"/>
    <w:rsid w:val="00CF7268"/>
    <w:rsid w:val="00CF7771"/>
    <w:rsid w:val="00CF7A86"/>
    <w:rsid w:val="00CF7C77"/>
    <w:rsid w:val="00D0093D"/>
    <w:rsid w:val="00D00EC2"/>
    <w:rsid w:val="00D00FF3"/>
    <w:rsid w:val="00D014FC"/>
    <w:rsid w:val="00D01811"/>
    <w:rsid w:val="00D023FB"/>
    <w:rsid w:val="00D02CBC"/>
    <w:rsid w:val="00D03577"/>
    <w:rsid w:val="00D036BB"/>
    <w:rsid w:val="00D0471C"/>
    <w:rsid w:val="00D04D02"/>
    <w:rsid w:val="00D0509A"/>
    <w:rsid w:val="00D05C15"/>
    <w:rsid w:val="00D062D8"/>
    <w:rsid w:val="00D063BB"/>
    <w:rsid w:val="00D07313"/>
    <w:rsid w:val="00D07625"/>
    <w:rsid w:val="00D077CC"/>
    <w:rsid w:val="00D07F10"/>
    <w:rsid w:val="00D10830"/>
    <w:rsid w:val="00D10872"/>
    <w:rsid w:val="00D119E6"/>
    <w:rsid w:val="00D121D6"/>
    <w:rsid w:val="00D12642"/>
    <w:rsid w:val="00D1266C"/>
    <w:rsid w:val="00D127AE"/>
    <w:rsid w:val="00D1297D"/>
    <w:rsid w:val="00D13263"/>
    <w:rsid w:val="00D1360D"/>
    <w:rsid w:val="00D145AA"/>
    <w:rsid w:val="00D14CFC"/>
    <w:rsid w:val="00D14D89"/>
    <w:rsid w:val="00D16375"/>
    <w:rsid w:val="00D165BB"/>
    <w:rsid w:val="00D17B34"/>
    <w:rsid w:val="00D17E57"/>
    <w:rsid w:val="00D204E9"/>
    <w:rsid w:val="00D20843"/>
    <w:rsid w:val="00D20964"/>
    <w:rsid w:val="00D20D3F"/>
    <w:rsid w:val="00D20D85"/>
    <w:rsid w:val="00D20F6E"/>
    <w:rsid w:val="00D21244"/>
    <w:rsid w:val="00D212D3"/>
    <w:rsid w:val="00D214ED"/>
    <w:rsid w:val="00D2173D"/>
    <w:rsid w:val="00D21EA7"/>
    <w:rsid w:val="00D22446"/>
    <w:rsid w:val="00D2274E"/>
    <w:rsid w:val="00D2298E"/>
    <w:rsid w:val="00D22B47"/>
    <w:rsid w:val="00D23180"/>
    <w:rsid w:val="00D231C2"/>
    <w:rsid w:val="00D23358"/>
    <w:rsid w:val="00D23408"/>
    <w:rsid w:val="00D238C6"/>
    <w:rsid w:val="00D23F5D"/>
    <w:rsid w:val="00D23FC3"/>
    <w:rsid w:val="00D2479C"/>
    <w:rsid w:val="00D24A39"/>
    <w:rsid w:val="00D26E33"/>
    <w:rsid w:val="00D26FD6"/>
    <w:rsid w:val="00D27519"/>
    <w:rsid w:val="00D27D84"/>
    <w:rsid w:val="00D30107"/>
    <w:rsid w:val="00D30558"/>
    <w:rsid w:val="00D30A89"/>
    <w:rsid w:val="00D30C1C"/>
    <w:rsid w:val="00D30DFA"/>
    <w:rsid w:val="00D31CBB"/>
    <w:rsid w:val="00D328FD"/>
    <w:rsid w:val="00D32952"/>
    <w:rsid w:val="00D3328F"/>
    <w:rsid w:val="00D33ECA"/>
    <w:rsid w:val="00D34088"/>
    <w:rsid w:val="00D343B2"/>
    <w:rsid w:val="00D3472D"/>
    <w:rsid w:val="00D34EA4"/>
    <w:rsid w:val="00D34ECD"/>
    <w:rsid w:val="00D35305"/>
    <w:rsid w:val="00D3577E"/>
    <w:rsid w:val="00D3580A"/>
    <w:rsid w:val="00D35AC8"/>
    <w:rsid w:val="00D35F72"/>
    <w:rsid w:val="00D35FB2"/>
    <w:rsid w:val="00D364E3"/>
    <w:rsid w:val="00D36AFC"/>
    <w:rsid w:val="00D36F19"/>
    <w:rsid w:val="00D374F0"/>
    <w:rsid w:val="00D4024C"/>
    <w:rsid w:val="00D4146B"/>
    <w:rsid w:val="00D415C6"/>
    <w:rsid w:val="00D417DB"/>
    <w:rsid w:val="00D41A85"/>
    <w:rsid w:val="00D41F1F"/>
    <w:rsid w:val="00D421DB"/>
    <w:rsid w:val="00D42817"/>
    <w:rsid w:val="00D42B0A"/>
    <w:rsid w:val="00D4378E"/>
    <w:rsid w:val="00D44887"/>
    <w:rsid w:val="00D44D93"/>
    <w:rsid w:val="00D45420"/>
    <w:rsid w:val="00D462E3"/>
    <w:rsid w:val="00D46421"/>
    <w:rsid w:val="00D47782"/>
    <w:rsid w:val="00D47C44"/>
    <w:rsid w:val="00D47EC1"/>
    <w:rsid w:val="00D5008E"/>
    <w:rsid w:val="00D50B9F"/>
    <w:rsid w:val="00D50BF3"/>
    <w:rsid w:val="00D51627"/>
    <w:rsid w:val="00D51B4B"/>
    <w:rsid w:val="00D52257"/>
    <w:rsid w:val="00D5245C"/>
    <w:rsid w:val="00D5286A"/>
    <w:rsid w:val="00D52A7E"/>
    <w:rsid w:val="00D52C11"/>
    <w:rsid w:val="00D52D4C"/>
    <w:rsid w:val="00D52EAA"/>
    <w:rsid w:val="00D5379F"/>
    <w:rsid w:val="00D539D0"/>
    <w:rsid w:val="00D53BF6"/>
    <w:rsid w:val="00D53CDE"/>
    <w:rsid w:val="00D53E54"/>
    <w:rsid w:val="00D53F7C"/>
    <w:rsid w:val="00D550FD"/>
    <w:rsid w:val="00D55B50"/>
    <w:rsid w:val="00D55FDC"/>
    <w:rsid w:val="00D566E5"/>
    <w:rsid w:val="00D56856"/>
    <w:rsid w:val="00D56CBF"/>
    <w:rsid w:val="00D56FC9"/>
    <w:rsid w:val="00D57B06"/>
    <w:rsid w:val="00D57CB8"/>
    <w:rsid w:val="00D57CF9"/>
    <w:rsid w:val="00D603E3"/>
    <w:rsid w:val="00D60507"/>
    <w:rsid w:val="00D606B1"/>
    <w:rsid w:val="00D60DA4"/>
    <w:rsid w:val="00D61068"/>
    <w:rsid w:val="00D614A1"/>
    <w:rsid w:val="00D614EB"/>
    <w:rsid w:val="00D616AA"/>
    <w:rsid w:val="00D61707"/>
    <w:rsid w:val="00D61D74"/>
    <w:rsid w:val="00D63259"/>
    <w:rsid w:val="00D63463"/>
    <w:rsid w:val="00D648E9"/>
    <w:rsid w:val="00D6500A"/>
    <w:rsid w:val="00D6542C"/>
    <w:rsid w:val="00D66016"/>
    <w:rsid w:val="00D66F31"/>
    <w:rsid w:val="00D7018D"/>
    <w:rsid w:val="00D70F61"/>
    <w:rsid w:val="00D7104B"/>
    <w:rsid w:val="00D713D9"/>
    <w:rsid w:val="00D716F6"/>
    <w:rsid w:val="00D71E1E"/>
    <w:rsid w:val="00D72148"/>
    <w:rsid w:val="00D7216A"/>
    <w:rsid w:val="00D721BD"/>
    <w:rsid w:val="00D722DC"/>
    <w:rsid w:val="00D72618"/>
    <w:rsid w:val="00D72917"/>
    <w:rsid w:val="00D72B61"/>
    <w:rsid w:val="00D72B66"/>
    <w:rsid w:val="00D73251"/>
    <w:rsid w:val="00D73394"/>
    <w:rsid w:val="00D73576"/>
    <w:rsid w:val="00D73C1A"/>
    <w:rsid w:val="00D73FD0"/>
    <w:rsid w:val="00D740BA"/>
    <w:rsid w:val="00D74161"/>
    <w:rsid w:val="00D74243"/>
    <w:rsid w:val="00D742BC"/>
    <w:rsid w:val="00D74749"/>
    <w:rsid w:val="00D75320"/>
    <w:rsid w:val="00D75953"/>
    <w:rsid w:val="00D75B98"/>
    <w:rsid w:val="00D7679A"/>
    <w:rsid w:val="00D76824"/>
    <w:rsid w:val="00D76A58"/>
    <w:rsid w:val="00D76EDB"/>
    <w:rsid w:val="00D77BDB"/>
    <w:rsid w:val="00D8078D"/>
    <w:rsid w:val="00D80BAB"/>
    <w:rsid w:val="00D80BBD"/>
    <w:rsid w:val="00D820CF"/>
    <w:rsid w:val="00D825A9"/>
    <w:rsid w:val="00D82994"/>
    <w:rsid w:val="00D82C3A"/>
    <w:rsid w:val="00D82C83"/>
    <w:rsid w:val="00D82CA1"/>
    <w:rsid w:val="00D82D7A"/>
    <w:rsid w:val="00D82E6B"/>
    <w:rsid w:val="00D839F1"/>
    <w:rsid w:val="00D84FA9"/>
    <w:rsid w:val="00D8521E"/>
    <w:rsid w:val="00D85340"/>
    <w:rsid w:val="00D853CC"/>
    <w:rsid w:val="00D85A55"/>
    <w:rsid w:val="00D85CCB"/>
    <w:rsid w:val="00D85F79"/>
    <w:rsid w:val="00D861E3"/>
    <w:rsid w:val="00D862CD"/>
    <w:rsid w:val="00D86AA3"/>
    <w:rsid w:val="00D86B15"/>
    <w:rsid w:val="00D86DAD"/>
    <w:rsid w:val="00D870A6"/>
    <w:rsid w:val="00D875D9"/>
    <w:rsid w:val="00D875FD"/>
    <w:rsid w:val="00D87661"/>
    <w:rsid w:val="00D87BE0"/>
    <w:rsid w:val="00D87C9D"/>
    <w:rsid w:val="00D87EE4"/>
    <w:rsid w:val="00D87FBE"/>
    <w:rsid w:val="00D905F7"/>
    <w:rsid w:val="00D90617"/>
    <w:rsid w:val="00D90B31"/>
    <w:rsid w:val="00D90BAE"/>
    <w:rsid w:val="00D90CAC"/>
    <w:rsid w:val="00D9121C"/>
    <w:rsid w:val="00D91F6C"/>
    <w:rsid w:val="00D92061"/>
    <w:rsid w:val="00D92239"/>
    <w:rsid w:val="00D92A2D"/>
    <w:rsid w:val="00D92A7F"/>
    <w:rsid w:val="00D92B85"/>
    <w:rsid w:val="00D92CC8"/>
    <w:rsid w:val="00D930F0"/>
    <w:rsid w:val="00D9399E"/>
    <w:rsid w:val="00D93E8C"/>
    <w:rsid w:val="00D93EC2"/>
    <w:rsid w:val="00D94514"/>
    <w:rsid w:val="00D94B48"/>
    <w:rsid w:val="00D94C56"/>
    <w:rsid w:val="00D94EA3"/>
    <w:rsid w:val="00D95920"/>
    <w:rsid w:val="00D95E0F"/>
    <w:rsid w:val="00D95E99"/>
    <w:rsid w:val="00D95EE4"/>
    <w:rsid w:val="00D96086"/>
    <w:rsid w:val="00D96146"/>
    <w:rsid w:val="00D9644D"/>
    <w:rsid w:val="00D96460"/>
    <w:rsid w:val="00D96481"/>
    <w:rsid w:val="00D9700A"/>
    <w:rsid w:val="00D973C0"/>
    <w:rsid w:val="00D97613"/>
    <w:rsid w:val="00D97720"/>
    <w:rsid w:val="00D979B7"/>
    <w:rsid w:val="00DA0178"/>
    <w:rsid w:val="00DA03F0"/>
    <w:rsid w:val="00DA050F"/>
    <w:rsid w:val="00DA06B4"/>
    <w:rsid w:val="00DA081A"/>
    <w:rsid w:val="00DA1817"/>
    <w:rsid w:val="00DA1915"/>
    <w:rsid w:val="00DA1AD2"/>
    <w:rsid w:val="00DA1B0A"/>
    <w:rsid w:val="00DA1B38"/>
    <w:rsid w:val="00DA2277"/>
    <w:rsid w:val="00DA2BA8"/>
    <w:rsid w:val="00DA2CC8"/>
    <w:rsid w:val="00DA3E82"/>
    <w:rsid w:val="00DA486F"/>
    <w:rsid w:val="00DA4B1B"/>
    <w:rsid w:val="00DA4BD9"/>
    <w:rsid w:val="00DA52EB"/>
    <w:rsid w:val="00DA5313"/>
    <w:rsid w:val="00DA57E2"/>
    <w:rsid w:val="00DA5D2B"/>
    <w:rsid w:val="00DA60A5"/>
    <w:rsid w:val="00DA6444"/>
    <w:rsid w:val="00DA679A"/>
    <w:rsid w:val="00DA6FDF"/>
    <w:rsid w:val="00DA7190"/>
    <w:rsid w:val="00DA732A"/>
    <w:rsid w:val="00DA77DA"/>
    <w:rsid w:val="00DB04CE"/>
    <w:rsid w:val="00DB0AD5"/>
    <w:rsid w:val="00DB0BA4"/>
    <w:rsid w:val="00DB0E5E"/>
    <w:rsid w:val="00DB1438"/>
    <w:rsid w:val="00DB14AC"/>
    <w:rsid w:val="00DB14B9"/>
    <w:rsid w:val="00DB1786"/>
    <w:rsid w:val="00DB1A6B"/>
    <w:rsid w:val="00DB1F38"/>
    <w:rsid w:val="00DB2352"/>
    <w:rsid w:val="00DB25B6"/>
    <w:rsid w:val="00DB3021"/>
    <w:rsid w:val="00DB3687"/>
    <w:rsid w:val="00DB4C16"/>
    <w:rsid w:val="00DB4FFA"/>
    <w:rsid w:val="00DB5213"/>
    <w:rsid w:val="00DB66D1"/>
    <w:rsid w:val="00DB6C5E"/>
    <w:rsid w:val="00DB6DAF"/>
    <w:rsid w:val="00DC031A"/>
    <w:rsid w:val="00DC0A04"/>
    <w:rsid w:val="00DC0B31"/>
    <w:rsid w:val="00DC0D93"/>
    <w:rsid w:val="00DC2859"/>
    <w:rsid w:val="00DC3227"/>
    <w:rsid w:val="00DC33B8"/>
    <w:rsid w:val="00DC3457"/>
    <w:rsid w:val="00DC461D"/>
    <w:rsid w:val="00DC4C17"/>
    <w:rsid w:val="00DC55E6"/>
    <w:rsid w:val="00DC5823"/>
    <w:rsid w:val="00DC5A0A"/>
    <w:rsid w:val="00DC622F"/>
    <w:rsid w:val="00DC6785"/>
    <w:rsid w:val="00DC73E6"/>
    <w:rsid w:val="00DC7477"/>
    <w:rsid w:val="00DC7D09"/>
    <w:rsid w:val="00DD065D"/>
    <w:rsid w:val="00DD129E"/>
    <w:rsid w:val="00DD1F4C"/>
    <w:rsid w:val="00DD23F8"/>
    <w:rsid w:val="00DD2DF3"/>
    <w:rsid w:val="00DD2F7C"/>
    <w:rsid w:val="00DD309B"/>
    <w:rsid w:val="00DD338C"/>
    <w:rsid w:val="00DD3895"/>
    <w:rsid w:val="00DD3C68"/>
    <w:rsid w:val="00DD3CB3"/>
    <w:rsid w:val="00DD3D52"/>
    <w:rsid w:val="00DD4B09"/>
    <w:rsid w:val="00DD5451"/>
    <w:rsid w:val="00DD578E"/>
    <w:rsid w:val="00DD6549"/>
    <w:rsid w:val="00DD68EA"/>
    <w:rsid w:val="00DD69D5"/>
    <w:rsid w:val="00DD6BC8"/>
    <w:rsid w:val="00DD6D3D"/>
    <w:rsid w:val="00DD7259"/>
    <w:rsid w:val="00DD7E5D"/>
    <w:rsid w:val="00DD7F64"/>
    <w:rsid w:val="00DE006E"/>
    <w:rsid w:val="00DE0C62"/>
    <w:rsid w:val="00DE0CD8"/>
    <w:rsid w:val="00DE1711"/>
    <w:rsid w:val="00DE2319"/>
    <w:rsid w:val="00DE277C"/>
    <w:rsid w:val="00DE29B4"/>
    <w:rsid w:val="00DE3ABC"/>
    <w:rsid w:val="00DE3C17"/>
    <w:rsid w:val="00DE3DAE"/>
    <w:rsid w:val="00DE3EDA"/>
    <w:rsid w:val="00DE4313"/>
    <w:rsid w:val="00DE444D"/>
    <w:rsid w:val="00DE4B4E"/>
    <w:rsid w:val="00DE4B75"/>
    <w:rsid w:val="00DE4EA3"/>
    <w:rsid w:val="00DE519E"/>
    <w:rsid w:val="00DE53F1"/>
    <w:rsid w:val="00DE585E"/>
    <w:rsid w:val="00DE6298"/>
    <w:rsid w:val="00DE6591"/>
    <w:rsid w:val="00DE6FCA"/>
    <w:rsid w:val="00DE730B"/>
    <w:rsid w:val="00DE7335"/>
    <w:rsid w:val="00DE761E"/>
    <w:rsid w:val="00DE7854"/>
    <w:rsid w:val="00DF02B0"/>
    <w:rsid w:val="00DF040B"/>
    <w:rsid w:val="00DF09D8"/>
    <w:rsid w:val="00DF0E58"/>
    <w:rsid w:val="00DF0FDF"/>
    <w:rsid w:val="00DF10F4"/>
    <w:rsid w:val="00DF1466"/>
    <w:rsid w:val="00DF15E8"/>
    <w:rsid w:val="00DF1629"/>
    <w:rsid w:val="00DF189E"/>
    <w:rsid w:val="00DF1B30"/>
    <w:rsid w:val="00DF3A18"/>
    <w:rsid w:val="00DF3E7A"/>
    <w:rsid w:val="00DF3F45"/>
    <w:rsid w:val="00DF4044"/>
    <w:rsid w:val="00DF4E42"/>
    <w:rsid w:val="00DF4FE8"/>
    <w:rsid w:val="00DF56EF"/>
    <w:rsid w:val="00DF60A8"/>
    <w:rsid w:val="00DF6589"/>
    <w:rsid w:val="00DF68D4"/>
    <w:rsid w:val="00DF69D1"/>
    <w:rsid w:val="00DF6FE4"/>
    <w:rsid w:val="00DF7885"/>
    <w:rsid w:val="00DF78E0"/>
    <w:rsid w:val="00DF7E95"/>
    <w:rsid w:val="00E00BB2"/>
    <w:rsid w:val="00E010A8"/>
    <w:rsid w:val="00E01F73"/>
    <w:rsid w:val="00E023EE"/>
    <w:rsid w:val="00E03736"/>
    <w:rsid w:val="00E0448A"/>
    <w:rsid w:val="00E047BE"/>
    <w:rsid w:val="00E05166"/>
    <w:rsid w:val="00E058B4"/>
    <w:rsid w:val="00E05A1A"/>
    <w:rsid w:val="00E06395"/>
    <w:rsid w:val="00E066B6"/>
    <w:rsid w:val="00E068E4"/>
    <w:rsid w:val="00E06DE8"/>
    <w:rsid w:val="00E07098"/>
    <w:rsid w:val="00E07653"/>
    <w:rsid w:val="00E0788C"/>
    <w:rsid w:val="00E10491"/>
    <w:rsid w:val="00E10644"/>
    <w:rsid w:val="00E10717"/>
    <w:rsid w:val="00E109FB"/>
    <w:rsid w:val="00E10B6C"/>
    <w:rsid w:val="00E10D52"/>
    <w:rsid w:val="00E11793"/>
    <w:rsid w:val="00E128CC"/>
    <w:rsid w:val="00E1293D"/>
    <w:rsid w:val="00E13D7E"/>
    <w:rsid w:val="00E13DF0"/>
    <w:rsid w:val="00E14133"/>
    <w:rsid w:val="00E143B5"/>
    <w:rsid w:val="00E14806"/>
    <w:rsid w:val="00E154EC"/>
    <w:rsid w:val="00E158CA"/>
    <w:rsid w:val="00E15AB4"/>
    <w:rsid w:val="00E15BC3"/>
    <w:rsid w:val="00E15ED2"/>
    <w:rsid w:val="00E15EEF"/>
    <w:rsid w:val="00E15EF1"/>
    <w:rsid w:val="00E165CE"/>
    <w:rsid w:val="00E16D69"/>
    <w:rsid w:val="00E16E71"/>
    <w:rsid w:val="00E16E83"/>
    <w:rsid w:val="00E1710F"/>
    <w:rsid w:val="00E17129"/>
    <w:rsid w:val="00E17474"/>
    <w:rsid w:val="00E20B15"/>
    <w:rsid w:val="00E211B9"/>
    <w:rsid w:val="00E21F2D"/>
    <w:rsid w:val="00E22328"/>
    <w:rsid w:val="00E224C7"/>
    <w:rsid w:val="00E22853"/>
    <w:rsid w:val="00E22AEC"/>
    <w:rsid w:val="00E237D2"/>
    <w:rsid w:val="00E237F2"/>
    <w:rsid w:val="00E23CF4"/>
    <w:rsid w:val="00E245FB"/>
    <w:rsid w:val="00E24CDE"/>
    <w:rsid w:val="00E25347"/>
    <w:rsid w:val="00E25953"/>
    <w:rsid w:val="00E25D51"/>
    <w:rsid w:val="00E2651C"/>
    <w:rsid w:val="00E26987"/>
    <w:rsid w:val="00E27EFA"/>
    <w:rsid w:val="00E30710"/>
    <w:rsid w:val="00E31A9F"/>
    <w:rsid w:val="00E31B83"/>
    <w:rsid w:val="00E323A5"/>
    <w:rsid w:val="00E32484"/>
    <w:rsid w:val="00E327B1"/>
    <w:rsid w:val="00E329CB"/>
    <w:rsid w:val="00E32A3D"/>
    <w:rsid w:val="00E32C47"/>
    <w:rsid w:val="00E32F0C"/>
    <w:rsid w:val="00E334DF"/>
    <w:rsid w:val="00E33B9F"/>
    <w:rsid w:val="00E33D24"/>
    <w:rsid w:val="00E34C47"/>
    <w:rsid w:val="00E3648E"/>
    <w:rsid w:val="00E369DE"/>
    <w:rsid w:val="00E373C0"/>
    <w:rsid w:val="00E377BE"/>
    <w:rsid w:val="00E37C27"/>
    <w:rsid w:val="00E37D38"/>
    <w:rsid w:val="00E4111C"/>
    <w:rsid w:val="00E41948"/>
    <w:rsid w:val="00E41F28"/>
    <w:rsid w:val="00E4261F"/>
    <w:rsid w:val="00E4264B"/>
    <w:rsid w:val="00E426F1"/>
    <w:rsid w:val="00E42A88"/>
    <w:rsid w:val="00E42B30"/>
    <w:rsid w:val="00E42D4C"/>
    <w:rsid w:val="00E42EC1"/>
    <w:rsid w:val="00E43104"/>
    <w:rsid w:val="00E434AC"/>
    <w:rsid w:val="00E434BE"/>
    <w:rsid w:val="00E44250"/>
    <w:rsid w:val="00E4479F"/>
    <w:rsid w:val="00E44E87"/>
    <w:rsid w:val="00E45004"/>
    <w:rsid w:val="00E451B5"/>
    <w:rsid w:val="00E45614"/>
    <w:rsid w:val="00E463EA"/>
    <w:rsid w:val="00E476E0"/>
    <w:rsid w:val="00E47C87"/>
    <w:rsid w:val="00E5030C"/>
    <w:rsid w:val="00E503C7"/>
    <w:rsid w:val="00E504FD"/>
    <w:rsid w:val="00E50666"/>
    <w:rsid w:val="00E5070C"/>
    <w:rsid w:val="00E51980"/>
    <w:rsid w:val="00E519C9"/>
    <w:rsid w:val="00E51CFD"/>
    <w:rsid w:val="00E51EF0"/>
    <w:rsid w:val="00E521C5"/>
    <w:rsid w:val="00E52664"/>
    <w:rsid w:val="00E5282E"/>
    <w:rsid w:val="00E539A7"/>
    <w:rsid w:val="00E53AE4"/>
    <w:rsid w:val="00E53CCC"/>
    <w:rsid w:val="00E54215"/>
    <w:rsid w:val="00E542AF"/>
    <w:rsid w:val="00E54C95"/>
    <w:rsid w:val="00E54E1D"/>
    <w:rsid w:val="00E54E9C"/>
    <w:rsid w:val="00E558ED"/>
    <w:rsid w:val="00E5594D"/>
    <w:rsid w:val="00E55A49"/>
    <w:rsid w:val="00E56C6A"/>
    <w:rsid w:val="00E57372"/>
    <w:rsid w:val="00E573B3"/>
    <w:rsid w:val="00E57718"/>
    <w:rsid w:val="00E577A7"/>
    <w:rsid w:val="00E57BAB"/>
    <w:rsid w:val="00E57DB8"/>
    <w:rsid w:val="00E57F55"/>
    <w:rsid w:val="00E60707"/>
    <w:rsid w:val="00E60D01"/>
    <w:rsid w:val="00E60D3F"/>
    <w:rsid w:val="00E60E1C"/>
    <w:rsid w:val="00E610AD"/>
    <w:rsid w:val="00E610E7"/>
    <w:rsid w:val="00E6130F"/>
    <w:rsid w:val="00E61793"/>
    <w:rsid w:val="00E61AD2"/>
    <w:rsid w:val="00E6200F"/>
    <w:rsid w:val="00E62587"/>
    <w:rsid w:val="00E63508"/>
    <w:rsid w:val="00E636F7"/>
    <w:rsid w:val="00E63766"/>
    <w:rsid w:val="00E63904"/>
    <w:rsid w:val="00E63AD3"/>
    <w:rsid w:val="00E64336"/>
    <w:rsid w:val="00E64D14"/>
    <w:rsid w:val="00E65635"/>
    <w:rsid w:val="00E668FD"/>
    <w:rsid w:val="00E66AAA"/>
    <w:rsid w:val="00E66AB2"/>
    <w:rsid w:val="00E66C24"/>
    <w:rsid w:val="00E6727D"/>
    <w:rsid w:val="00E7020C"/>
    <w:rsid w:val="00E702D2"/>
    <w:rsid w:val="00E7059C"/>
    <w:rsid w:val="00E70F11"/>
    <w:rsid w:val="00E71C6B"/>
    <w:rsid w:val="00E724B0"/>
    <w:rsid w:val="00E72CC7"/>
    <w:rsid w:val="00E72D98"/>
    <w:rsid w:val="00E73B4C"/>
    <w:rsid w:val="00E73F50"/>
    <w:rsid w:val="00E75121"/>
    <w:rsid w:val="00E7556B"/>
    <w:rsid w:val="00E7559B"/>
    <w:rsid w:val="00E756BC"/>
    <w:rsid w:val="00E75B6A"/>
    <w:rsid w:val="00E768A8"/>
    <w:rsid w:val="00E76BFA"/>
    <w:rsid w:val="00E76EEC"/>
    <w:rsid w:val="00E77605"/>
    <w:rsid w:val="00E77EFB"/>
    <w:rsid w:val="00E80DC8"/>
    <w:rsid w:val="00E81383"/>
    <w:rsid w:val="00E81653"/>
    <w:rsid w:val="00E81D7A"/>
    <w:rsid w:val="00E81FF0"/>
    <w:rsid w:val="00E8212D"/>
    <w:rsid w:val="00E828C7"/>
    <w:rsid w:val="00E82C8A"/>
    <w:rsid w:val="00E82D2D"/>
    <w:rsid w:val="00E837B9"/>
    <w:rsid w:val="00E842BE"/>
    <w:rsid w:val="00E84357"/>
    <w:rsid w:val="00E847CB"/>
    <w:rsid w:val="00E857B8"/>
    <w:rsid w:val="00E86795"/>
    <w:rsid w:val="00E86B7C"/>
    <w:rsid w:val="00E90870"/>
    <w:rsid w:val="00E90D5F"/>
    <w:rsid w:val="00E90FD5"/>
    <w:rsid w:val="00E92253"/>
    <w:rsid w:val="00E929A7"/>
    <w:rsid w:val="00E92D4E"/>
    <w:rsid w:val="00E935E8"/>
    <w:rsid w:val="00E93955"/>
    <w:rsid w:val="00E93BAA"/>
    <w:rsid w:val="00E93D13"/>
    <w:rsid w:val="00E9408B"/>
    <w:rsid w:val="00E949C5"/>
    <w:rsid w:val="00E950B7"/>
    <w:rsid w:val="00E9526F"/>
    <w:rsid w:val="00E959F8"/>
    <w:rsid w:val="00E9711D"/>
    <w:rsid w:val="00E97287"/>
    <w:rsid w:val="00E9778B"/>
    <w:rsid w:val="00E97B52"/>
    <w:rsid w:val="00EA0449"/>
    <w:rsid w:val="00EA0546"/>
    <w:rsid w:val="00EA0D82"/>
    <w:rsid w:val="00EA0FDB"/>
    <w:rsid w:val="00EA0FE2"/>
    <w:rsid w:val="00EA1B4A"/>
    <w:rsid w:val="00EA1F3A"/>
    <w:rsid w:val="00EA30B2"/>
    <w:rsid w:val="00EA3768"/>
    <w:rsid w:val="00EA4994"/>
    <w:rsid w:val="00EA4A2F"/>
    <w:rsid w:val="00EA4B2A"/>
    <w:rsid w:val="00EA4BD7"/>
    <w:rsid w:val="00EA588C"/>
    <w:rsid w:val="00EA594F"/>
    <w:rsid w:val="00EA5AB9"/>
    <w:rsid w:val="00EA5B87"/>
    <w:rsid w:val="00EA5D74"/>
    <w:rsid w:val="00EA623A"/>
    <w:rsid w:val="00EA63D9"/>
    <w:rsid w:val="00EA6587"/>
    <w:rsid w:val="00EA6897"/>
    <w:rsid w:val="00EA748A"/>
    <w:rsid w:val="00EA7BE8"/>
    <w:rsid w:val="00EB0DB4"/>
    <w:rsid w:val="00EB12A0"/>
    <w:rsid w:val="00EB1322"/>
    <w:rsid w:val="00EB1367"/>
    <w:rsid w:val="00EB1BCA"/>
    <w:rsid w:val="00EB2BAE"/>
    <w:rsid w:val="00EB303D"/>
    <w:rsid w:val="00EB3577"/>
    <w:rsid w:val="00EB4060"/>
    <w:rsid w:val="00EB4E84"/>
    <w:rsid w:val="00EB597D"/>
    <w:rsid w:val="00EB5C19"/>
    <w:rsid w:val="00EB61E0"/>
    <w:rsid w:val="00EB645E"/>
    <w:rsid w:val="00EB690F"/>
    <w:rsid w:val="00EB6C4F"/>
    <w:rsid w:val="00EB6E2D"/>
    <w:rsid w:val="00EB6E33"/>
    <w:rsid w:val="00EB708C"/>
    <w:rsid w:val="00EB71D2"/>
    <w:rsid w:val="00EB78B7"/>
    <w:rsid w:val="00EC0393"/>
    <w:rsid w:val="00EC07B4"/>
    <w:rsid w:val="00EC08ED"/>
    <w:rsid w:val="00EC11E0"/>
    <w:rsid w:val="00EC14AB"/>
    <w:rsid w:val="00EC183D"/>
    <w:rsid w:val="00EC1DEB"/>
    <w:rsid w:val="00EC1ED2"/>
    <w:rsid w:val="00EC23C7"/>
    <w:rsid w:val="00EC2440"/>
    <w:rsid w:val="00EC24BE"/>
    <w:rsid w:val="00EC2638"/>
    <w:rsid w:val="00EC2D48"/>
    <w:rsid w:val="00EC2DE7"/>
    <w:rsid w:val="00EC3325"/>
    <w:rsid w:val="00EC3835"/>
    <w:rsid w:val="00EC38CE"/>
    <w:rsid w:val="00EC3EB3"/>
    <w:rsid w:val="00EC3ECF"/>
    <w:rsid w:val="00EC495F"/>
    <w:rsid w:val="00EC4A7B"/>
    <w:rsid w:val="00EC4F4D"/>
    <w:rsid w:val="00EC51DF"/>
    <w:rsid w:val="00EC5660"/>
    <w:rsid w:val="00EC5B65"/>
    <w:rsid w:val="00EC604E"/>
    <w:rsid w:val="00EC6329"/>
    <w:rsid w:val="00EC67B9"/>
    <w:rsid w:val="00EC7462"/>
    <w:rsid w:val="00EC77EE"/>
    <w:rsid w:val="00EC7921"/>
    <w:rsid w:val="00EC7DD8"/>
    <w:rsid w:val="00ED0222"/>
    <w:rsid w:val="00ED02E2"/>
    <w:rsid w:val="00ED0677"/>
    <w:rsid w:val="00ED0884"/>
    <w:rsid w:val="00ED1765"/>
    <w:rsid w:val="00ED2682"/>
    <w:rsid w:val="00ED28CF"/>
    <w:rsid w:val="00ED2CD7"/>
    <w:rsid w:val="00ED335B"/>
    <w:rsid w:val="00ED3C18"/>
    <w:rsid w:val="00ED3DA0"/>
    <w:rsid w:val="00ED4C45"/>
    <w:rsid w:val="00ED5E5D"/>
    <w:rsid w:val="00ED6897"/>
    <w:rsid w:val="00ED6E5E"/>
    <w:rsid w:val="00ED6EB0"/>
    <w:rsid w:val="00ED725D"/>
    <w:rsid w:val="00ED7EBE"/>
    <w:rsid w:val="00EE15E3"/>
    <w:rsid w:val="00EE174F"/>
    <w:rsid w:val="00EE1927"/>
    <w:rsid w:val="00EE1CD9"/>
    <w:rsid w:val="00EE226A"/>
    <w:rsid w:val="00EE2913"/>
    <w:rsid w:val="00EE2DB5"/>
    <w:rsid w:val="00EE304C"/>
    <w:rsid w:val="00EE38FF"/>
    <w:rsid w:val="00EE3B92"/>
    <w:rsid w:val="00EE3C95"/>
    <w:rsid w:val="00EE3F7E"/>
    <w:rsid w:val="00EE48A7"/>
    <w:rsid w:val="00EE4AE3"/>
    <w:rsid w:val="00EE4C62"/>
    <w:rsid w:val="00EE4EC7"/>
    <w:rsid w:val="00EE4EEA"/>
    <w:rsid w:val="00EE4F1F"/>
    <w:rsid w:val="00EE518C"/>
    <w:rsid w:val="00EE5B11"/>
    <w:rsid w:val="00EE5E3F"/>
    <w:rsid w:val="00EE600F"/>
    <w:rsid w:val="00EE648D"/>
    <w:rsid w:val="00EE6886"/>
    <w:rsid w:val="00EE6B8A"/>
    <w:rsid w:val="00EE6BBC"/>
    <w:rsid w:val="00EE7091"/>
    <w:rsid w:val="00EE7143"/>
    <w:rsid w:val="00EE7642"/>
    <w:rsid w:val="00EE766A"/>
    <w:rsid w:val="00EE77A0"/>
    <w:rsid w:val="00EE791E"/>
    <w:rsid w:val="00EE7D1D"/>
    <w:rsid w:val="00EF0151"/>
    <w:rsid w:val="00EF0DEB"/>
    <w:rsid w:val="00EF0ED0"/>
    <w:rsid w:val="00EF0F08"/>
    <w:rsid w:val="00EF0F74"/>
    <w:rsid w:val="00EF110D"/>
    <w:rsid w:val="00EF1617"/>
    <w:rsid w:val="00EF1D8A"/>
    <w:rsid w:val="00EF1DE9"/>
    <w:rsid w:val="00EF222D"/>
    <w:rsid w:val="00EF259F"/>
    <w:rsid w:val="00EF28AC"/>
    <w:rsid w:val="00EF2EE9"/>
    <w:rsid w:val="00EF359E"/>
    <w:rsid w:val="00EF3B95"/>
    <w:rsid w:val="00EF3BAB"/>
    <w:rsid w:val="00EF41D4"/>
    <w:rsid w:val="00EF42CF"/>
    <w:rsid w:val="00EF51A4"/>
    <w:rsid w:val="00EF5526"/>
    <w:rsid w:val="00EF5545"/>
    <w:rsid w:val="00EF60AD"/>
    <w:rsid w:val="00EF62C5"/>
    <w:rsid w:val="00EF6702"/>
    <w:rsid w:val="00EF6862"/>
    <w:rsid w:val="00EF721D"/>
    <w:rsid w:val="00EF75AF"/>
    <w:rsid w:val="00EF76C5"/>
    <w:rsid w:val="00EF7BC0"/>
    <w:rsid w:val="00EF7D00"/>
    <w:rsid w:val="00F00782"/>
    <w:rsid w:val="00F0083F"/>
    <w:rsid w:val="00F0199F"/>
    <w:rsid w:val="00F01AF3"/>
    <w:rsid w:val="00F024E6"/>
    <w:rsid w:val="00F02B31"/>
    <w:rsid w:val="00F02ED4"/>
    <w:rsid w:val="00F03233"/>
    <w:rsid w:val="00F03580"/>
    <w:rsid w:val="00F03B14"/>
    <w:rsid w:val="00F03F42"/>
    <w:rsid w:val="00F04311"/>
    <w:rsid w:val="00F04880"/>
    <w:rsid w:val="00F04A48"/>
    <w:rsid w:val="00F04D46"/>
    <w:rsid w:val="00F052F9"/>
    <w:rsid w:val="00F0560D"/>
    <w:rsid w:val="00F05940"/>
    <w:rsid w:val="00F05A12"/>
    <w:rsid w:val="00F05DEB"/>
    <w:rsid w:val="00F06182"/>
    <w:rsid w:val="00F06347"/>
    <w:rsid w:val="00F077E6"/>
    <w:rsid w:val="00F10B31"/>
    <w:rsid w:val="00F10CBC"/>
    <w:rsid w:val="00F11060"/>
    <w:rsid w:val="00F114C9"/>
    <w:rsid w:val="00F11675"/>
    <w:rsid w:val="00F13123"/>
    <w:rsid w:val="00F14628"/>
    <w:rsid w:val="00F148CD"/>
    <w:rsid w:val="00F14D87"/>
    <w:rsid w:val="00F14DEC"/>
    <w:rsid w:val="00F16029"/>
    <w:rsid w:val="00F1618B"/>
    <w:rsid w:val="00F164FE"/>
    <w:rsid w:val="00F176CD"/>
    <w:rsid w:val="00F17DCB"/>
    <w:rsid w:val="00F17F8E"/>
    <w:rsid w:val="00F20238"/>
    <w:rsid w:val="00F2026D"/>
    <w:rsid w:val="00F209CE"/>
    <w:rsid w:val="00F20AF6"/>
    <w:rsid w:val="00F218CB"/>
    <w:rsid w:val="00F22B92"/>
    <w:rsid w:val="00F22CAC"/>
    <w:rsid w:val="00F233C2"/>
    <w:rsid w:val="00F233E5"/>
    <w:rsid w:val="00F23A6C"/>
    <w:rsid w:val="00F23EA2"/>
    <w:rsid w:val="00F24287"/>
    <w:rsid w:val="00F24BFB"/>
    <w:rsid w:val="00F2537B"/>
    <w:rsid w:val="00F25955"/>
    <w:rsid w:val="00F2596C"/>
    <w:rsid w:val="00F25CB3"/>
    <w:rsid w:val="00F25D6C"/>
    <w:rsid w:val="00F275CE"/>
    <w:rsid w:val="00F27A70"/>
    <w:rsid w:val="00F307DC"/>
    <w:rsid w:val="00F30874"/>
    <w:rsid w:val="00F30C08"/>
    <w:rsid w:val="00F314E1"/>
    <w:rsid w:val="00F3167E"/>
    <w:rsid w:val="00F319B6"/>
    <w:rsid w:val="00F31B40"/>
    <w:rsid w:val="00F31C74"/>
    <w:rsid w:val="00F31E22"/>
    <w:rsid w:val="00F32D14"/>
    <w:rsid w:val="00F32E9B"/>
    <w:rsid w:val="00F32EC8"/>
    <w:rsid w:val="00F32F52"/>
    <w:rsid w:val="00F332CB"/>
    <w:rsid w:val="00F3394E"/>
    <w:rsid w:val="00F339E6"/>
    <w:rsid w:val="00F33B07"/>
    <w:rsid w:val="00F33CCC"/>
    <w:rsid w:val="00F3440C"/>
    <w:rsid w:val="00F34581"/>
    <w:rsid w:val="00F346D6"/>
    <w:rsid w:val="00F34D9E"/>
    <w:rsid w:val="00F3532A"/>
    <w:rsid w:val="00F35362"/>
    <w:rsid w:val="00F35C6D"/>
    <w:rsid w:val="00F35DAA"/>
    <w:rsid w:val="00F3607B"/>
    <w:rsid w:val="00F36158"/>
    <w:rsid w:val="00F36210"/>
    <w:rsid w:val="00F36B57"/>
    <w:rsid w:val="00F37935"/>
    <w:rsid w:val="00F37C69"/>
    <w:rsid w:val="00F37F61"/>
    <w:rsid w:val="00F40367"/>
    <w:rsid w:val="00F40D75"/>
    <w:rsid w:val="00F41CFD"/>
    <w:rsid w:val="00F420CA"/>
    <w:rsid w:val="00F42AD7"/>
    <w:rsid w:val="00F433A7"/>
    <w:rsid w:val="00F4362F"/>
    <w:rsid w:val="00F440AA"/>
    <w:rsid w:val="00F44189"/>
    <w:rsid w:val="00F44420"/>
    <w:rsid w:val="00F449F7"/>
    <w:rsid w:val="00F45086"/>
    <w:rsid w:val="00F459D2"/>
    <w:rsid w:val="00F45D76"/>
    <w:rsid w:val="00F469A1"/>
    <w:rsid w:val="00F47028"/>
    <w:rsid w:val="00F47695"/>
    <w:rsid w:val="00F47A4C"/>
    <w:rsid w:val="00F47AD5"/>
    <w:rsid w:val="00F502B2"/>
    <w:rsid w:val="00F502B7"/>
    <w:rsid w:val="00F50BC7"/>
    <w:rsid w:val="00F51107"/>
    <w:rsid w:val="00F51394"/>
    <w:rsid w:val="00F517E2"/>
    <w:rsid w:val="00F52F19"/>
    <w:rsid w:val="00F538CB"/>
    <w:rsid w:val="00F54AF7"/>
    <w:rsid w:val="00F55267"/>
    <w:rsid w:val="00F5569C"/>
    <w:rsid w:val="00F556E4"/>
    <w:rsid w:val="00F56021"/>
    <w:rsid w:val="00F567A9"/>
    <w:rsid w:val="00F569AB"/>
    <w:rsid w:val="00F56FEE"/>
    <w:rsid w:val="00F57121"/>
    <w:rsid w:val="00F575A2"/>
    <w:rsid w:val="00F57ABF"/>
    <w:rsid w:val="00F57C4C"/>
    <w:rsid w:val="00F610A8"/>
    <w:rsid w:val="00F610A9"/>
    <w:rsid w:val="00F6141F"/>
    <w:rsid w:val="00F614AC"/>
    <w:rsid w:val="00F616E6"/>
    <w:rsid w:val="00F61C29"/>
    <w:rsid w:val="00F61F14"/>
    <w:rsid w:val="00F62115"/>
    <w:rsid w:val="00F63DFF"/>
    <w:rsid w:val="00F64454"/>
    <w:rsid w:val="00F6457B"/>
    <w:rsid w:val="00F64CFE"/>
    <w:rsid w:val="00F64E39"/>
    <w:rsid w:val="00F64EDC"/>
    <w:rsid w:val="00F6512B"/>
    <w:rsid w:val="00F65206"/>
    <w:rsid w:val="00F659F9"/>
    <w:rsid w:val="00F65A0A"/>
    <w:rsid w:val="00F65F81"/>
    <w:rsid w:val="00F670ED"/>
    <w:rsid w:val="00F67FF6"/>
    <w:rsid w:val="00F70286"/>
    <w:rsid w:val="00F707A7"/>
    <w:rsid w:val="00F71177"/>
    <w:rsid w:val="00F71D12"/>
    <w:rsid w:val="00F72072"/>
    <w:rsid w:val="00F73AB7"/>
    <w:rsid w:val="00F73D45"/>
    <w:rsid w:val="00F7406E"/>
    <w:rsid w:val="00F740C1"/>
    <w:rsid w:val="00F74235"/>
    <w:rsid w:val="00F74AC1"/>
    <w:rsid w:val="00F7682C"/>
    <w:rsid w:val="00F76AE6"/>
    <w:rsid w:val="00F77039"/>
    <w:rsid w:val="00F77536"/>
    <w:rsid w:val="00F7753F"/>
    <w:rsid w:val="00F77BF1"/>
    <w:rsid w:val="00F80034"/>
    <w:rsid w:val="00F80717"/>
    <w:rsid w:val="00F808E6"/>
    <w:rsid w:val="00F81919"/>
    <w:rsid w:val="00F81CA4"/>
    <w:rsid w:val="00F820CA"/>
    <w:rsid w:val="00F82530"/>
    <w:rsid w:val="00F82DDB"/>
    <w:rsid w:val="00F8366E"/>
    <w:rsid w:val="00F83B16"/>
    <w:rsid w:val="00F83B2C"/>
    <w:rsid w:val="00F83BB0"/>
    <w:rsid w:val="00F83C9F"/>
    <w:rsid w:val="00F83CB3"/>
    <w:rsid w:val="00F83E8D"/>
    <w:rsid w:val="00F84197"/>
    <w:rsid w:val="00F8451B"/>
    <w:rsid w:val="00F8455B"/>
    <w:rsid w:val="00F8468D"/>
    <w:rsid w:val="00F8477A"/>
    <w:rsid w:val="00F85531"/>
    <w:rsid w:val="00F855D7"/>
    <w:rsid w:val="00F85757"/>
    <w:rsid w:val="00F85BC7"/>
    <w:rsid w:val="00F860E1"/>
    <w:rsid w:val="00F86D6D"/>
    <w:rsid w:val="00F870C7"/>
    <w:rsid w:val="00F87325"/>
    <w:rsid w:val="00F8764C"/>
    <w:rsid w:val="00F8774E"/>
    <w:rsid w:val="00F877FA"/>
    <w:rsid w:val="00F87982"/>
    <w:rsid w:val="00F87EF5"/>
    <w:rsid w:val="00F9055F"/>
    <w:rsid w:val="00F90565"/>
    <w:rsid w:val="00F90D55"/>
    <w:rsid w:val="00F91B60"/>
    <w:rsid w:val="00F92283"/>
    <w:rsid w:val="00F92324"/>
    <w:rsid w:val="00F92473"/>
    <w:rsid w:val="00F924B1"/>
    <w:rsid w:val="00F92C12"/>
    <w:rsid w:val="00F932B1"/>
    <w:rsid w:val="00F93E25"/>
    <w:rsid w:val="00F93E3F"/>
    <w:rsid w:val="00F94173"/>
    <w:rsid w:val="00F944C8"/>
    <w:rsid w:val="00F9485A"/>
    <w:rsid w:val="00F94869"/>
    <w:rsid w:val="00F949BF"/>
    <w:rsid w:val="00F94AE4"/>
    <w:rsid w:val="00F94C9E"/>
    <w:rsid w:val="00F95830"/>
    <w:rsid w:val="00F9595A"/>
    <w:rsid w:val="00F95A42"/>
    <w:rsid w:val="00F95FF5"/>
    <w:rsid w:val="00F968F0"/>
    <w:rsid w:val="00F96DEC"/>
    <w:rsid w:val="00F971AF"/>
    <w:rsid w:val="00F97E4B"/>
    <w:rsid w:val="00FA006A"/>
    <w:rsid w:val="00FA0202"/>
    <w:rsid w:val="00FA0DC1"/>
    <w:rsid w:val="00FA1944"/>
    <w:rsid w:val="00FA3014"/>
    <w:rsid w:val="00FA3817"/>
    <w:rsid w:val="00FA469F"/>
    <w:rsid w:val="00FA4774"/>
    <w:rsid w:val="00FA4A05"/>
    <w:rsid w:val="00FA4C8D"/>
    <w:rsid w:val="00FA4D6B"/>
    <w:rsid w:val="00FA59E3"/>
    <w:rsid w:val="00FA5AFF"/>
    <w:rsid w:val="00FA5C37"/>
    <w:rsid w:val="00FA607A"/>
    <w:rsid w:val="00FA615E"/>
    <w:rsid w:val="00FA6D75"/>
    <w:rsid w:val="00FA74F7"/>
    <w:rsid w:val="00FA756F"/>
    <w:rsid w:val="00FA7A39"/>
    <w:rsid w:val="00FB04BE"/>
    <w:rsid w:val="00FB07AB"/>
    <w:rsid w:val="00FB0992"/>
    <w:rsid w:val="00FB118D"/>
    <w:rsid w:val="00FB12C2"/>
    <w:rsid w:val="00FB12D0"/>
    <w:rsid w:val="00FB12D1"/>
    <w:rsid w:val="00FB20B9"/>
    <w:rsid w:val="00FB2650"/>
    <w:rsid w:val="00FB2A1B"/>
    <w:rsid w:val="00FB2E11"/>
    <w:rsid w:val="00FB2F7C"/>
    <w:rsid w:val="00FB3150"/>
    <w:rsid w:val="00FB41E3"/>
    <w:rsid w:val="00FB4313"/>
    <w:rsid w:val="00FB4C1A"/>
    <w:rsid w:val="00FB4EEC"/>
    <w:rsid w:val="00FB51D3"/>
    <w:rsid w:val="00FB52D0"/>
    <w:rsid w:val="00FB55F3"/>
    <w:rsid w:val="00FB58B2"/>
    <w:rsid w:val="00FB5A40"/>
    <w:rsid w:val="00FB624D"/>
    <w:rsid w:val="00FB6D33"/>
    <w:rsid w:val="00FB71EA"/>
    <w:rsid w:val="00FB722D"/>
    <w:rsid w:val="00FB72EC"/>
    <w:rsid w:val="00FC0704"/>
    <w:rsid w:val="00FC09A2"/>
    <w:rsid w:val="00FC1087"/>
    <w:rsid w:val="00FC1289"/>
    <w:rsid w:val="00FC20A8"/>
    <w:rsid w:val="00FC2476"/>
    <w:rsid w:val="00FC2769"/>
    <w:rsid w:val="00FC2DD2"/>
    <w:rsid w:val="00FC355C"/>
    <w:rsid w:val="00FC38A9"/>
    <w:rsid w:val="00FC38F6"/>
    <w:rsid w:val="00FC3B35"/>
    <w:rsid w:val="00FC434B"/>
    <w:rsid w:val="00FC445E"/>
    <w:rsid w:val="00FC46FB"/>
    <w:rsid w:val="00FC51AC"/>
    <w:rsid w:val="00FC564F"/>
    <w:rsid w:val="00FC5A42"/>
    <w:rsid w:val="00FC6581"/>
    <w:rsid w:val="00FC69F3"/>
    <w:rsid w:val="00FC6B91"/>
    <w:rsid w:val="00FC6D11"/>
    <w:rsid w:val="00FC73CA"/>
    <w:rsid w:val="00FC75F5"/>
    <w:rsid w:val="00FC768E"/>
    <w:rsid w:val="00FC7D65"/>
    <w:rsid w:val="00FC7EBA"/>
    <w:rsid w:val="00FD034E"/>
    <w:rsid w:val="00FD0524"/>
    <w:rsid w:val="00FD0E4C"/>
    <w:rsid w:val="00FD0F4B"/>
    <w:rsid w:val="00FD105A"/>
    <w:rsid w:val="00FD1889"/>
    <w:rsid w:val="00FD18F9"/>
    <w:rsid w:val="00FD2517"/>
    <w:rsid w:val="00FD2640"/>
    <w:rsid w:val="00FD2B7B"/>
    <w:rsid w:val="00FD2BE3"/>
    <w:rsid w:val="00FD3199"/>
    <w:rsid w:val="00FD3756"/>
    <w:rsid w:val="00FD39AE"/>
    <w:rsid w:val="00FD39D7"/>
    <w:rsid w:val="00FD3AD6"/>
    <w:rsid w:val="00FD4100"/>
    <w:rsid w:val="00FD41CD"/>
    <w:rsid w:val="00FD44D4"/>
    <w:rsid w:val="00FD4BB1"/>
    <w:rsid w:val="00FD4DFD"/>
    <w:rsid w:val="00FD560C"/>
    <w:rsid w:val="00FD5803"/>
    <w:rsid w:val="00FD5820"/>
    <w:rsid w:val="00FD5A88"/>
    <w:rsid w:val="00FD5B81"/>
    <w:rsid w:val="00FD5CC7"/>
    <w:rsid w:val="00FD71CF"/>
    <w:rsid w:val="00FE0541"/>
    <w:rsid w:val="00FE08B1"/>
    <w:rsid w:val="00FE0C79"/>
    <w:rsid w:val="00FE0CC7"/>
    <w:rsid w:val="00FE0EDE"/>
    <w:rsid w:val="00FE1B14"/>
    <w:rsid w:val="00FE2323"/>
    <w:rsid w:val="00FE2686"/>
    <w:rsid w:val="00FE2D5E"/>
    <w:rsid w:val="00FE2D84"/>
    <w:rsid w:val="00FE2DE1"/>
    <w:rsid w:val="00FE3330"/>
    <w:rsid w:val="00FE3356"/>
    <w:rsid w:val="00FE3627"/>
    <w:rsid w:val="00FE4611"/>
    <w:rsid w:val="00FE498B"/>
    <w:rsid w:val="00FE4C40"/>
    <w:rsid w:val="00FE58FE"/>
    <w:rsid w:val="00FE5E4A"/>
    <w:rsid w:val="00FE6B34"/>
    <w:rsid w:val="00FE6F60"/>
    <w:rsid w:val="00FE7507"/>
    <w:rsid w:val="00FE79C4"/>
    <w:rsid w:val="00FF0173"/>
    <w:rsid w:val="00FF06BC"/>
    <w:rsid w:val="00FF0760"/>
    <w:rsid w:val="00FF0BD8"/>
    <w:rsid w:val="00FF0F81"/>
    <w:rsid w:val="00FF1A5F"/>
    <w:rsid w:val="00FF3F0D"/>
    <w:rsid w:val="00FF4636"/>
    <w:rsid w:val="00FF4C6A"/>
    <w:rsid w:val="00FF4F81"/>
    <w:rsid w:val="00FF564C"/>
    <w:rsid w:val="00FF5F92"/>
    <w:rsid w:val="00FF636A"/>
    <w:rsid w:val="00FF664F"/>
    <w:rsid w:val="00FF6690"/>
    <w:rsid w:val="00FF70B3"/>
    <w:rsid w:val="00FF7CDA"/>
    <w:rsid w:val="00FF7E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86B0B"/>
  <w15:docId w15:val="{82CF7EEF-E35E-4C60-9369-D3158239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hr-HR" w:eastAsia="hr-HR"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54EC"/>
    <w:pPr>
      <w:tabs>
        <w:tab w:val="left" w:pos="851"/>
      </w:tabs>
      <w:spacing w:after="200" w:line="252" w:lineRule="auto"/>
      <w:jc w:val="both"/>
    </w:pPr>
    <w:rPr>
      <w:rFonts w:ascii="Times New Roman" w:hAnsi="Times New Roman" w:cs="Times New Roman"/>
      <w:sz w:val="24"/>
      <w:szCs w:val="22"/>
      <w:lang w:val="en-US" w:eastAsia="en-US"/>
    </w:rPr>
  </w:style>
  <w:style w:type="paragraph" w:styleId="Naslov1">
    <w:name w:val="heading 1"/>
    <w:basedOn w:val="Normal"/>
    <w:next w:val="Normal"/>
    <w:link w:val="Naslov1Char"/>
    <w:qFormat/>
    <w:rsid w:val="00C41B63"/>
    <w:pPr>
      <w:pBdr>
        <w:bottom w:val="thinThickSmallGap" w:sz="12" w:space="1" w:color="943634"/>
      </w:pBdr>
      <w:spacing w:before="400"/>
      <w:jc w:val="center"/>
      <w:outlineLvl w:val="0"/>
    </w:pPr>
    <w:rPr>
      <w:caps/>
      <w:color w:val="632423"/>
      <w:spacing w:val="20"/>
      <w:sz w:val="28"/>
      <w:szCs w:val="28"/>
    </w:rPr>
  </w:style>
  <w:style w:type="paragraph" w:styleId="Naslov2">
    <w:name w:val="heading 2"/>
    <w:basedOn w:val="Normal"/>
    <w:next w:val="Normal"/>
    <w:link w:val="Naslov2Char"/>
    <w:unhideWhenUsed/>
    <w:qFormat/>
    <w:rsid w:val="00C41B63"/>
    <w:pPr>
      <w:pBdr>
        <w:bottom w:val="single" w:sz="4" w:space="1" w:color="622423"/>
      </w:pBdr>
      <w:spacing w:before="400"/>
      <w:jc w:val="center"/>
      <w:outlineLvl w:val="1"/>
    </w:pPr>
    <w:rPr>
      <w:caps/>
      <w:color w:val="632423"/>
      <w:spacing w:val="15"/>
      <w:szCs w:val="24"/>
    </w:rPr>
  </w:style>
  <w:style w:type="paragraph" w:styleId="Naslov3">
    <w:name w:val="heading 3"/>
    <w:basedOn w:val="Normal"/>
    <w:next w:val="Normal"/>
    <w:link w:val="Naslov3Char"/>
    <w:unhideWhenUsed/>
    <w:qFormat/>
    <w:rsid w:val="00C41B63"/>
    <w:pPr>
      <w:pBdr>
        <w:top w:val="dotted" w:sz="4" w:space="1" w:color="622423"/>
        <w:bottom w:val="dotted" w:sz="4" w:space="1" w:color="622423"/>
      </w:pBdr>
      <w:spacing w:before="300"/>
      <w:jc w:val="center"/>
      <w:outlineLvl w:val="2"/>
    </w:pPr>
    <w:rPr>
      <w:caps/>
      <w:color w:val="622423"/>
      <w:szCs w:val="24"/>
    </w:rPr>
  </w:style>
  <w:style w:type="paragraph" w:styleId="Naslov4">
    <w:name w:val="heading 4"/>
    <w:basedOn w:val="Normal"/>
    <w:next w:val="Normal"/>
    <w:link w:val="Naslov4Char"/>
    <w:unhideWhenUsed/>
    <w:qFormat/>
    <w:rsid w:val="00C41B63"/>
    <w:pPr>
      <w:pBdr>
        <w:bottom w:val="dotted" w:sz="4" w:space="1" w:color="943634"/>
      </w:pBdr>
      <w:spacing w:after="120"/>
      <w:jc w:val="center"/>
      <w:outlineLvl w:val="3"/>
    </w:pPr>
    <w:rPr>
      <w:caps/>
      <w:color w:val="622423"/>
      <w:spacing w:val="10"/>
    </w:rPr>
  </w:style>
  <w:style w:type="paragraph" w:styleId="Naslov5">
    <w:name w:val="heading 5"/>
    <w:basedOn w:val="Normal"/>
    <w:next w:val="Normal"/>
    <w:link w:val="Naslov5Char"/>
    <w:unhideWhenUsed/>
    <w:qFormat/>
    <w:rsid w:val="00C41B63"/>
    <w:pPr>
      <w:spacing w:before="320" w:after="120"/>
      <w:jc w:val="center"/>
      <w:outlineLvl w:val="4"/>
    </w:pPr>
    <w:rPr>
      <w:caps/>
      <w:color w:val="622423"/>
      <w:spacing w:val="10"/>
    </w:rPr>
  </w:style>
  <w:style w:type="paragraph" w:styleId="Naslov6">
    <w:name w:val="heading 6"/>
    <w:basedOn w:val="Normal"/>
    <w:next w:val="Normal"/>
    <w:link w:val="Naslov6Char"/>
    <w:uiPriority w:val="9"/>
    <w:unhideWhenUsed/>
    <w:rsid w:val="00C41B63"/>
    <w:pPr>
      <w:spacing w:after="120"/>
      <w:jc w:val="center"/>
      <w:outlineLvl w:val="5"/>
    </w:pPr>
    <w:rPr>
      <w:caps/>
      <w:color w:val="943634"/>
      <w:spacing w:val="10"/>
    </w:rPr>
  </w:style>
  <w:style w:type="paragraph" w:styleId="Naslov7">
    <w:name w:val="heading 7"/>
    <w:basedOn w:val="Normal"/>
    <w:next w:val="Normal"/>
    <w:link w:val="Naslov7Char"/>
    <w:uiPriority w:val="9"/>
    <w:semiHidden/>
    <w:unhideWhenUsed/>
    <w:qFormat/>
    <w:rsid w:val="00C41B63"/>
    <w:pPr>
      <w:spacing w:after="120"/>
      <w:jc w:val="center"/>
      <w:outlineLvl w:val="6"/>
    </w:pPr>
    <w:rPr>
      <w:i/>
      <w:iCs/>
      <w:caps/>
      <w:color w:val="943634"/>
      <w:spacing w:val="10"/>
    </w:rPr>
  </w:style>
  <w:style w:type="paragraph" w:styleId="Naslov8">
    <w:name w:val="heading 8"/>
    <w:basedOn w:val="Normal"/>
    <w:next w:val="Normal"/>
    <w:link w:val="Naslov8Char"/>
    <w:uiPriority w:val="9"/>
    <w:semiHidden/>
    <w:unhideWhenUsed/>
    <w:qFormat/>
    <w:rsid w:val="00C41B63"/>
    <w:pPr>
      <w:spacing w:after="120"/>
      <w:jc w:val="center"/>
      <w:outlineLvl w:val="7"/>
    </w:pPr>
    <w:rPr>
      <w:caps/>
      <w:spacing w:val="10"/>
      <w:sz w:val="20"/>
      <w:szCs w:val="20"/>
    </w:rPr>
  </w:style>
  <w:style w:type="paragraph" w:styleId="Naslov9">
    <w:name w:val="heading 9"/>
    <w:basedOn w:val="Normal"/>
    <w:next w:val="Normal"/>
    <w:link w:val="Naslov9Char"/>
    <w:uiPriority w:val="9"/>
    <w:semiHidden/>
    <w:unhideWhenUsed/>
    <w:qFormat/>
    <w:rsid w:val="00C41B63"/>
    <w:pPr>
      <w:spacing w:after="120"/>
      <w:jc w:val="center"/>
      <w:outlineLvl w:val="8"/>
    </w:pPr>
    <w:rPr>
      <w:i/>
      <w:iCs/>
      <w:caps/>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locked/>
    <w:rsid w:val="00C41B63"/>
    <w:rPr>
      <w:rFonts w:eastAsia="Times New Roman" w:cs="Times New Roman"/>
      <w:caps/>
      <w:color w:val="632423"/>
      <w:spacing w:val="20"/>
      <w:sz w:val="28"/>
      <w:szCs w:val="28"/>
    </w:rPr>
  </w:style>
  <w:style w:type="character" w:customStyle="1" w:styleId="Naslov2Char">
    <w:name w:val="Naslov 2 Char"/>
    <w:basedOn w:val="Zadanifontodlomka"/>
    <w:link w:val="Naslov2"/>
    <w:locked/>
    <w:rsid w:val="00C41B63"/>
    <w:rPr>
      <w:rFonts w:cs="Times New Roman"/>
      <w:caps/>
      <w:color w:val="632423"/>
      <w:spacing w:val="15"/>
      <w:sz w:val="24"/>
      <w:szCs w:val="24"/>
    </w:rPr>
  </w:style>
  <w:style w:type="character" w:customStyle="1" w:styleId="Naslov3Char">
    <w:name w:val="Naslov 3 Char"/>
    <w:basedOn w:val="Zadanifontodlomka"/>
    <w:link w:val="Naslov3"/>
    <w:locked/>
    <w:rsid w:val="00C41B63"/>
    <w:rPr>
      <w:rFonts w:eastAsia="Times New Roman" w:cs="Times New Roman"/>
      <w:caps/>
      <w:color w:val="622423"/>
      <w:sz w:val="24"/>
      <w:szCs w:val="24"/>
    </w:rPr>
  </w:style>
  <w:style w:type="character" w:customStyle="1" w:styleId="Naslov4Char">
    <w:name w:val="Naslov 4 Char"/>
    <w:basedOn w:val="Zadanifontodlomka"/>
    <w:link w:val="Naslov4"/>
    <w:locked/>
    <w:rsid w:val="00C41B63"/>
    <w:rPr>
      <w:rFonts w:eastAsia="Times New Roman" w:cs="Times New Roman"/>
      <w:caps/>
      <w:color w:val="622423"/>
      <w:spacing w:val="10"/>
    </w:rPr>
  </w:style>
  <w:style w:type="character" w:customStyle="1" w:styleId="Naslov5Char">
    <w:name w:val="Naslov 5 Char"/>
    <w:basedOn w:val="Zadanifontodlomka"/>
    <w:link w:val="Naslov5"/>
    <w:locked/>
    <w:rsid w:val="00C41B63"/>
    <w:rPr>
      <w:rFonts w:eastAsia="Times New Roman" w:cs="Times New Roman"/>
      <w:caps/>
      <w:color w:val="622423"/>
      <w:spacing w:val="10"/>
    </w:rPr>
  </w:style>
  <w:style w:type="character" w:customStyle="1" w:styleId="Naslov6Char">
    <w:name w:val="Naslov 6 Char"/>
    <w:basedOn w:val="Zadanifontodlomka"/>
    <w:link w:val="Naslov6"/>
    <w:uiPriority w:val="9"/>
    <w:locked/>
    <w:rsid w:val="00C41B63"/>
    <w:rPr>
      <w:rFonts w:eastAsia="Times New Roman" w:cs="Times New Roman"/>
      <w:caps/>
      <w:color w:val="943634"/>
      <w:spacing w:val="10"/>
    </w:rPr>
  </w:style>
  <w:style w:type="character" w:customStyle="1" w:styleId="Naslov7Char">
    <w:name w:val="Naslov 7 Char"/>
    <w:basedOn w:val="Zadanifontodlomka"/>
    <w:link w:val="Naslov7"/>
    <w:uiPriority w:val="9"/>
    <w:semiHidden/>
    <w:locked/>
    <w:rsid w:val="00C41B63"/>
    <w:rPr>
      <w:rFonts w:eastAsia="Times New Roman" w:cs="Times New Roman"/>
      <w:i/>
      <w:iCs/>
      <w:caps/>
      <w:color w:val="943634"/>
      <w:spacing w:val="10"/>
    </w:rPr>
  </w:style>
  <w:style w:type="character" w:customStyle="1" w:styleId="Naslov8Char">
    <w:name w:val="Naslov 8 Char"/>
    <w:basedOn w:val="Zadanifontodlomka"/>
    <w:link w:val="Naslov8"/>
    <w:uiPriority w:val="9"/>
    <w:semiHidden/>
    <w:locked/>
    <w:rsid w:val="00C41B63"/>
    <w:rPr>
      <w:rFonts w:eastAsia="Times New Roman" w:cs="Times New Roman"/>
      <w:caps/>
      <w:spacing w:val="10"/>
      <w:sz w:val="20"/>
      <w:szCs w:val="20"/>
    </w:rPr>
  </w:style>
  <w:style w:type="character" w:customStyle="1" w:styleId="Naslov9Char">
    <w:name w:val="Naslov 9 Char"/>
    <w:basedOn w:val="Zadanifontodlomka"/>
    <w:link w:val="Naslov9"/>
    <w:uiPriority w:val="9"/>
    <w:semiHidden/>
    <w:locked/>
    <w:rsid w:val="00C41B63"/>
    <w:rPr>
      <w:rFonts w:eastAsia="Times New Roman" w:cs="Times New Roman"/>
      <w:i/>
      <w:iCs/>
      <w:caps/>
      <w:spacing w:val="10"/>
      <w:sz w:val="20"/>
      <w:szCs w:val="20"/>
    </w:rPr>
  </w:style>
  <w:style w:type="paragraph" w:styleId="Tekstbalonia">
    <w:name w:val="Balloon Text"/>
    <w:basedOn w:val="Normal"/>
    <w:link w:val="TekstbaloniaChar"/>
    <w:uiPriority w:val="99"/>
    <w:semiHidden/>
    <w:unhideWhenUsed/>
    <w:rsid w:val="000119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11986"/>
    <w:rPr>
      <w:rFonts w:ascii="Tahoma" w:hAnsi="Tahoma" w:cs="Tahoma"/>
      <w:sz w:val="16"/>
      <w:szCs w:val="16"/>
    </w:rPr>
  </w:style>
  <w:style w:type="paragraph" w:styleId="Podnoje">
    <w:name w:val="footer"/>
    <w:basedOn w:val="Normal"/>
    <w:link w:val="PodnojeChar"/>
    <w:uiPriority w:val="99"/>
    <w:unhideWhenUsed/>
    <w:rsid w:val="00205B4C"/>
    <w:pPr>
      <w:tabs>
        <w:tab w:val="center" w:pos="4536"/>
        <w:tab w:val="right" w:pos="9072"/>
      </w:tabs>
    </w:pPr>
  </w:style>
  <w:style w:type="character" w:customStyle="1" w:styleId="PodnojeChar">
    <w:name w:val="Podnožje Char"/>
    <w:basedOn w:val="Zadanifontodlomka"/>
    <w:link w:val="Podnoje"/>
    <w:uiPriority w:val="99"/>
    <w:locked/>
    <w:rsid w:val="00205B4C"/>
    <w:rPr>
      <w:rFonts w:eastAsia="Times New Roman" w:cs="Times New Roman"/>
    </w:rPr>
  </w:style>
  <w:style w:type="paragraph" w:styleId="Zaglavlje">
    <w:name w:val="header"/>
    <w:basedOn w:val="Normal"/>
    <w:link w:val="ZaglavljeChar"/>
    <w:uiPriority w:val="99"/>
    <w:unhideWhenUsed/>
    <w:rsid w:val="00205B4C"/>
    <w:pPr>
      <w:tabs>
        <w:tab w:val="center" w:pos="4536"/>
        <w:tab w:val="right" w:pos="9072"/>
      </w:tabs>
    </w:pPr>
  </w:style>
  <w:style w:type="character" w:customStyle="1" w:styleId="ZaglavljeChar">
    <w:name w:val="Zaglavlje Char"/>
    <w:basedOn w:val="Zadanifontodlomka"/>
    <w:link w:val="Zaglavlje"/>
    <w:uiPriority w:val="99"/>
    <w:locked/>
    <w:rsid w:val="00205B4C"/>
    <w:rPr>
      <w:rFonts w:eastAsia="Times New Roman" w:cs="Times New Roman"/>
    </w:rPr>
  </w:style>
  <w:style w:type="table" w:styleId="Reetkatablice">
    <w:name w:val="Table Grid"/>
    <w:basedOn w:val="Obinatablica"/>
    <w:uiPriority w:val="59"/>
    <w:rsid w:val="00670B3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51B6B"/>
    <w:rPr>
      <w:sz w:val="20"/>
      <w:szCs w:val="20"/>
    </w:rPr>
  </w:style>
  <w:style w:type="character" w:customStyle="1" w:styleId="TekstkrajnjebiljekeChar">
    <w:name w:val="Tekst krajnje bilješke Char"/>
    <w:basedOn w:val="Zadanifontodlomka"/>
    <w:link w:val="Tekstkrajnjebiljeke"/>
    <w:uiPriority w:val="99"/>
    <w:semiHidden/>
    <w:locked/>
    <w:rsid w:val="00151B6B"/>
    <w:rPr>
      <w:rFonts w:cs="Times New Roman"/>
    </w:rPr>
  </w:style>
  <w:style w:type="character" w:styleId="Referencakrajnjebiljeke">
    <w:name w:val="endnote reference"/>
    <w:basedOn w:val="Zadanifontodlomka"/>
    <w:uiPriority w:val="99"/>
    <w:semiHidden/>
    <w:unhideWhenUsed/>
    <w:rsid w:val="00151B6B"/>
    <w:rPr>
      <w:rFonts w:cs="Times New Roman"/>
      <w:vertAlign w:val="superscript"/>
    </w:rPr>
  </w:style>
  <w:style w:type="paragraph" w:styleId="Tekstfusnote">
    <w:name w:val="footnote text"/>
    <w:basedOn w:val="Normal"/>
    <w:link w:val="TekstfusnoteChar"/>
    <w:uiPriority w:val="99"/>
    <w:unhideWhenUsed/>
    <w:rsid w:val="00E50666"/>
    <w:pPr>
      <w:spacing w:after="80" w:line="240" w:lineRule="auto"/>
      <w:ind w:left="142" w:hanging="142"/>
    </w:pPr>
    <w:rPr>
      <w:sz w:val="18"/>
      <w:szCs w:val="20"/>
    </w:rPr>
  </w:style>
  <w:style w:type="character" w:customStyle="1" w:styleId="TekstfusnoteChar">
    <w:name w:val="Tekst fusnote Char"/>
    <w:basedOn w:val="Zadanifontodlomka"/>
    <w:link w:val="Tekstfusnote"/>
    <w:uiPriority w:val="99"/>
    <w:locked/>
    <w:rsid w:val="00E50666"/>
    <w:rPr>
      <w:rFonts w:ascii="Times New Roman" w:hAnsi="Times New Roman" w:cs="Times New Roman"/>
      <w:sz w:val="18"/>
      <w:lang w:val="en-US" w:eastAsia="en-US"/>
    </w:rPr>
  </w:style>
  <w:style w:type="character" w:styleId="Referencafusnote">
    <w:name w:val="footnote reference"/>
    <w:basedOn w:val="Zadanifontodlomka"/>
    <w:uiPriority w:val="99"/>
    <w:semiHidden/>
    <w:unhideWhenUsed/>
    <w:rsid w:val="00151B6B"/>
    <w:rPr>
      <w:rFonts w:cs="Times New Roman"/>
      <w:vertAlign w:val="superscript"/>
    </w:rPr>
  </w:style>
  <w:style w:type="paragraph" w:styleId="Bezproreda">
    <w:name w:val="No Spacing"/>
    <w:basedOn w:val="Normal"/>
    <w:link w:val="BezproredaChar"/>
    <w:uiPriority w:val="1"/>
    <w:qFormat/>
    <w:rsid w:val="00C41B63"/>
    <w:pPr>
      <w:spacing w:after="0" w:line="240" w:lineRule="auto"/>
    </w:pPr>
  </w:style>
  <w:style w:type="paragraph" w:styleId="Opisslike">
    <w:name w:val="caption"/>
    <w:basedOn w:val="Normal"/>
    <w:next w:val="Normal"/>
    <w:uiPriority w:val="35"/>
    <w:unhideWhenUsed/>
    <w:qFormat/>
    <w:rsid w:val="00C41B63"/>
    <w:rPr>
      <w:caps/>
      <w:spacing w:val="10"/>
      <w:sz w:val="18"/>
      <w:szCs w:val="18"/>
    </w:rPr>
  </w:style>
  <w:style w:type="character" w:styleId="Naglaeno">
    <w:name w:val="Strong"/>
    <w:basedOn w:val="Zadanifontodlomka"/>
    <w:qFormat/>
    <w:rsid w:val="00C41B63"/>
    <w:rPr>
      <w:rFonts w:cs="Times New Roman"/>
      <w:b/>
      <w:color w:val="943634"/>
      <w:spacing w:val="5"/>
    </w:rPr>
  </w:style>
  <w:style w:type="character" w:customStyle="1" w:styleId="BezproredaChar">
    <w:name w:val="Bez proreda Char"/>
    <w:basedOn w:val="Zadanifontodlomka"/>
    <w:link w:val="Bezproreda"/>
    <w:uiPriority w:val="1"/>
    <w:locked/>
    <w:rsid w:val="00C41B63"/>
    <w:rPr>
      <w:rFonts w:cs="Times New Roman"/>
    </w:rPr>
  </w:style>
  <w:style w:type="character" w:styleId="Neupadljivareferenca">
    <w:name w:val="Subtle Reference"/>
    <w:basedOn w:val="Zadanifontodlomka"/>
    <w:uiPriority w:val="31"/>
    <w:qFormat/>
    <w:rsid w:val="00C41B63"/>
    <w:rPr>
      <w:rFonts w:ascii="Calibri" w:hAnsi="Calibri" w:cs="Times New Roman"/>
      <w:i/>
      <w:iCs/>
      <w:color w:val="622423"/>
    </w:rPr>
  </w:style>
  <w:style w:type="paragraph" w:styleId="TOCNaslov">
    <w:name w:val="TOC Heading"/>
    <w:basedOn w:val="Naslov1"/>
    <w:next w:val="Normal"/>
    <w:uiPriority w:val="39"/>
    <w:unhideWhenUsed/>
    <w:qFormat/>
    <w:rsid w:val="00C41B63"/>
    <w:pPr>
      <w:outlineLvl w:val="9"/>
    </w:pPr>
  </w:style>
  <w:style w:type="paragraph" w:customStyle="1" w:styleId="1Naslovusadraju">
    <w:name w:val="1. Naslov u sadržaju"/>
    <w:basedOn w:val="Normal"/>
    <w:autoRedefine/>
    <w:qFormat/>
    <w:rsid w:val="00A22233"/>
    <w:pPr>
      <w:widowControl w:val="0"/>
      <w:autoSpaceDE w:val="0"/>
      <w:autoSpaceDN w:val="0"/>
      <w:adjustRightInd w:val="0"/>
      <w:spacing w:after="0" w:line="240" w:lineRule="auto"/>
    </w:pPr>
    <w:rPr>
      <w:rFonts w:eastAsiaTheme="majorEastAsia"/>
      <w:b/>
      <w:lang w:val="hr-HR"/>
    </w:rPr>
  </w:style>
  <w:style w:type="paragraph" w:customStyle="1" w:styleId="11Podnaslovusadraju">
    <w:name w:val="1.1. Podnaslov u sadržaju"/>
    <w:basedOn w:val="Normal"/>
    <w:autoRedefine/>
    <w:qFormat/>
    <w:rsid w:val="00F04880"/>
    <w:pPr>
      <w:widowControl w:val="0"/>
      <w:autoSpaceDE w:val="0"/>
      <w:autoSpaceDN w:val="0"/>
      <w:adjustRightInd w:val="0"/>
      <w:spacing w:after="0" w:line="240" w:lineRule="auto"/>
      <w:ind w:left="284"/>
    </w:pPr>
    <w:rPr>
      <w:rFonts w:eastAsiaTheme="majorEastAsia"/>
      <w:szCs w:val="20"/>
      <w:lang w:val="hr-HR"/>
    </w:rPr>
  </w:style>
  <w:style w:type="paragraph" w:customStyle="1" w:styleId="111PodnaslovPodnaslovausadraju">
    <w:name w:val="1.1.1. Podnaslov Podnaslova u sadržaju"/>
    <w:basedOn w:val="Normal"/>
    <w:autoRedefine/>
    <w:qFormat/>
    <w:rsid w:val="00F04880"/>
    <w:pPr>
      <w:widowControl w:val="0"/>
      <w:autoSpaceDE w:val="0"/>
      <w:autoSpaceDN w:val="0"/>
      <w:adjustRightInd w:val="0"/>
      <w:spacing w:after="0" w:line="240" w:lineRule="auto"/>
      <w:ind w:left="567"/>
    </w:pPr>
    <w:rPr>
      <w:rFonts w:eastAsiaTheme="majorEastAsia"/>
      <w:spacing w:val="1"/>
      <w:w w:val="103"/>
      <w:szCs w:val="20"/>
      <w:lang w:val="hr-HR"/>
    </w:rPr>
  </w:style>
  <w:style w:type="paragraph" w:customStyle="1" w:styleId="Tekst">
    <w:name w:val="Tekst"/>
    <w:basedOn w:val="Normal"/>
    <w:autoRedefine/>
    <w:qFormat/>
    <w:rsid w:val="00CC4FAB"/>
    <w:pPr>
      <w:widowControl w:val="0"/>
      <w:tabs>
        <w:tab w:val="clear" w:pos="851"/>
      </w:tabs>
      <w:autoSpaceDE w:val="0"/>
      <w:autoSpaceDN w:val="0"/>
      <w:adjustRightInd w:val="0"/>
      <w:spacing w:after="120" w:line="360" w:lineRule="atLeast"/>
    </w:pPr>
    <w:rPr>
      <w:rFonts w:eastAsiaTheme="majorEastAsia"/>
      <w:noProof/>
      <w:spacing w:val="-7"/>
      <w:w w:val="103"/>
      <w:szCs w:val="20"/>
      <w:lang w:val="hr-HR" w:eastAsia="hr-HR"/>
    </w:rPr>
  </w:style>
  <w:style w:type="paragraph" w:customStyle="1" w:styleId="-nabrajanjesabrojevimasastrane">
    <w:name w:val="- nabrajanje sa brojevima sa strane"/>
    <w:basedOn w:val="Normal"/>
    <w:rsid w:val="00C8219B"/>
    <w:pPr>
      <w:widowControl w:val="0"/>
      <w:numPr>
        <w:numId w:val="2"/>
      </w:numPr>
      <w:autoSpaceDE w:val="0"/>
      <w:autoSpaceDN w:val="0"/>
      <w:adjustRightInd w:val="0"/>
      <w:spacing w:after="40" w:line="360" w:lineRule="auto"/>
      <w:ind w:left="1418"/>
    </w:pPr>
    <w:rPr>
      <w:rFonts w:ascii="Cambria" w:hAnsi="Cambria"/>
      <w:sz w:val="22"/>
    </w:rPr>
  </w:style>
  <w:style w:type="paragraph" w:styleId="Odlomakpopisa">
    <w:name w:val="List Paragraph"/>
    <w:basedOn w:val="Normal"/>
    <w:uiPriority w:val="34"/>
    <w:qFormat/>
    <w:rsid w:val="00EF3BAB"/>
    <w:pPr>
      <w:ind w:left="708"/>
    </w:pPr>
  </w:style>
  <w:style w:type="numbering" w:customStyle="1" w:styleId="-nabrajanje">
    <w:name w:val="- nabrajanje"/>
    <w:rsid w:val="00867C3F"/>
    <w:pPr>
      <w:numPr>
        <w:numId w:val="1"/>
      </w:numPr>
    </w:pPr>
  </w:style>
  <w:style w:type="paragraph" w:customStyle="1" w:styleId="1Naslovutekstu">
    <w:name w:val="1. Naslov u tekstu"/>
    <w:basedOn w:val="Normal"/>
    <w:autoRedefine/>
    <w:rsid w:val="00A96FC6"/>
    <w:pPr>
      <w:widowControl w:val="0"/>
      <w:numPr>
        <w:numId w:val="3"/>
      </w:numPr>
      <w:autoSpaceDE w:val="0"/>
      <w:autoSpaceDN w:val="0"/>
      <w:adjustRightInd w:val="0"/>
      <w:spacing w:after="120" w:line="360" w:lineRule="auto"/>
      <w:outlineLvl w:val="0"/>
    </w:pPr>
    <w:rPr>
      <w:b/>
      <w:szCs w:val="32"/>
      <w:lang w:val="hr-HR"/>
    </w:rPr>
  </w:style>
  <w:style w:type="paragraph" w:customStyle="1" w:styleId="11Podnaslovutekstu">
    <w:name w:val="1.1. Podnaslov u tekstu"/>
    <w:basedOn w:val="11Podnaslovusadraju"/>
    <w:autoRedefine/>
    <w:rsid w:val="00FE58FE"/>
    <w:pPr>
      <w:numPr>
        <w:ilvl w:val="1"/>
        <w:numId w:val="3"/>
      </w:numPr>
    </w:pPr>
    <w:rPr>
      <w:b/>
    </w:rPr>
  </w:style>
  <w:style w:type="paragraph" w:customStyle="1" w:styleId="111PodnaslovaPodnaslovautekstu">
    <w:name w:val="1.1.1. Podnaslova Podnaslova u tekstu"/>
    <w:basedOn w:val="111PodnaslovPodnaslovausadraju"/>
    <w:autoRedefine/>
    <w:rsid w:val="00F92324"/>
    <w:pPr>
      <w:spacing w:before="600" w:after="360"/>
      <w:ind w:left="0"/>
    </w:pPr>
    <w:rPr>
      <w:b/>
      <w:sz w:val="23"/>
    </w:rPr>
  </w:style>
  <w:style w:type="paragraph" w:customStyle="1" w:styleId="0Sadraj">
    <w:name w:val="0. Sadržaj"/>
    <w:basedOn w:val="Normal"/>
    <w:rsid w:val="00F04880"/>
    <w:pPr>
      <w:widowControl w:val="0"/>
      <w:autoSpaceDE w:val="0"/>
      <w:autoSpaceDN w:val="0"/>
      <w:adjustRightInd w:val="0"/>
      <w:spacing w:after="0" w:line="240" w:lineRule="auto"/>
      <w:jc w:val="center"/>
    </w:pPr>
    <w:rPr>
      <w:b/>
      <w:w w:val="102"/>
      <w:sz w:val="32"/>
      <w:szCs w:val="32"/>
      <w:lang w:val="hr-HR"/>
    </w:rPr>
  </w:style>
  <w:style w:type="character" w:styleId="Hiperveza">
    <w:name w:val="Hyperlink"/>
    <w:basedOn w:val="Zadanifontodlomka"/>
    <w:uiPriority w:val="99"/>
    <w:unhideWhenUsed/>
    <w:rsid w:val="00610084"/>
    <w:rPr>
      <w:color w:val="0000FF" w:themeColor="hyperlink"/>
      <w:u w:val="single"/>
    </w:rPr>
  </w:style>
  <w:style w:type="paragraph" w:customStyle="1" w:styleId="1111podnaslovusadraju">
    <w:name w:val="1.1.1.1. podnaslov u sadržaju"/>
    <w:basedOn w:val="Normal"/>
    <w:rsid w:val="007A6403"/>
    <w:pPr>
      <w:widowControl w:val="0"/>
      <w:autoSpaceDE w:val="0"/>
      <w:autoSpaceDN w:val="0"/>
      <w:adjustRightInd w:val="0"/>
      <w:spacing w:after="0" w:line="240" w:lineRule="auto"/>
      <w:ind w:left="1134"/>
    </w:pPr>
    <w:rPr>
      <w:rFonts w:asciiTheme="minorHAnsi" w:eastAsiaTheme="majorEastAsia" w:hAnsiTheme="minorHAnsi"/>
      <w:sz w:val="20"/>
      <w:szCs w:val="20"/>
      <w:lang w:val="hr-HR"/>
    </w:rPr>
  </w:style>
  <w:style w:type="paragraph" w:customStyle="1" w:styleId="1111Podnaslovutekstu">
    <w:name w:val="1.1.1.1. Podnaslov u tekstu"/>
    <w:basedOn w:val="111PodnaslovaPodnaslovautekstu"/>
    <w:rsid w:val="00DB14AC"/>
    <w:pPr>
      <w:ind w:left="1134"/>
    </w:pPr>
  </w:style>
  <w:style w:type="paragraph" w:customStyle="1" w:styleId="2Nazivitabelaigrafova">
    <w:name w:val="2. Nazivi tabela i grafova"/>
    <w:basedOn w:val="Normal"/>
    <w:rsid w:val="00C8219B"/>
    <w:pPr>
      <w:widowControl w:val="0"/>
      <w:autoSpaceDE w:val="0"/>
      <w:autoSpaceDN w:val="0"/>
      <w:adjustRightInd w:val="0"/>
      <w:spacing w:after="40" w:line="360" w:lineRule="auto"/>
    </w:pPr>
    <w:rPr>
      <w:rFonts w:ascii="Cambria" w:hAnsi="Cambria"/>
      <w:sz w:val="22"/>
    </w:rPr>
  </w:style>
  <w:style w:type="paragraph" w:styleId="Kartadokumenta">
    <w:name w:val="Document Map"/>
    <w:basedOn w:val="Normal"/>
    <w:link w:val="KartadokumentaChar"/>
    <w:uiPriority w:val="99"/>
    <w:semiHidden/>
    <w:unhideWhenUsed/>
    <w:rsid w:val="00F47028"/>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F47028"/>
    <w:rPr>
      <w:rFonts w:ascii="Tahoma" w:hAnsi="Tahoma" w:cs="Tahoma"/>
      <w:sz w:val="16"/>
      <w:szCs w:val="16"/>
      <w:lang w:val="en-US" w:eastAsia="en-US"/>
    </w:rPr>
  </w:style>
  <w:style w:type="character" w:styleId="Referencakomentara">
    <w:name w:val="annotation reference"/>
    <w:basedOn w:val="Zadanifontodlomka"/>
    <w:uiPriority w:val="99"/>
    <w:semiHidden/>
    <w:unhideWhenUsed/>
    <w:rsid w:val="00053AEF"/>
    <w:rPr>
      <w:sz w:val="16"/>
      <w:szCs w:val="16"/>
    </w:rPr>
  </w:style>
  <w:style w:type="paragraph" w:styleId="Tekstkomentara">
    <w:name w:val="annotation text"/>
    <w:basedOn w:val="Normal"/>
    <w:link w:val="TekstkomentaraChar"/>
    <w:uiPriority w:val="99"/>
    <w:unhideWhenUsed/>
    <w:rsid w:val="00053AEF"/>
    <w:pPr>
      <w:spacing w:line="240" w:lineRule="auto"/>
    </w:pPr>
    <w:rPr>
      <w:sz w:val="20"/>
      <w:szCs w:val="20"/>
    </w:rPr>
  </w:style>
  <w:style w:type="character" w:customStyle="1" w:styleId="TekstkomentaraChar">
    <w:name w:val="Tekst komentara Char"/>
    <w:basedOn w:val="Zadanifontodlomka"/>
    <w:link w:val="Tekstkomentara"/>
    <w:uiPriority w:val="99"/>
    <w:rsid w:val="00053AEF"/>
    <w:rPr>
      <w:rFonts w:cs="Times New Roman"/>
      <w:lang w:val="en-US" w:eastAsia="en-US"/>
    </w:rPr>
  </w:style>
  <w:style w:type="paragraph" w:styleId="Predmetkomentara">
    <w:name w:val="annotation subject"/>
    <w:basedOn w:val="Tekstkomentara"/>
    <w:next w:val="Tekstkomentara"/>
    <w:link w:val="PredmetkomentaraChar"/>
    <w:uiPriority w:val="99"/>
    <w:semiHidden/>
    <w:unhideWhenUsed/>
    <w:rsid w:val="00053AEF"/>
    <w:rPr>
      <w:b/>
      <w:bCs/>
    </w:rPr>
  </w:style>
  <w:style w:type="character" w:customStyle="1" w:styleId="PredmetkomentaraChar">
    <w:name w:val="Predmet komentara Char"/>
    <w:basedOn w:val="TekstkomentaraChar"/>
    <w:link w:val="Predmetkomentara"/>
    <w:uiPriority w:val="99"/>
    <w:semiHidden/>
    <w:rsid w:val="00053AEF"/>
    <w:rPr>
      <w:rFonts w:cs="Times New Roman"/>
      <w:b/>
      <w:bCs/>
      <w:lang w:val="en-US" w:eastAsia="en-US"/>
    </w:rPr>
  </w:style>
  <w:style w:type="character" w:styleId="Tekstrezerviranogmjesta">
    <w:name w:val="Placeholder Text"/>
    <w:basedOn w:val="Zadanifontodlomka"/>
    <w:uiPriority w:val="99"/>
    <w:semiHidden/>
    <w:rsid w:val="00906CBB"/>
    <w:rPr>
      <w:color w:val="808080"/>
    </w:rPr>
  </w:style>
  <w:style w:type="paragraph" w:styleId="Sadraj1">
    <w:name w:val="toc 1"/>
    <w:basedOn w:val="Normal"/>
    <w:next w:val="Normal"/>
    <w:autoRedefine/>
    <w:uiPriority w:val="39"/>
    <w:unhideWhenUsed/>
    <w:qFormat/>
    <w:rsid w:val="00DA57E2"/>
    <w:pPr>
      <w:tabs>
        <w:tab w:val="clear" w:pos="851"/>
        <w:tab w:val="left" w:pos="480"/>
        <w:tab w:val="right" w:leader="dot" w:pos="9173"/>
      </w:tabs>
      <w:spacing w:before="240" w:after="120"/>
      <w:jc w:val="left"/>
    </w:pPr>
    <w:rPr>
      <w:rFonts w:asciiTheme="minorHAnsi" w:hAnsiTheme="minorHAnsi"/>
      <w:b/>
      <w:bCs/>
      <w:noProof/>
      <w:sz w:val="20"/>
      <w:szCs w:val="20"/>
    </w:rPr>
  </w:style>
  <w:style w:type="paragraph" w:styleId="Sadraj3">
    <w:name w:val="toc 3"/>
    <w:basedOn w:val="Normal"/>
    <w:next w:val="Normal"/>
    <w:autoRedefine/>
    <w:uiPriority w:val="39"/>
    <w:unhideWhenUsed/>
    <w:qFormat/>
    <w:rsid w:val="00133C09"/>
    <w:pPr>
      <w:tabs>
        <w:tab w:val="clear" w:pos="851"/>
      </w:tabs>
      <w:spacing w:after="0"/>
      <w:ind w:left="480"/>
      <w:jc w:val="left"/>
    </w:pPr>
    <w:rPr>
      <w:rFonts w:asciiTheme="minorHAnsi" w:hAnsiTheme="minorHAnsi"/>
      <w:sz w:val="20"/>
      <w:szCs w:val="20"/>
    </w:rPr>
  </w:style>
  <w:style w:type="paragraph" w:styleId="Sadraj2">
    <w:name w:val="toc 2"/>
    <w:basedOn w:val="Normal"/>
    <w:next w:val="Normal"/>
    <w:autoRedefine/>
    <w:uiPriority w:val="39"/>
    <w:unhideWhenUsed/>
    <w:qFormat/>
    <w:rsid w:val="00133C09"/>
    <w:pPr>
      <w:tabs>
        <w:tab w:val="clear" w:pos="851"/>
      </w:tabs>
      <w:spacing w:before="120" w:after="0"/>
      <w:ind w:left="240"/>
      <w:jc w:val="left"/>
    </w:pPr>
    <w:rPr>
      <w:rFonts w:asciiTheme="minorHAnsi" w:hAnsiTheme="minorHAnsi"/>
      <w:i/>
      <w:iCs/>
      <w:sz w:val="20"/>
      <w:szCs w:val="20"/>
    </w:rPr>
  </w:style>
  <w:style w:type="paragraph" w:styleId="Sadraj4">
    <w:name w:val="toc 4"/>
    <w:basedOn w:val="Normal"/>
    <w:next w:val="Normal"/>
    <w:autoRedefine/>
    <w:uiPriority w:val="39"/>
    <w:unhideWhenUsed/>
    <w:rsid w:val="00133C09"/>
    <w:pPr>
      <w:tabs>
        <w:tab w:val="clear" w:pos="851"/>
      </w:tabs>
      <w:spacing w:after="0"/>
      <w:ind w:left="720"/>
      <w:jc w:val="left"/>
    </w:pPr>
    <w:rPr>
      <w:rFonts w:asciiTheme="minorHAnsi" w:hAnsiTheme="minorHAnsi"/>
      <w:sz w:val="20"/>
      <w:szCs w:val="20"/>
    </w:rPr>
  </w:style>
  <w:style w:type="paragraph" w:styleId="Sadraj6">
    <w:name w:val="toc 6"/>
    <w:basedOn w:val="Normal"/>
    <w:next w:val="Normal"/>
    <w:autoRedefine/>
    <w:uiPriority w:val="39"/>
    <w:unhideWhenUsed/>
    <w:rsid w:val="00133C09"/>
    <w:pPr>
      <w:tabs>
        <w:tab w:val="clear" w:pos="851"/>
      </w:tabs>
      <w:spacing w:after="0"/>
      <w:ind w:left="1200"/>
      <w:jc w:val="left"/>
    </w:pPr>
    <w:rPr>
      <w:rFonts w:asciiTheme="minorHAnsi" w:hAnsiTheme="minorHAnsi"/>
      <w:sz w:val="20"/>
      <w:szCs w:val="20"/>
    </w:rPr>
  </w:style>
  <w:style w:type="paragraph" w:styleId="Sadraj5">
    <w:name w:val="toc 5"/>
    <w:basedOn w:val="Normal"/>
    <w:next w:val="Normal"/>
    <w:autoRedefine/>
    <w:uiPriority w:val="39"/>
    <w:unhideWhenUsed/>
    <w:rsid w:val="00133C09"/>
    <w:pPr>
      <w:tabs>
        <w:tab w:val="clear" w:pos="851"/>
      </w:tabs>
      <w:spacing w:after="0"/>
      <w:ind w:left="960"/>
      <w:jc w:val="left"/>
    </w:pPr>
    <w:rPr>
      <w:rFonts w:asciiTheme="minorHAnsi" w:hAnsiTheme="minorHAnsi"/>
      <w:sz w:val="20"/>
      <w:szCs w:val="20"/>
    </w:rPr>
  </w:style>
  <w:style w:type="paragraph" w:styleId="Sadraj7">
    <w:name w:val="toc 7"/>
    <w:basedOn w:val="Normal"/>
    <w:next w:val="Normal"/>
    <w:autoRedefine/>
    <w:uiPriority w:val="39"/>
    <w:unhideWhenUsed/>
    <w:rsid w:val="00133C09"/>
    <w:pPr>
      <w:tabs>
        <w:tab w:val="clear" w:pos="851"/>
      </w:tabs>
      <w:spacing w:after="0"/>
      <w:ind w:left="1440"/>
      <w:jc w:val="left"/>
    </w:pPr>
    <w:rPr>
      <w:rFonts w:asciiTheme="minorHAnsi" w:hAnsiTheme="minorHAnsi"/>
      <w:sz w:val="20"/>
      <w:szCs w:val="20"/>
    </w:rPr>
  </w:style>
  <w:style w:type="paragraph" w:styleId="Sadraj8">
    <w:name w:val="toc 8"/>
    <w:basedOn w:val="Normal"/>
    <w:next w:val="Normal"/>
    <w:autoRedefine/>
    <w:uiPriority w:val="39"/>
    <w:unhideWhenUsed/>
    <w:rsid w:val="00133C09"/>
    <w:pPr>
      <w:tabs>
        <w:tab w:val="clear" w:pos="851"/>
      </w:tabs>
      <w:spacing w:after="0"/>
      <w:ind w:left="1680"/>
      <w:jc w:val="left"/>
    </w:pPr>
    <w:rPr>
      <w:rFonts w:asciiTheme="minorHAnsi" w:hAnsiTheme="minorHAnsi"/>
      <w:sz w:val="20"/>
      <w:szCs w:val="20"/>
    </w:rPr>
  </w:style>
  <w:style w:type="paragraph" w:styleId="Sadraj9">
    <w:name w:val="toc 9"/>
    <w:basedOn w:val="Normal"/>
    <w:next w:val="Normal"/>
    <w:autoRedefine/>
    <w:uiPriority w:val="39"/>
    <w:unhideWhenUsed/>
    <w:rsid w:val="00133C09"/>
    <w:pPr>
      <w:tabs>
        <w:tab w:val="clear" w:pos="851"/>
      </w:tabs>
      <w:spacing w:after="0"/>
      <w:ind w:left="1920"/>
      <w:jc w:val="left"/>
    </w:pPr>
    <w:rPr>
      <w:rFonts w:asciiTheme="minorHAnsi" w:hAnsiTheme="minorHAnsi"/>
      <w:sz w:val="20"/>
      <w:szCs w:val="20"/>
    </w:rPr>
  </w:style>
  <w:style w:type="paragraph" w:customStyle="1" w:styleId="3Podnaslovbeznumeriranja">
    <w:name w:val="3. Podnaslov bez numeriranja"/>
    <w:basedOn w:val="Normal"/>
    <w:rsid w:val="00A163ED"/>
    <w:pPr>
      <w:widowControl w:val="0"/>
      <w:autoSpaceDE w:val="0"/>
      <w:autoSpaceDN w:val="0"/>
      <w:adjustRightInd w:val="0"/>
      <w:spacing w:after="0" w:line="240" w:lineRule="auto"/>
      <w:ind w:firstLine="720"/>
    </w:pPr>
    <w:rPr>
      <w:rFonts w:eastAsiaTheme="majorEastAsia"/>
      <w:b/>
      <w:spacing w:val="-7"/>
      <w:w w:val="103"/>
      <w:szCs w:val="18"/>
      <w:lang w:val="hr-HR"/>
    </w:rPr>
  </w:style>
  <w:style w:type="paragraph" w:styleId="Tablicaslika">
    <w:name w:val="table of figures"/>
    <w:basedOn w:val="Normal"/>
    <w:next w:val="Normal"/>
    <w:uiPriority w:val="99"/>
    <w:unhideWhenUsed/>
    <w:rsid w:val="00133C09"/>
    <w:pPr>
      <w:spacing w:after="0"/>
      <w:ind w:left="440" w:hanging="440"/>
    </w:pPr>
    <w:rPr>
      <w:rFonts w:asciiTheme="minorHAnsi" w:hAnsiTheme="minorHAnsi"/>
      <w:caps/>
      <w:sz w:val="20"/>
      <w:szCs w:val="20"/>
    </w:rPr>
  </w:style>
  <w:style w:type="paragraph" w:styleId="Naslov">
    <w:name w:val="Title"/>
    <w:basedOn w:val="Normal"/>
    <w:next w:val="Normal"/>
    <w:link w:val="NaslovChar"/>
    <w:uiPriority w:val="10"/>
    <w:qFormat/>
    <w:rsid w:val="00E71C6B"/>
    <w:pPr>
      <w:tabs>
        <w:tab w:val="clear" w:pos="851"/>
      </w:tabs>
      <w:spacing w:before="240" w:after="60" w:line="240" w:lineRule="auto"/>
      <w:jc w:val="center"/>
      <w:outlineLvl w:val="0"/>
    </w:pPr>
    <w:rPr>
      <w:rFonts w:ascii="Cambria" w:hAnsi="Cambria"/>
      <w:b/>
      <w:bCs/>
      <w:kern w:val="28"/>
      <w:sz w:val="32"/>
      <w:szCs w:val="32"/>
      <w:lang w:val="hr-HR" w:eastAsia="hr-HR"/>
    </w:rPr>
  </w:style>
  <w:style w:type="character" w:customStyle="1" w:styleId="NaslovChar">
    <w:name w:val="Naslov Char"/>
    <w:basedOn w:val="Zadanifontodlomka"/>
    <w:link w:val="Naslov"/>
    <w:uiPriority w:val="10"/>
    <w:rsid w:val="00E71C6B"/>
    <w:rPr>
      <w:rFonts w:cs="Times New Roman"/>
      <w:b/>
      <w:bCs/>
      <w:kern w:val="28"/>
      <w:sz w:val="32"/>
      <w:szCs w:val="32"/>
    </w:rPr>
  </w:style>
  <w:style w:type="character" w:styleId="Istaknuto">
    <w:name w:val="Emphasis"/>
    <w:qFormat/>
    <w:rsid w:val="00E71C6B"/>
    <w:rPr>
      <w:i/>
      <w:iCs/>
    </w:rPr>
  </w:style>
  <w:style w:type="paragraph" w:styleId="Citat">
    <w:name w:val="Quote"/>
    <w:basedOn w:val="Normal"/>
    <w:next w:val="Normal"/>
    <w:link w:val="CitatChar"/>
    <w:uiPriority w:val="29"/>
    <w:qFormat/>
    <w:rsid w:val="00E71C6B"/>
    <w:pPr>
      <w:tabs>
        <w:tab w:val="clear" w:pos="851"/>
      </w:tabs>
      <w:spacing w:after="0" w:line="240" w:lineRule="auto"/>
      <w:jc w:val="left"/>
    </w:pPr>
    <w:rPr>
      <w:i/>
      <w:iCs/>
      <w:color w:val="000000"/>
      <w:szCs w:val="24"/>
      <w:lang w:val="hr-HR" w:eastAsia="hr-HR"/>
    </w:rPr>
  </w:style>
  <w:style w:type="character" w:customStyle="1" w:styleId="CitatChar">
    <w:name w:val="Citat Char"/>
    <w:basedOn w:val="Zadanifontodlomka"/>
    <w:link w:val="Citat"/>
    <w:uiPriority w:val="29"/>
    <w:rsid w:val="00E71C6B"/>
    <w:rPr>
      <w:rFonts w:ascii="Times New Roman" w:hAnsi="Times New Roman" w:cs="Times New Roman"/>
      <w:i/>
      <w:iCs/>
      <w:color w:val="000000"/>
      <w:sz w:val="24"/>
      <w:szCs w:val="24"/>
    </w:rPr>
  </w:style>
  <w:style w:type="character" w:styleId="Jakoisticanje">
    <w:name w:val="Intense Emphasis"/>
    <w:uiPriority w:val="21"/>
    <w:qFormat/>
    <w:rsid w:val="00E71C6B"/>
    <w:rPr>
      <w:b/>
      <w:bCs/>
      <w:i/>
      <w:iCs/>
      <w:color w:val="4F81BD"/>
    </w:rPr>
  </w:style>
  <w:style w:type="character" w:styleId="SlijeenaHiperveza">
    <w:name w:val="FollowedHyperlink"/>
    <w:basedOn w:val="Zadanifontodlomka"/>
    <w:uiPriority w:val="99"/>
    <w:semiHidden/>
    <w:unhideWhenUsed/>
    <w:rsid w:val="003D43FB"/>
    <w:rPr>
      <w:color w:val="800080" w:themeColor="followedHyperlink"/>
      <w:u w:val="single"/>
    </w:rPr>
  </w:style>
  <w:style w:type="character" w:styleId="Brojstranice">
    <w:name w:val="page number"/>
    <w:basedOn w:val="Zadanifontodlomka"/>
    <w:rsid w:val="00496C2C"/>
  </w:style>
  <w:style w:type="paragraph" w:customStyle="1" w:styleId="Default">
    <w:name w:val="Default"/>
    <w:rsid w:val="00496C2C"/>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Izvor">
    <w:name w:val="Izvor"/>
    <w:basedOn w:val="Tekst"/>
    <w:rsid w:val="009C57D6"/>
    <w:rPr>
      <w:sz w:val="21"/>
    </w:rPr>
  </w:style>
  <w:style w:type="paragraph" w:styleId="Revizija">
    <w:name w:val="Revision"/>
    <w:hidden/>
    <w:uiPriority w:val="99"/>
    <w:semiHidden/>
    <w:rsid w:val="008E17D0"/>
    <w:rPr>
      <w:rFonts w:ascii="Times New Roman" w:hAnsi="Times New Roman" w:cs="Times New Roman"/>
      <w:sz w:val="24"/>
      <w:szCs w:val="22"/>
      <w:lang w:val="en-US" w:eastAsia="en-US"/>
    </w:rPr>
  </w:style>
  <w:style w:type="paragraph" w:customStyle="1" w:styleId="Naslovtabela">
    <w:name w:val="Naslov tabela"/>
    <w:basedOn w:val="Tekst"/>
    <w:rsid w:val="00B22C88"/>
    <w:pPr>
      <w:ind w:left="1077" w:hanging="1077"/>
    </w:pPr>
  </w:style>
  <w:style w:type="paragraph" w:customStyle="1" w:styleId="Naslovgrafova">
    <w:name w:val="Naslov grafova"/>
    <w:basedOn w:val="Naslovtabela"/>
    <w:rsid w:val="00B22C88"/>
    <w:pPr>
      <w:ind w:left="765" w:hanging="765"/>
    </w:pPr>
  </w:style>
  <w:style w:type="paragraph" w:customStyle="1" w:styleId="msonormal0">
    <w:name w:val="msonormal"/>
    <w:basedOn w:val="Normal"/>
    <w:rsid w:val="00A52B84"/>
    <w:pPr>
      <w:tabs>
        <w:tab w:val="clear" w:pos="851"/>
      </w:tabs>
      <w:spacing w:before="100" w:beforeAutospacing="1" w:after="100" w:afterAutospacing="1" w:line="240" w:lineRule="auto"/>
      <w:jc w:val="left"/>
    </w:pPr>
    <w:rPr>
      <w:szCs w:val="24"/>
      <w:lang w:val="hr-HR" w:eastAsia="hr-HR"/>
    </w:rPr>
  </w:style>
  <w:style w:type="paragraph" w:customStyle="1" w:styleId="xl64">
    <w:name w:val="xl64"/>
    <w:basedOn w:val="Normal"/>
    <w:rsid w:val="00A52B84"/>
    <w:pPr>
      <w:pBdr>
        <w:top w:val="single" w:sz="4" w:space="0" w:color="auto"/>
        <w:left w:val="single" w:sz="4" w:space="0" w:color="auto"/>
        <w:bottom w:val="single" w:sz="4" w:space="0" w:color="auto"/>
        <w:right w:val="single" w:sz="4" w:space="0" w:color="auto"/>
      </w:pBdr>
      <w:shd w:val="clear" w:color="DCE6F1" w:fill="DCE6F1"/>
      <w:tabs>
        <w:tab w:val="clear" w:pos="851"/>
      </w:tabs>
      <w:spacing w:before="100" w:beforeAutospacing="1" w:after="100" w:afterAutospacing="1" w:line="240" w:lineRule="auto"/>
      <w:jc w:val="left"/>
      <w:textAlignment w:val="center"/>
    </w:pPr>
    <w:rPr>
      <w:rFonts w:ascii="Calibri" w:hAnsi="Calibri" w:cs="Calibri"/>
      <w:b/>
      <w:bCs/>
      <w:sz w:val="22"/>
      <w:lang w:val="hr-HR" w:eastAsia="hr-HR"/>
    </w:rPr>
  </w:style>
  <w:style w:type="paragraph" w:customStyle="1" w:styleId="xl65">
    <w:name w:val="xl65"/>
    <w:basedOn w:val="Normal"/>
    <w:rsid w:val="00A52B84"/>
    <w:pPr>
      <w:pBdr>
        <w:top w:val="single" w:sz="4" w:space="0" w:color="auto"/>
        <w:left w:val="single" w:sz="4" w:space="0" w:color="auto"/>
        <w:bottom w:val="single" w:sz="4" w:space="0" w:color="auto"/>
        <w:right w:val="single" w:sz="4" w:space="0" w:color="auto"/>
      </w:pBdr>
      <w:shd w:val="clear" w:color="000000" w:fill="8DB4E2"/>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66">
    <w:name w:val="xl66"/>
    <w:basedOn w:val="Normal"/>
    <w:rsid w:val="00A52B84"/>
    <w:pPr>
      <w:pBdr>
        <w:top w:val="single" w:sz="4" w:space="0" w:color="auto"/>
        <w:left w:val="single" w:sz="4" w:space="0" w:color="auto"/>
        <w:bottom w:val="single" w:sz="4" w:space="0" w:color="auto"/>
        <w:right w:val="single" w:sz="4" w:space="0" w:color="auto"/>
      </w:pBdr>
      <w:shd w:val="clear" w:color="DCE6F1" w:fill="8DB4E2"/>
      <w:tabs>
        <w:tab w:val="clear" w:pos="851"/>
      </w:tabs>
      <w:spacing w:before="100" w:beforeAutospacing="1" w:after="100" w:afterAutospacing="1" w:line="240" w:lineRule="auto"/>
      <w:jc w:val="left"/>
      <w:textAlignment w:val="center"/>
    </w:pPr>
    <w:rPr>
      <w:rFonts w:ascii="Calibri" w:hAnsi="Calibri" w:cs="Calibri"/>
      <w:b/>
      <w:bCs/>
      <w:sz w:val="22"/>
      <w:lang w:val="hr-HR" w:eastAsia="hr-HR"/>
    </w:rPr>
  </w:style>
  <w:style w:type="paragraph" w:customStyle="1" w:styleId="xl67">
    <w:name w:val="xl67"/>
    <w:basedOn w:val="Normal"/>
    <w:rsid w:val="00A52B84"/>
    <w:pPr>
      <w:pBdr>
        <w:top w:val="single" w:sz="4" w:space="0" w:color="auto"/>
        <w:left w:val="single" w:sz="4" w:space="0" w:color="auto"/>
        <w:right w:val="single" w:sz="4" w:space="0" w:color="auto"/>
      </w:pBdr>
      <w:shd w:val="clear" w:color="000000" w:fill="8DB4E2"/>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68">
    <w:name w:val="xl68"/>
    <w:basedOn w:val="Normal"/>
    <w:rsid w:val="00A52B84"/>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line="240" w:lineRule="auto"/>
      <w:jc w:val="right"/>
    </w:pPr>
    <w:rPr>
      <w:rFonts w:ascii="Calibri" w:hAnsi="Calibri" w:cs="Calibri"/>
      <w:sz w:val="22"/>
      <w:lang w:val="hr-HR" w:eastAsia="hr-HR"/>
    </w:rPr>
  </w:style>
  <w:style w:type="paragraph" w:customStyle="1" w:styleId="xl69">
    <w:name w:val="xl69"/>
    <w:basedOn w:val="Normal"/>
    <w:rsid w:val="00A52B84"/>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line="240" w:lineRule="auto"/>
      <w:jc w:val="left"/>
    </w:pPr>
    <w:rPr>
      <w:rFonts w:ascii="Calibri" w:hAnsi="Calibri" w:cs="Calibri"/>
      <w:sz w:val="22"/>
      <w:lang w:val="hr-HR" w:eastAsia="hr-HR"/>
    </w:rPr>
  </w:style>
  <w:style w:type="paragraph" w:customStyle="1" w:styleId="xl70">
    <w:name w:val="xl70"/>
    <w:basedOn w:val="Normal"/>
    <w:rsid w:val="00A52B84"/>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line="240" w:lineRule="auto"/>
      <w:jc w:val="right"/>
    </w:pPr>
    <w:rPr>
      <w:rFonts w:ascii="Calibri" w:hAnsi="Calibri" w:cs="Calibri"/>
      <w:sz w:val="22"/>
      <w:lang w:val="hr-HR" w:eastAsia="hr-HR"/>
    </w:rPr>
  </w:style>
  <w:style w:type="paragraph" w:customStyle="1" w:styleId="xl71">
    <w:name w:val="xl71"/>
    <w:basedOn w:val="Normal"/>
    <w:rsid w:val="00A52B84"/>
    <w:pPr>
      <w:pBdr>
        <w:top w:val="single" w:sz="4" w:space="0" w:color="auto"/>
        <w:left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right"/>
    </w:pPr>
    <w:rPr>
      <w:rFonts w:ascii="Calibri" w:hAnsi="Calibri" w:cs="Calibri"/>
      <w:b/>
      <w:bCs/>
      <w:sz w:val="22"/>
      <w:lang w:val="hr-HR" w:eastAsia="hr-HR"/>
    </w:rPr>
  </w:style>
  <w:style w:type="paragraph" w:customStyle="1" w:styleId="xl72">
    <w:name w:val="xl72"/>
    <w:basedOn w:val="Normal"/>
    <w:rsid w:val="00A52B84"/>
    <w:pPr>
      <w:pBdr>
        <w:top w:val="single" w:sz="4" w:space="0" w:color="auto"/>
        <w:left w:val="single" w:sz="4" w:space="0" w:color="auto"/>
        <w:bottom w:val="single" w:sz="4" w:space="0" w:color="auto"/>
      </w:pBdr>
      <w:tabs>
        <w:tab w:val="clear" w:pos="851"/>
      </w:tabs>
      <w:spacing w:before="100" w:beforeAutospacing="1" w:after="100" w:afterAutospacing="1" w:line="240" w:lineRule="auto"/>
      <w:jc w:val="left"/>
    </w:pPr>
    <w:rPr>
      <w:rFonts w:ascii="Tahoma" w:hAnsi="Tahoma" w:cs="Tahoma"/>
      <w:szCs w:val="24"/>
      <w:lang w:val="hr-HR" w:eastAsia="hr-HR"/>
    </w:rPr>
  </w:style>
  <w:style w:type="paragraph" w:customStyle="1" w:styleId="xl73">
    <w:name w:val="xl73"/>
    <w:basedOn w:val="Normal"/>
    <w:rsid w:val="00A52B84"/>
    <w:pPr>
      <w:pBdr>
        <w:top w:val="single" w:sz="4" w:space="0" w:color="auto"/>
        <w:left w:val="single" w:sz="4" w:space="0" w:color="auto"/>
        <w:bottom w:val="single" w:sz="4" w:space="0" w:color="auto"/>
      </w:pBdr>
      <w:shd w:val="clear" w:color="000000" w:fill="8DB4E2"/>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74">
    <w:name w:val="xl74"/>
    <w:basedOn w:val="Normal"/>
    <w:rsid w:val="00A52B84"/>
    <w:pPr>
      <w:pBdr>
        <w:top w:val="single" w:sz="4" w:space="0" w:color="auto"/>
        <w:right w:val="single" w:sz="4" w:space="0" w:color="auto"/>
      </w:pBdr>
      <w:shd w:val="clear" w:color="000000" w:fill="8DB4E2"/>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75">
    <w:name w:val="xl75"/>
    <w:basedOn w:val="Normal"/>
    <w:rsid w:val="00A52B84"/>
    <w:pPr>
      <w:pBdr>
        <w:top w:val="single" w:sz="4" w:space="0" w:color="auto"/>
        <w:bottom w:val="single" w:sz="4" w:space="0" w:color="auto"/>
        <w:right w:val="single" w:sz="4" w:space="0" w:color="auto"/>
      </w:pBdr>
      <w:tabs>
        <w:tab w:val="clear" w:pos="851"/>
      </w:tabs>
      <w:spacing w:before="100" w:beforeAutospacing="1" w:after="100" w:afterAutospacing="1" w:line="240" w:lineRule="auto"/>
      <w:jc w:val="right"/>
    </w:pPr>
    <w:rPr>
      <w:rFonts w:ascii="Calibri" w:hAnsi="Calibri" w:cs="Calibri"/>
      <w:sz w:val="22"/>
      <w:lang w:val="hr-HR" w:eastAsia="hr-HR"/>
    </w:rPr>
  </w:style>
  <w:style w:type="paragraph" w:customStyle="1" w:styleId="xl76">
    <w:name w:val="xl76"/>
    <w:basedOn w:val="Normal"/>
    <w:rsid w:val="00A52B84"/>
    <w:pPr>
      <w:pBdr>
        <w:top w:val="single" w:sz="4" w:space="0" w:color="auto"/>
        <w:bottom w:val="single" w:sz="4" w:space="0" w:color="auto"/>
        <w:right w:val="single" w:sz="4" w:space="0" w:color="auto"/>
      </w:pBdr>
      <w:tabs>
        <w:tab w:val="clear" w:pos="851"/>
      </w:tabs>
      <w:spacing w:before="100" w:beforeAutospacing="1" w:after="100" w:afterAutospacing="1" w:line="240" w:lineRule="auto"/>
      <w:jc w:val="right"/>
    </w:pPr>
    <w:rPr>
      <w:rFonts w:ascii="Calibri" w:hAnsi="Calibri" w:cs="Calibri"/>
      <w:sz w:val="22"/>
      <w:lang w:val="hr-HR" w:eastAsia="hr-HR"/>
    </w:rPr>
  </w:style>
  <w:style w:type="paragraph" w:customStyle="1" w:styleId="xl77">
    <w:name w:val="xl77"/>
    <w:basedOn w:val="Normal"/>
    <w:rsid w:val="00A52B84"/>
    <w:pPr>
      <w:pBdr>
        <w:top w:val="single" w:sz="4" w:space="0" w:color="auto"/>
        <w:left w:val="single" w:sz="4" w:space="0" w:color="auto"/>
        <w:right w:val="single" w:sz="4" w:space="0" w:color="auto"/>
      </w:pBdr>
      <w:shd w:val="clear" w:color="DCE6F1" w:fill="DCE6F1"/>
      <w:tabs>
        <w:tab w:val="clear" w:pos="851"/>
      </w:tabs>
      <w:spacing w:before="100" w:beforeAutospacing="1" w:after="100" w:afterAutospacing="1" w:line="240" w:lineRule="auto"/>
      <w:jc w:val="left"/>
      <w:textAlignment w:val="center"/>
    </w:pPr>
    <w:rPr>
      <w:rFonts w:ascii="Calibri" w:hAnsi="Calibri" w:cs="Calibri"/>
      <w:b/>
      <w:bCs/>
      <w:sz w:val="22"/>
      <w:lang w:val="hr-HR" w:eastAsia="hr-HR"/>
    </w:rPr>
  </w:style>
  <w:style w:type="paragraph" w:customStyle="1" w:styleId="xl78">
    <w:name w:val="xl78"/>
    <w:basedOn w:val="Normal"/>
    <w:rsid w:val="00A52B84"/>
    <w:pPr>
      <w:pBdr>
        <w:top w:val="single" w:sz="4" w:space="0" w:color="auto"/>
        <w:left w:val="single" w:sz="4" w:space="0" w:color="auto"/>
        <w:bottom w:val="single" w:sz="4" w:space="0" w:color="auto"/>
      </w:pBdr>
      <w:shd w:val="clear" w:color="000000" w:fill="C5D9F1"/>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79">
    <w:name w:val="xl79"/>
    <w:basedOn w:val="Normal"/>
    <w:rsid w:val="00A52B84"/>
    <w:pPr>
      <w:pBdr>
        <w:top w:val="single" w:sz="4" w:space="0" w:color="auto"/>
        <w:left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right"/>
    </w:pPr>
    <w:rPr>
      <w:rFonts w:ascii="Calibri" w:hAnsi="Calibri" w:cs="Calibri"/>
      <w:b/>
      <w:bCs/>
      <w:sz w:val="22"/>
      <w:lang w:val="hr-HR" w:eastAsia="hr-HR"/>
    </w:rPr>
  </w:style>
  <w:style w:type="paragraph" w:customStyle="1" w:styleId="xl80">
    <w:name w:val="xl80"/>
    <w:basedOn w:val="Normal"/>
    <w:rsid w:val="00A52B84"/>
    <w:pPr>
      <w:pBdr>
        <w:top w:val="single" w:sz="4" w:space="0" w:color="auto"/>
        <w:left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right"/>
    </w:pPr>
    <w:rPr>
      <w:rFonts w:ascii="Calibri" w:hAnsi="Calibri" w:cs="Calibri"/>
      <w:b/>
      <w:bCs/>
      <w:sz w:val="22"/>
      <w:lang w:val="hr-HR" w:eastAsia="hr-HR"/>
    </w:rPr>
  </w:style>
  <w:style w:type="paragraph" w:customStyle="1" w:styleId="xl81">
    <w:name w:val="xl81"/>
    <w:basedOn w:val="Normal"/>
    <w:rsid w:val="00A52B84"/>
    <w:pPr>
      <w:pBdr>
        <w:top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right"/>
    </w:pPr>
    <w:rPr>
      <w:rFonts w:ascii="Calibri" w:hAnsi="Calibri" w:cs="Calibri"/>
      <w:b/>
      <w:bCs/>
      <w:sz w:val="22"/>
      <w:lang w:val="hr-HR" w:eastAsia="hr-HR"/>
    </w:rPr>
  </w:style>
  <w:style w:type="paragraph" w:customStyle="1" w:styleId="xl82">
    <w:name w:val="xl82"/>
    <w:basedOn w:val="Normal"/>
    <w:rsid w:val="00A52B84"/>
    <w:pPr>
      <w:pBdr>
        <w:top w:val="single" w:sz="4" w:space="0" w:color="auto"/>
        <w:left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right"/>
    </w:pPr>
    <w:rPr>
      <w:rFonts w:ascii="Calibri" w:hAnsi="Calibri" w:cs="Calibri"/>
      <w:b/>
      <w:bCs/>
      <w:sz w:val="22"/>
      <w:lang w:val="hr-HR" w:eastAsia="hr-HR"/>
    </w:rPr>
  </w:style>
  <w:style w:type="paragraph" w:customStyle="1" w:styleId="xl83">
    <w:name w:val="xl83"/>
    <w:basedOn w:val="Normal"/>
    <w:rsid w:val="00A52B84"/>
    <w:pPr>
      <w:pBdr>
        <w:top w:val="single" w:sz="4" w:space="0" w:color="DAEEF3"/>
      </w:pBdr>
      <w:shd w:val="clear" w:color="000000" w:fill="C5D9F1"/>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84">
    <w:name w:val="xl84"/>
    <w:basedOn w:val="Normal"/>
    <w:rsid w:val="00A52B84"/>
    <w:pPr>
      <w:pBdr>
        <w:top w:val="single" w:sz="4" w:space="0" w:color="auto"/>
        <w:left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85">
    <w:name w:val="xl85"/>
    <w:basedOn w:val="Normal"/>
    <w:rsid w:val="00A52B84"/>
    <w:pPr>
      <w:pBdr>
        <w:top w:val="single" w:sz="4" w:space="0" w:color="auto"/>
        <w:bottom w:val="single" w:sz="4" w:space="0" w:color="auto"/>
        <w:right w:val="single" w:sz="4" w:space="0" w:color="auto"/>
      </w:pBdr>
      <w:shd w:val="clear" w:color="000000" w:fill="C5D9F1"/>
      <w:tabs>
        <w:tab w:val="clear" w:pos="851"/>
      </w:tabs>
      <w:spacing w:before="100" w:beforeAutospacing="1" w:after="100" w:afterAutospacing="1" w:line="240" w:lineRule="auto"/>
      <w:jc w:val="right"/>
    </w:pPr>
    <w:rPr>
      <w:rFonts w:ascii="Calibri" w:hAnsi="Calibri" w:cs="Calibri"/>
      <w:b/>
      <w:bCs/>
      <w:sz w:val="22"/>
      <w:lang w:val="hr-HR" w:eastAsia="hr-HR"/>
    </w:rPr>
  </w:style>
  <w:style w:type="paragraph" w:customStyle="1" w:styleId="xl86">
    <w:name w:val="xl86"/>
    <w:basedOn w:val="Normal"/>
    <w:rsid w:val="00A52B84"/>
    <w:pPr>
      <w:shd w:val="clear" w:color="000000" w:fill="C5D9F1"/>
      <w:tabs>
        <w:tab w:val="clear" w:pos="851"/>
      </w:tabs>
      <w:spacing w:before="100" w:beforeAutospacing="1" w:after="100" w:afterAutospacing="1" w:line="240" w:lineRule="auto"/>
      <w:jc w:val="left"/>
    </w:pPr>
    <w:rPr>
      <w:rFonts w:ascii="Calibri" w:hAnsi="Calibri" w:cs="Calibri"/>
      <w:b/>
      <w:bCs/>
      <w:sz w:val="22"/>
      <w:lang w:val="hr-HR" w:eastAsia="hr-HR"/>
    </w:rPr>
  </w:style>
  <w:style w:type="paragraph" w:customStyle="1" w:styleId="xl87">
    <w:name w:val="xl87"/>
    <w:basedOn w:val="Normal"/>
    <w:rsid w:val="00A52B84"/>
    <w:pPr>
      <w:pBdr>
        <w:top w:val="single" w:sz="4" w:space="0" w:color="auto"/>
        <w:left w:val="single" w:sz="4" w:space="0" w:color="auto"/>
        <w:bottom w:val="single" w:sz="4" w:space="0" w:color="auto"/>
        <w:right w:val="single" w:sz="4" w:space="0" w:color="auto"/>
      </w:pBdr>
      <w:tabs>
        <w:tab w:val="clear" w:pos="851"/>
      </w:tabs>
      <w:spacing w:before="100" w:beforeAutospacing="1" w:after="100" w:afterAutospacing="1" w:line="240" w:lineRule="auto"/>
      <w:jc w:val="right"/>
    </w:pPr>
    <w:rPr>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09">
      <w:bodyDiv w:val="1"/>
      <w:marLeft w:val="0"/>
      <w:marRight w:val="0"/>
      <w:marTop w:val="0"/>
      <w:marBottom w:val="0"/>
      <w:divBdr>
        <w:top w:val="none" w:sz="0" w:space="0" w:color="auto"/>
        <w:left w:val="none" w:sz="0" w:space="0" w:color="auto"/>
        <w:bottom w:val="none" w:sz="0" w:space="0" w:color="auto"/>
        <w:right w:val="none" w:sz="0" w:space="0" w:color="auto"/>
      </w:divBdr>
    </w:div>
    <w:div w:id="6100630">
      <w:bodyDiv w:val="1"/>
      <w:marLeft w:val="0"/>
      <w:marRight w:val="0"/>
      <w:marTop w:val="0"/>
      <w:marBottom w:val="0"/>
      <w:divBdr>
        <w:top w:val="none" w:sz="0" w:space="0" w:color="auto"/>
        <w:left w:val="none" w:sz="0" w:space="0" w:color="auto"/>
        <w:bottom w:val="none" w:sz="0" w:space="0" w:color="auto"/>
        <w:right w:val="none" w:sz="0" w:space="0" w:color="auto"/>
      </w:divBdr>
    </w:div>
    <w:div w:id="6103763">
      <w:bodyDiv w:val="1"/>
      <w:marLeft w:val="0"/>
      <w:marRight w:val="0"/>
      <w:marTop w:val="0"/>
      <w:marBottom w:val="0"/>
      <w:divBdr>
        <w:top w:val="none" w:sz="0" w:space="0" w:color="auto"/>
        <w:left w:val="none" w:sz="0" w:space="0" w:color="auto"/>
        <w:bottom w:val="none" w:sz="0" w:space="0" w:color="auto"/>
        <w:right w:val="none" w:sz="0" w:space="0" w:color="auto"/>
      </w:divBdr>
    </w:div>
    <w:div w:id="8916557">
      <w:bodyDiv w:val="1"/>
      <w:marLeft w:val="0"/>
      <w:marRight w:val="0"/>
      <w:marTop w:val="0"/>
      <w:marBottom w:val="0"/>
      <w:divBdr>
        <w:top w:val="none" w:sz="0" w:space="0" w:color="auto"/>
        <w:left w:val="none" w:sz="0" w:space="0" w:color="auto"/>
        <w:bottom w:val="none" w:sz="0" w:space="0" w:color="auto"/>
        <w:right w:val="none" w:sz="0" w:space="0" w:color="auto"/>
      </w:divBdr>
    </w:div>
    <w:div w:id="13308964">
      <w:bodyDiv w:val="1"/>
      <w:marLeft w:val="0"/>
      <w:marRight w:val="0"/>
      <w:marTop w:val="0"/>
      <w:marBottom w:val="0"/>
      <w:divBdr>
        <w:top w:val="none" w:sz="0" w:space="0" w:color="auto"/>
        <w:left w:val="none" w:sz="0" w:space="0" w:color="auto"/>
        <w:bottom w:val="none" w:sz="0" w:space="0" w:color="auto"/>
        <w:right w:val="none" w:sz="0" w:space="0" w:color="auto"/>
      </w:divBdr>
    </w:div>
    <w:div w:id="13312977">
      <w:bodyDiv w:val="1"/>
      <w:marLeft w:val="0"/>
      <w:marRight w:val="0"/>
      <w:marTop w:val="0"/>
      <w:marBottom w:val="0"/>
      <w:divBdr>
        <w:top w:val="none" w:sz="0" w:space="0" w:color="auto"/>
        <w:left w:val="none" w:sz="0" w:space="0" w:color="auto"/>
        <w:bottom w:val="none" w:sz="0" w:space="0" w:color="auto"/>
        <w:right w:val="none" w:sz="0" w:space="0" w:color="auto"/>
      </w:divBdr>
    </w:div>
    <w:div w:id="19862558">
      <w:bodyDiv w:val="1"/>
      <w:marLeft w:val="0"/>
      <w:marRight w:val="0"/>
      <w:marTop w:val="0"/>
      <w:marBottom w:val="0"/>
      <w:divBdr>
        <w:top w:val="none" w:sz="0" w:space="0" w:color="auto"/>
        <w:left w:val="none" w:sz="0" w:space="0" w:color="auto"/>
        <w:bottom w:val="none" w:sz="0" w:space="0" w:color="auto"/>
        <w:right w:val="none" w:sz="0" w:space="0" w:color="auto"/>
      </w:divBdr>
    </w:div>
    <w:div w:id="20783490">
      <w:bodyDiv w:val="1"/>
      <w:marLeft w:val="0"/>
      <w:marRight w:val="0"/>
      <w:marTop w:val="0"/>
      <w:marBottom w:val="0"/>
      <w:divBdr>
        <w:top w:val="none" w:sz="0" w:space="0" w:color="auto"/>
        <w:left w:val="none" w:sz="0" w:space="0" w:color="auto"/>
        <w:bottom w:val="none" w:sz="0" w:space="0" w:color="auto"/>
        <w:right w:val="none" w:sz="0" w:space="0" w:color="auto"/>
      </w:divBdr>
    </w:div>
    <w:div w:id="26609065">
      <w:bodyDiv w:val="1"/>
      <w:marLeft w:val="0"/>
      <w:marRight w:val="0"/>
      <w:marTop w:val="0"/>
      <w:marBottom w:val="0"/>
      <w:divBdr>
        <w:top w:val="none" w:sz="0" w:space="0" w:color="auto"/>
        <w:left w:val="none" w:sz="0" w:space="0" w:color="auto"/>
        <w:bottom w:val="none" w:sz="0" w:space="0" w:color="auto"/>
        <w:right w:val="none" w:sz="0" w:space="0" w:color="auto"/>
      </w:divBdr>
    </w:div>
    <w:div w:id="29111293">
      <w:bodyDiv w:val="1"/>
      <w:marLeft w:val="0"/>
      <w:marRight w:val="0"/>
      <w:marTop w:val="0"/>
      <w:marBottom w:val="0"/>
      <w:divBdr>
        <w:top w:val="none" w:sz="0" w:space="0" w:color="auto"/>
        <w:left w:val="none" w:sz="0" w:space="0" w:color="auto"/>
        <w:bottom w:val="none" w:sz="0" w:space="0" w:color="auto"/>
        <w:right w:val="none" w:sz="0" w:space="0" w:color="auto"/>
      </w:divBdr>
    </w:div>
    <w:div w:id="31342655">
      <w:bodyDiv w:val="1"/>
      <w:marLeft w:val="0"/>
      <w:marRight w:val="0"/>
      <w:marTop w:val="0"/>
      <w:marBottom w:val="0"/>
      <w:divBdr>
        <w:top w:val="none" w:sz="0" w:space="0" w:color="auto"/>
        <w:left w:val="none" w:sz="0" w:space="0" w:color="auto"/>
        <w:bottom w:val="none" w:sz="0" w:space="0" w:color="auto"/>
        <w:right w:val="none" w:sz="0" w:space="0" w:color="auto"/>
      </w:divBdr>
    </w:div>
    <w:div w:id="31423631">
      <w:bodyDiv w:val="1"/>
      <w:marLeft w:val="0"/>
      <w:marRight w:val="0"/>
      <w:marTop w:val="0"/>
      <w:marBottom w:val="0"/>
      <w:divBdr>
        <w:top w:val="none" w:sz="0" w:space="0" w:color="auto"/>
        <w:left w:val="none" w:sz="0" w:space="0" w:color="auto"/>
        <w:bottom w:val="none" w:sz="0" w:space="0" w:color="auto"/>
        <w:right w:val="none" w:sz="0" w:space="0" w:color="auto"/>
      </w:divBdr>
    </w:div>
    <w:div w:id="32120051">
      <w:bodyDiv w:val="1"/>
      <w:marLeft w:val="0"/>
      <w:marRight w:val="0"/>
      <w:marTop w:val="0"/>
      <w:marBottom w:val="0"/>
      <w:divBdr>
        <w:top w:val="none" w:sz="0" w:space="0" w:color="auto"/>
        <w:left w:val="none" w:sz="0" w:space="0" w:color="auto"/>
        <w:bottom w:val="none" w:sz="0" w:space="0" w:color="auto"/>
        <w:right w:val="none" w:sz="0" w:space="0" w:color="auto"/>
      </w:divBdr>
    </w:div>
    <w:div w:id="32511360">
      <w:bodyDiv w:val="1"/>
      <w:marLeft w:val="0"/>
      <w:marRight w:val="0"/>
      <w:marTop w:val="0"/>
      <w:marBottom w:val="0"/>
      <w:divBdr>
        <w:top w:val="none" w:sz="0" w:space="0" w:color="auto"/>
        <w:left w:val="none" w:sz="0" w:space="0" w:color="auto"/>
        <w:bottom w:val="none" w:sz="0" w:space="0" w:color="auto"/>
        <w:right w:val="none" w:sz="0" w:space="0" w:color="auto"/>
      </w:divBdr>
    </w:div>
    <w:div w:id="33965261">
      <w:bodyDiv w:val="1"/>
      <w:marLeft w:val="0"/>
      <w:marRight w:val="0"/>
      <w:marTop w:val="0"/>
      <w:marBottom w:val="0"/>
      <w:divBdr>
        <w:top w:val="none" w:sz="0" w:space="0" w:color="auto"/>
        <w:left w:val="none" w:sz="0" w:space="0" w:color="auto"/>
        <w:bottom w:val="none" w:sz="0" w:space="0" w:color="auto"/>
        <w:right w:val="none" w:sz="0" w:space="0" w:color="auto"/>
      </w:divBdr>
    </w:div>
    <w:div w:id="44914220">
      <w:bodyDiv w:val="1"/>
      <w:marLeft w:val="0"/>
      <w:marRight w:val="0"/>
      <w:marTop w:val="0"/>
      <w:marBottom w:val="0"/>
      <w:divBdr>
        <w:top w:val="none" w:sz="0" w:space="0" w:color="auto"/>
        <w:left w:val="none" w:sz="0" w:space="0" w:color="auto"/>
        <w:bottom w:val="none" w:sz="0" w:space="0" w:color="auto"/>
        <w:right w:val="none" w:sz="0" w:space="0" w:color="auto"/>
      </w:divBdr>
    </w:div>
    <w:div w:id="45837357">
      <w:bodyDiv w:val="1"/>
      <w:marLeft w:val="0"/>
      <w:marRight w:val="0"/>
      <w:marTop w:val="0"/>
      <w:marBottom w:val="0"/>
      <w:divBdr>
        <w:top w:val="none" w:sz="0" w:space="0" w:color="auto"/>
        <w:left w:val="none" w:sz="0" w:space="0" w:color="auto"/>
        <w:bottom w:val="none" w:sz="0" w:space="0" w:color="auto"/>
        <w:right w:val="none" w:sz="0" w:space="0" w:color="auto"/>
      </w:divBdr>
    </w:div>
    <w:div w:id="49229388">
      <w:bodyDiv w:val="1"/>
      <w:marLeft w:val="0"/>
      <w:marRight w:val="0"/>
      <w:marTop w:val="0"/>
      <w:marBottom w:val="0"/>
      <w:divBdr>
        <w:top w:val="none" w:sz="0" w:space="0" w:color="auto"/>
        <w:left w:val="none" w:sz="0" w:space="0" w:color="auto"/>
        <w:bottom w:val="none" w:sz="0" w:space="0" w:color="auto"/>
        <w:right w:val="none" w:sz="0" w:space="0" w:color="auto"/>
      </w:divBdr>
    </w:div>
    <w:div w:id="50814398">
      <w:bodyDiv w:val="1"/>
      <w:marLeft w:val="0"/>
      <w:marRight w:val="0"/>
      <w:marTop w:val="0"/>
      <w:marBottom w:val="0"/>
      <w:divBdr>
        <w:top w:val="none" w:sz="0" w:space="0" w:color="auto"/>
        <w:left w:val="none" w:sz="0" w:space="0" w:color="auto"/>
        <w:bottom w:val="none" w:sz="0" w:space="0" w:color="auto"/>
        <w:right w:val="none" w:sz="0" w:space="0" w:color="auto"/>
      </w:divBdr>
    </w:div>
    <w:div w:id="53966753">
      <w:bodyDiv w:val="1"/>
      <w:marLeft w:val="0"/>
      <w:marRight w:val="0"/>
      <w:marTop w:val="0"/>
      <w:marBottom w:val="0"/>
      <w:divBdr>
        <w:top w:val="none" w:sz="0" w:space="0" w:color="auto"/>
        <w:left w:val="none" w:sz="0" w:space="0" w:color="auto"/>
        <w:bottom w:val="none" w:sz="0" w:space="0" w:color="auto"/>
        <w:right w:val="none" w:sz="0" w:space="0" w:color="auto"/>
      </w:divBdr>
    </w:div>
    <w:div w:id="58944402">
      <w:bodyDiv w:val="1"/>
      <w:marLeft w:val="0"/>
      <w:marRight w:val="0"/>
      <w:marTop w:val="0"/>
      <w:marBottom w:val="0"/>
      <w:divBdr>
        <w:top w:val="none" w:sz="0" w:space="0" w:color="auto"/>
        <w:left w:val="none" w:sz="0" w:space="0" w:color="auto"/>
        <w:bottom w:val="none" w:sz="0" w:space="0" w:color="auto"/>
        <w:right w:val="none" w:sz="0" w:space="0" w:color="auto"/>
      </w:divBdr>
    </w:div>
    <w:div w:id="62485564">
      <w:bodyDiv w:val="1"/>
      <w:marLeft w:val="0"/>
      <w:marRight w:val="0"/>
      <w:marTop w:val="0"/>
      <w:marBottom w:val="0"/>
      <w:divBdr>
        <w:top w:val="none" w:sz="0" w:space="0" w:color="auto"/>
        <w:left w:val="none" w:sz="0" w:space="0" w:color="auto"/>
        <w:bottom w:val="none" w:sz="0" w:space="0" w:color="auto"/>
        <w:right w:val="none" w:sz="0" w:space="0" w:color="auto"/>
      </w:divBdr>
    </w:div>
    <w:div w:id="66002531">
      <w:bodyDiv w:val="1"/>
      <w:marLeft w:val="0"/>
      <w:marRight w:val="0"/>
      <w:marTop w:val="0"/>
      <w:marBottom w:val="0"/>
      <w:divBdr>
        <w:top w:val="none" w:sz="0" w:space="0" w:color="auto"/>
        <w:left w:val="none" w:sz="0" w:space="0" w:color="auto"/>
        <w:bottom w:val="none" w:sz="0" w:space="0" w:color="auto"/>
        <w:right w:val="none" w:sz="0" w:space="0" w:color="auto"/>
      </w:divBdr>
    </w:div>
    <w:div w:id="67769491">
      <w:bodyDiv w:val="1"/>
      <w:marLeft w:val="0"/>
      <w:marRight w:val="0"/>
      <w:marTop w:val="0"/>
      <w:marBottom w:val="0"/>
      <w:divBdr>
        <w:top w:val="none" w:sz="0" w:space="0" w:color="auto"/>
        <w:left w:val="none" w:sz="0" w:space="0" w:color="auto"/>
        <w:bottom w:val="none" w:sz="0" w:space="0" w:color="auto"/>
        <w:right w:val="none" w:sz="0" w:space="0" w:color="auto"/>
      </w:divBdr>
    </w:div>
    <w:div w:id="68577184">
      <w:bodyDiv w:val="1"/>
      <w:marLeft w:val="0"/>
      <w:marRight w:val="0"/>
      <w:marTop w:val="0"/>
      <w:marBottom w:val="0"/>
      <w:divBdr>
        <w:top w:val="none" w:sz="0" w:space="0" w:color="auto"/>
        <w:left w:val="none" w:sz="0" w:space="0" w:color="auto"/>
        <w:bottom w:val="none" w:sz="0" w:space="0" w:color="auto"/>
        <w:right w:val="none" w:sz="0" w:space="0" w:color="auto"/>
      </w:divBdr>
    </w:div>
    <w:div w:id="69036468">
      <w:bodyDiv w:val="1"/>
      <w:marLeft w:val="0"/>
      <w:marRight w:val="0"/>
      <w:marTop w:val="0"/>
      <w:marBottom w:val="0"/>
      <w:divBdr>
        <w:top w:val="none" w:sz="0" w:space="0" w:color="auto"/>
        <w:left w:val="none" w:sz="0" w:space="0" w:color="auto"/>
        <w:bottom w:val="none" w:sz="0" w:space="0" w:color="auto"/>
        <w:right w:val="none" w:sz="0" w:space="0" w:color="auto"/>
      </w:divBdr>
    </w:div>
    <w:div w:id="69617086">
      <w:bodyDiv w:val="1"/>
      <w:marLeft w:val="0"/>
      <w:marRight w:val="0"/>
      <w:marTop w:val="0"/>
      <w:marBottom w:val="0"/>
      <w:divBdr>
        <w:top w:val="none" w:sz="0" w:space="0" w:color="auto"/>
        <w:left w:val="none" w:sz="0" w:space="0" w:color="auto"/>
        <w:bottom w:val="none" w:sz="0" w:space="0" w:color="auto"/>
        <w:right w:val="none" w:sz="0" w:space="0" w:color="auto"/>
      </w:divBdr>
    </w:div>
    <w:div w:id="69890702">
      <w:bodyDiv w:val="1"/>
      <w:marLeft w:val="0"/>
      <w:marRight w:val="0"/>
      <w:marTop w:val="0"/>
      <w:marBottom w:val="0"/>
      <w:divBdr>
        <w:top w:val="none" w:sz="0" w:space="0" w:color="auto"/>
        <w:left w:val="none" w:sz="0" w:space="0" w:color="auto"/>
        <w:bottom w:val="none" w:sz="0" w:space="0" w:color="auto"/>
        <w:right w:val="none" w:sz="0" w:space="0" w:color="auto"/>
      </w:divBdr>
    </w:div>
    <w:div w:id="69928991">
      <w:bodyDiv w:val="1"/>
      <w:marLeft w:val="0"/>
      <w:marRight w:val="0"/>
      <w:marTop w:val="0"/>
      <w:marBottom w:val="0"/>
      <w:divBdr>
        <w:top w:val="none" w:sz="0" w:space="0" w:color="auto"/>
        <w:left w:val="none" w:sz="0" w:space="0" w:color="auto"/>
        <w:bottom w:val="none" w:sz="0" w:space="0" w:color="auto"/>
        <w:right w:val="none" w:sz="0" w:space="0" w:color="auto"/>
      </w:divBdr>
    </w:div>
    <w:div w:id="74282360">
      <w:bodyDiv w:val="1"/>
      <w:marLeft w:val="0"/>
      <w:marRight w:val="0"/>
      <w:marTop w:val="0"/>
      <w:marBottom w:val="0"/>
      <w:divBdr>
        <w:top w:val="none" w:sz="0" w:space="0" w:color="auto"/>
        <w:left w:val="none" w:sz="0" w:space="0" w:color="auto"/>
        <w:bottom w:val="none" w:sz="0" w:space="0" w:color="auto"/>
        <w:right w:val="none" w:sz="0" w:space="0" w:color="auto"/>
      </w:divBdr>
    </w:div>
    <w:div w:id="77099272">
      <w:bodyDiv w:val="1"/>
      <w:marLeft w:val="0"/>
      <w:marRight w:val="0"/>
      <w:marTop w:val="0"/>
      <w:marBottom w:val="0"/>
      <w:divBdr>
        <w:top w:val="none" w:sz="0" w:space="0" w:color="auto"/>
        <w:left w:val="none" w:sz="0" w:space="0" w:color="auto"/>
        <w:bottom w:val="none" w:sz="0" w:space="0" w:color="auto"/>
        <w:right w:val="none" w:sz="0" w:space="0" w:color="auto"/>
      </w:divBdr>
    </w:div>
    <w:div w:id="77792097">
      <w:bodyDiv w:val="1"/>
      <w:marLeft w:val="0"/>
      <w:marRight w:val="0"/>
      <w:marTop w:val="0"/>
      <w:marBottom w:val="0"/>
      <w:divBdr>
        <w:top w:val="none" w:sz="0" w:space="0" w:color="auto"/>
        <w:left w:val="none" w:sz="0" w:space="0" w:color="auto"/>
        <w:bottom w:val="none" w:sz="0" w:space="0" w:color="auto"/>
        <w:right w:val="none" w:sz="0" w:space="0" w:color="auto"/>
      </w:divBdr>
    </w:div>
    <w:div w:id="81151686">
      <w:bodyDiv w:val="1"/>
      <w:marLeft w:val="0"/>
      <w:marRight w:val="0"/>
      <w:marTop w:val="0"/>
      <w:marBottom w:val="0"/>
      <w:divBdr>
        <w:top w:val="none" w:sz="0" w:space="0" w:color="auto"/>
        <w:left w:val="none" w:sz="0" w:space="0" w:color="auto"/>
        <w:bottom w:val="none" w:sz="0" w:space="0" w:color="auto"/>
        <w:right w:val="none" w:sz="0" w:space="0" w:color="auto"/>
      </w:divBdr>
    </w:div>
    <w:div w:id="82990851">
      <w:bodyDiv w:val="1"/>
      <w:marLeft w:val="0"/>
      <w:marRight w:val="0"/>
      <w:marTop w:val="0"/>
      <w:marBottom w:val="0"/>
      <w:divBdr>
        <w:top w:val="none" w:sz="0" w:space="0" w:color="auto"/>
        <w:left w:val="none" w:sz="0" w:space="0" w:color="auto"/>
        <w:bottom w:val="none" w:sz="0" w:space="0" w:color="auto"/>
        <w:right w:val="none" w:sz="0" w:space="0" w:color="auto"/>
      </w:divBdr>
    </w:div>
    <w:div w:id="86194191">
      <w:bodyDiv w:val="1"/>
      <w:marLeft w:val="0"/>
      <w:marRight w:val="0"/>
      <w:marTop w:val="0"/>
      <w:marBottom w:val="0"/>
      <w:divBdr>
        <w:top w:val="none" w:sz="0" w:space="0" w:color="auto"/>
        <w:left w:val="none" w:sz="0" w:space="0" w:color="auto"/>
        <w:bottom w:val="none" w:sz="0" w:space="0" w:color="auto"/>
        <w:right w:val="none" w:sz="0" w:space="0" w:color="auto"/>
      </w:divBdr>
    </w:div>
    <w:div w:id="90471036">
      <w:bodyDiv w:val="1"/>
      <w:marLeft w:val="0"/>
      <w:marRight w:val="0"/>
      <w:marTop w:val="0"/>
      <w:marBottom w:val="0"/>
      <w:divBdr>
        <w:top w:val="none" w:sz="0" w:space="0" w:color="auto"/>
        <w:left w:val="none" w:sz="0" w:space="0" w:color="auto"/>
        <w:bottom w:val="none" w:sz="0" w:space="0" w:color="auto"/>
        <w:right w:val="none" w:sz="0" w:space="0" w:color="auto"/>
      </w:divBdr>
    </w:div>
    <w:div w:id="90858759">
      <w:bodyDiv w:val="1"/>
      <w:marLeft w:val="0"/>
      <w:marRight w:val="0"/>
      <w:marTop w:val="0"/>
      <w:marBottom w:val="0"/>
      <w:divBdr>
        <w:top w:val="none" w:sz="0" w:space="0" w:color="auto"/>
        <w:left w:val="none" w:sz="0" w:space="0" w:color="auto"/>
        <w:bottom w:val="none" w:sz="0" w:space="0" w:color="auto"/>
        <w:right w:val="none" w:sz="0" w:space="0" w:color="auto"/>
      </w:divBdr>
    </w:div>
    <w:div w:id="91630485">
      <w:bodyDiv w:val="1"/>
      <w:marLeft w:val="0"/>
      <w:marRight w:val="0"/>
      <w:marTop w:val="0"/>
      <w:marBottom w:val="0"/>
      <w:divBdr>
        <w:top w:val="none" w:sz="0" w:space="0" w:color="auto"/>
        <w:left w:val="none" w:sz="0" w:space="0" w:color="auto"/>
        <w:bottom w:val="none" w:sz="0" w:space="0" w:color="auto"/>
        <w:right w:val="none" w:sz="0" w:space="0" w:color="auto"/>
      </w:divBdr>
    </w:div>
    <w:div w:id="93130734">
      <w:bodyDiv w:val="1"/>
      <w:marLeft w:val="0"/>
      <w:marRight w:val="0"/>
      <w:marTop w:val="0"/>
      <w:marBottom w:val="0"/>
      <w:divBdr>
        <w:top w:val="none" w:sz="0" w:space="0" w:color="auto"/>
        <w:left w:val="none" w:sz="0" w:space="0" w:color="auto"/>
        <w:bottom w:val="none" w:sz="0" w:space="0" w:color="auto"/>
        <w:right w:val="none" w:sz="0" w:space="0" w:color="auto"/>
      </w:divBdr>
    </w:div>
    <w:div w:id="96609366">
      <w:bodyDiv w:val="1"/>
      <w:marLeft w:val="0"/>
      <w:marRight w:val="0"/>
      <w:marTop w:val="0"/>
      <w:marBottom w:val="0"/>
      <w:divBdr>
        <w:top w:val="none" w:sz="0" w:space="0" w:color="auto"/>
        <w:left w:val="none" w:sz="0" w:space="0" w:color="auto"/>
        <w:bottom w:val="none" w:sz="0" w:space="0" w:color="auto"/>
        <w:right w:val="none" w:sz="0" w:space="0" w:color="auto"/>
      </w:divBdr>
    </w:div>
    <w:div w:id="97407281">
      <w:bodyDiv w:val="1"/>
      <w:marLeft w:val="0"/>
      <w:marRight w:val="0"/>
      <w:marTop w:val="0"/>
      <w:marBottom w:val="0"/>
      <w:divBdr>
        <w:top w:val="none" w:sz="0" w:space="0" w:color="auto"/>
        <w:left w:val="none" w:sz="0" w:space="0" w:color="auto"/>
        <w:bottom w:val="none" w:sz="0" w:space="0" w:color="auto"/>
        <w:right w:val="none" w:sz="0" w:space="0" w:color="auto"/>
      </w:divBdr>
    </w:div>
    <w:div w:id="98069427">
      <w:bodyDiv w:val="1"/>
      <w:marLeft w:val="0"/>
      <w:marRight w:val="0"/>
      <w:marTop w:val="0"/>
      <w:marBottom w:val="0"/>
      <w:divBdr>
        <w:top w:val="none" w:sz="0" w:space="0" w:color="auto"/>
        <w:left w:val="none" w:sz="0" w:space="0" w:color="auto"/>
        <w:bottom w:val="none" w:sz="0" w:space="0" w:color="auto"/>
        <w:right w:val="none" w:sz="0" w:space="0" w:color="auto"/>
      </w:divBdr>
    </w:div>
    <w:div w:id="98837093">
      <w:bodyDiv w:val="1"/>
      <w:marLeft w:val="0"/>
      <w:marRight w:val="0"/>
      <w:marTop w:val="0"/>
      <w:marBottom w:val="0"/>
      <w:divBdr>
        <w:top w:val="none" w:sz="0" w:space="0" w:color="auto"/>
        <w:left w:val="none" w:sz="0" w:space="0" w:color="auto"/>
        <w:bottom w:val="none" w:sz="0" w:space="0" w:color="auto"/>
        <w:right w:val="none" w:sz="0" w:space="0" w:color="auto"/>
      </w:divBdr>
    </w:div>
    <w:div w:id="100611566">
      <w:bodyDiv w:val="1"/>
      <w:marLeft w:val="0"/>
      <w:marRight w:val="0"/>
      <w:marTop w:val="0"/>
      <w:marBottom w:val="0"/>
      <w:divBdr>
        <w:top w:val="none" w:sz="0" w:space="0" w:color="auto"/>
        <w:left w:val="none" w:sz="0" w:space="0" w:color="auto"/>
        <w:bottom w:val="none" w:sz="0" w:space="0" w:color="auto"/>
        <w:right w:val="none" w:sz="0" w:space="0" w:color="auto"/>
      </w:divBdr>
    </w:div>
    <w:div w:id="110979390">
      <w:bodyDiv w:val="1"/>
      <w:marLeft w:val="0"/>
      <w:marRight w:val="0"/>
      <w:marTop w:val="0"/>
      <w:marBottom w:val="0"/>
      <w:divBdr>
        <w:top w:val="none" w:sz="0" w:space="0" w:color="auto"/>
        <w:left w:val="none" w:sz="0" w:space="0" w:color="auto"/>
        <w:bottom w:val="none" w:sz="0" w:space="0" w:color="auto"/>
        <w:right w:val="none" w:sz="0" w:space="0" w:color="auto"/>
      </w:divBdr>
    </w:div>
    <w:div w:id="112748986">
      <w:bodyDiv w:val="1"/>
      <w:marLeft w:val="0"/>
      <w:marRight w:val="0"/>
      <w:marTop w:val="0"/>
      <w:marBottom w:val="0"/>
      <w:divBdr>
        <w:top w:val="none" w:sz="0" w:space="0" w:color="auto"/>
        <w:left w:val="none" w:sz="0" w:space="0" w:color="auto"/>
        <w:bottom w:val="none" w:sz="0" w:space="0" w:color="auto"/>
        <w:right w:val="none" w:sz="0" w:space="0" w:color="auto"/>
      </w:divBdr>
    </w:div>
    <w:div w:id="113451882">
      <w:bodyDiv w:val="1"/>
      <w:marLeft w:val="0"/>
      <w:marRight w:val="0"/>
      <w:marTop w:val="0"/>
      <w:marBottom w:val="0"/>
      <w:divBdr>
        <w:top w:val="none" w:sz="0" w:space="0" w:color="auto"/>
        <w:left w:val="none" w:sz="0" w:space="0" w:color="auto"/>
        <w:bottom w:val="none" w:sz="0" w:space="0" w:color="auto"/>
        <w:right w:val="none" w:sz="0" w:space="0" w:color="auto"/>
      </w:divBdr>
    </w:div>
    <w:div w:id="117381538">
      <w:bodyDiv w:val="1"/>
      <w:marLeft w:val="0"/>
      <w:marRight w:val="0"/>
      <w:marTop w:val="0"/>
      <w:marBottom w:val="0"/>
      <w:divBdr>
        <w:top w:val="none" w:sz="0" w:space="0" w:color="auto"/>
        <w:left w:val="none" w:sz="0" w:space="0" w:color="auto"/>
        <w:bottom w:val="none" w:sz="0" w:space="0" w:color="auto"/>
        <w:right w:val="none" w:sz="0" w:space="0" w:color="auto"/>
      </w:divBdr>
    </w:div>
    <w:div w:id="117844667">
      <w:bodyDiv w:val="1"/>
      <w:marLeft w:val="0"/>
      <w:marRight w:val="0"/>
      <w:marTop w:val="0"/>
      <w:marBottom w:val="0"/>
      <w:divBdr>
        <w:top w:val="none" w:sz="0" w:space="0" w:color="auto"/>
        <w:left w:val="none" w:sz="0" w:space="0" w:color="auto"/>
        <w:bottom w:val="none" w:sz="0" w:space="0" w:color="auto"/>
        <w:right w:val="none" w:sz="0" w:space="0" w:color="auto"/>
      </w:divBdr>
    </w:div>
    <w:div w:id="119149077">
      <w:bodyDiv w:val="1"/>
      <w:marLeft w:val="0"/>
      <w:marRight w:val="0"/>
      <w:marTop w:val="0"/>
      <w:marBottom w:val="0"/>
      <w:divBdr>
        <w:top w:val="none" w:sz="0" w:space="0" w:color="auto"/>
        <w:left w:val="none" w:sz="0" w:space="0" w:color="auto"/>
        <w:bottom w:val="none" w:sz="0" w:space="0" w:color="auto"/>
        <w:right w:val="none" w:sz="0" w:space="0" w:color="auto"/>
      </w:divBdr>
    </w:div>
    <w:div w:id="119694807">
      <w:bodyDiv w:val="1"/>
      <w:marLeft w:val="0"/>
      <w:marRight w:val="0"/>
      <w:marTop w:val="0"/>
      <w:marBottom w:val="0"/>
      <w:divBdr>
        <w:top w:val="none" w:sz="0" w:space="0" w:color="auto"/>
        <w:left w:val="none" w:sz="0" w:space="0" w:color="auto"/>
        <w:bottom w:val="none" w:sz="0" w:space="0" w:color="auto"/>
        <w:right w:val="none" w:sz="0" w:space="0" w:color="auto"/>
      </w:divBdr>
    </w:div>
    <w:div w:id="121657628">
      <w:bodyDiv w:val="1"/>
      <w:marLeft w:val="0"/>
      <w:marRight w:val="0"/>
      <w:marTop w:val="0"/>
      <w:marBottom w:val="0"/>
      <w:divBdr>
        <w:top w:val="none" w:sz="0" w:space="0" w:color="auto"/>
        <w:left w:val="none" w:sz="0" w:space="0" w:color="auto"/>
        <w:bottom w:val="none" w:sz="0" w:space="0" w:color="auto"/>
        <w:right w:val="none" w:sz="0" w:space="0" w:color="auto"/>
      </w:divBdr>
    </w:div>
    <w:div w:id="123233067">
      <w:bodyDiv w:val="1"/>
      <w:marLeft w:val="0"/>
      <w:marRight w:val="0"/>
      <w:marTop w:val="0"/>
      <w:marBottom w:val="0"/>
      <w:divBdr>
        <w:top w:val="none" w:sz="0" w:space="0" w:color="auto"/>
        <w:left w:val="none" w:sz="0" w:space="0" w:color="auto"/>
        <w:bottom w:val="none" w:sz="0" w:space="0" w:color="auto"/>
        <w:right w:val="none" w:sz="0" w:space="0" w:color="auto"/>
      </w:divBdr>
    </w:div>
    <w:div w:id="123893144">
      <w:bodyDiv w:val="1"/>
      <w:marLeft w:val="0"/>
      <w:marRight w:val="0"/>
      <w:marTop w:val="0"/>
      <w:marBottom w:val="0"/>
      <w:divBdr>
        <w:top w:val="none" w:sz="0" w:space="0" w:color="auto"/>
        <w:left w:val="none" w:sz="0" w:space="0" w:color="auto"/>
        <w:bottom w:val="none" w:sz="0" w:space="0" w:color="auto"/>
        <w:right w:val="none" w:sz="0" w:space="0" w:color="auto"/>
      </w:divBdr>
    </w:div>
    <w:div w:id="126628847">
      <w:bodyDiv w:val="1"/>
      <w:marLeft w:val="0"/>
      <w:marRight w:val="0"/>
      <w:marTop w:val="0"/>
      <w:marBottom w:val="0"/>
      <w:divBdr>
        <w:top w:val="none" w:sz="0" w:space="0" w:color="auto"/>
        <w:left w:val="none" w:sz="0" w:space="0" w:color="auto"/>
        <w:bottom w:val="none" w:sz="0" w:space="0" w:color="auto"/>
        <w:right w:val="none" w:sz="0" w:space="0" w:color="auto"/>
      </w:divBdr>
    </w:div>
    <w:div w:id="126629273">
      <w:bodyDiv w:val="1"/>
      <w:marLeft w:val="0"/>
      <w:marRight w:val="0"/>
      <w:marTop w:val="0"/>
      <w:marBottom w:val="0"/>
      <w:divBdr>
        <w:top w:val="none" w:sz="0" w:space="0" w:color="auto"/>
        <w:left w:val="none" w:sz="0" w:space="0" w:color="auto"/>
        <w:bottom w:val="none" w:sz="0" w:space="0" w:color="auto"/>
        <w:right w:val="none" w:sz="0" w:space="0" w:color="auto"/>
      </w:divBdr>
    </w:div>
    <w:div w:id="132867808">
      <w:bodyDiv w:val="1"/>
      <w:marLeft w:val="0"/>
      <w:marRight w:val="0"/>
      <w:marTop w:val="0"/>
      <w:marBottom w:val="0"/>
      <w:divBdr>
        <w:top w:val="none" w:sz="0" w:space="0" w:color="auto"/>
        <w:left w:val="none" w:sz="0" w:space="0" w:color="auto"/>
        <w:bottom w:val="none" w:sz="0" w:space="0" w:color="auto"/>
        <w:right w:val="none" w:sz="0" w:space="0" w:color="auto"/>
      </w:divBdr>
    </w:div>
    <w:div w:id="136067910">
      <w:bodyDiv w:val="1"/>
      <w:marLeft w:val="0"/>
      <w:marRight w:val="0"/>
      <w:marTop w:val="0"/>
      <w:marBottom w:val="0"/>
      <w:divBdr>
        <w:top w:val="none" w:sz="0" w:space="0" w:color="auto"/>
        <w:left w:val="none" w:sz="0" w:space="0" w:color="auto"/>
        <w:bottom w:val="none" w:sz="0" w:space="0" w:color="auto"/>
        <w:right w:val="none" w:sz="0" w:space="0" w:color="auto"/>
      </w:divBdr>
    </w:div>
    <w:div w:id="136724345">
      <w:bodyDiv w:val="1"/>
      <w:marLeft w:val="0"/>
      <w:marRight w:val="0"/>
      <w:marTop w:val="0"/>
      <w:marBottom w:val="0"/>
      <w:divBdr>
        <w:top w:val="none" w:sz="0" w:space="0" w:color="auto"/>
        <w:left w:val="none" w:sz="0" w:space="0" w:color="auto"/>
        <w:bottom w:val="none" w:sz="0" w:space="0" w:color="auto"/>
        <w:right w:val="none" w:sz="0" w:space="0" w:color="auto"/>
      </w:divBdr>
    </w:div>
    <w:div w:id="136726195">
      <w:bodyDiv w:val="1"/>
      <w:marLeft w:val="0"/>
      <w:marRight w:val="0"/>
      <w:marTop w:val="0"/>
      <w:marBottom w:val="0"/>
      <w:divBdr>
        <w:top w:val="none" w:sz="0" w:space="0" w:color="auto"/>
        <w:left w:val="none" w:sz="0" w:space="0" w:color="auto"/>
        <w:bottom w:val="none" w:sz="0" w:space="0" w:color="auto"/>
        <w:right w:val="none" w:sz="0" w:space="0" w:color="auto"/>
      </w:divBdr>
    </w:div>
    <w:div w:id="138771883">
      <w:bodyDiv w:val="1"/>
      <w:marLeft w:val="0"/>
      <w:marRight w:val="0"/>
      <w:marTop w:val="0"/>
      <w:marBottom w:val="0"/>
      <w:divBdr>
        <w:top w:val="none" w:sz="0" w:space="0" w:color="auto"/>
        <w:left w:val="none" w:sz="0" w:space="0" w:color="auto"/>
        <w:bottom w:val="none" w:sz="0" w:space="0" w:color="auto"/>
        <w:right w:val="none" w:sz="0" w:space="0" w:color="auto"/>
      </w:divBdr>
    </w:div>
    <w:div w:id="140080810">
      <w:bodyDiv w:val="1"/>
      <w:marLeft w:val="0"/>
      <w:marRight w:val="0"/>
      <w:marTop w:val="0"/>
      <w:marBottom w:val="0"/>
      <w:divBdr>
        <w:top w:val="none" w:sz="0" w:space="0" w:color="auto"/>
        <w:left w:val="none" w:sz="0" w:space="0" w:color="auto"/>
        <w:bottom w:val="none" w:sz="0" w:space="0" w:color="auto"/>
        <w:right w:val="none" w:sz="0" w:space="0" w:color="auto"/>
      </w:divBdr>
    </w:div>
    <w:div w:id="140120573">
      <w:bodyDiv w:val="1"/>
      <w:marLeft w:val="0"/>
      <w:marRight w:val="0"/>
      <w:marTop w:val="0"/>
      <w:marBottom w:val="0"/>
      <w:divBdr>
        <w:top w:val="none" w:sz="0" w:space="0" w:color="auto"/>
        <w:left w:val="none" w:sz="0" w:space="0" w:color="auto"/>
        <w:bottom w:val="none" w:sz="0" w:space="0" w:color="auto"/>
        <w:right w:val="none" w:sz="0" w:space="0" w:color="auto"/>
      </w:divBdr>
    </w:div>
    <w:div w:id="142502145">
      <w:bodyDiv w:val="1"/>
      <w:marLeft w:val="0"/>
      <w:marRight w:val="0"/>
      <w:marTop w:val="0"/>
      <w:marBottom w:val="0"/>
      <w:divBdr>
        <w:top w:val="none" w:sz="0" w:space="0" w:color="auto"/>
        <w:left w:val="none" w:sz="0" w:space="0" w:color="auto"/>
        <w:bottom w:val="none" w:sz="0" w:space="0" w:color="auto"/>
        <w:right w:val="none" w:sz="0" w:space="0" w:color="auto"/>
      </w:divBdr>
    </w:div>
    <w:div w:id="142934434">
      <w:bodyDiv w:val="1"/>
      <w:marLeft w:val="0"/>
      <w:marRight w:val="0"/>
      <w:marTop w:val="0"/>
      <w:marBottom w:val="0"/>
      <w:divBdr>
        <w:top w:val="none" w:sz="0" w:space="0" w:color="auto"/>
        <w:left w:val="none" w:sz="0" w:space="0" w:color="auto"/>
        <w:bottom w:val="none" w:sz="0" w:space="0" w:color="auto"/>
        <w:right w:val="none" w:sz="0" w:space="0" w:color="auto"/>
      </w:divBdr>
    </w:div>
    <w:div w:id="146826633">
      <w:bodyDiv w:val="1"/>
      <w:marLeft w:val="0"/>
      <w:marRight w:val="0"/>
      <w:marTop w:val="0"/>
      <w:marBottom w:val="0"/>
      <w:divBdr>
        <w:top w:val="none" w:sz="0" w:space="0" w:color="auto"/>
        <w:left w:val="none" w:sz="0" w:space="0" w:color="auto"/>
        <w:bottom w:val="none" w:sz="0" w:space="0" w:color="auto"/>
        <w:right w:val="none" w:sz="0" w:space="0" w:color="auto"/>
      </w:divBdr>
    </w:div>
    <w:div w:id="147598454">
      <w:bodyDiv w:val="1"/>
      <w:marLeft w:val="0"/>
      <w:marRight w:val="0"/>
      <w:marTop w:val="0"/>
      <w:marBottom w:val="0"/>
      <w:divBdr>
        <w:top w:val="none" w:sz="0" w:space="0" w:color="auto"/>
        <w:left w:val="none" w:sz="0" w:space="0" w:color="auto"/>
        <w:bottom w:val="none" w:sz="0" w:space="0" w:color="auto"/>
        <w:right w:val="none" w:sz="0" w:space="0" w:color="auto"/>
      </w:divBdr>
    </w:div>
    <w:div w:id="147672774">
      <w:bodyDiv w:val="1"/>
      <w:marLeft w:val="0"/>
      <w:marRight w:val="0"/>
      <w:marTop w:val="0"/>
      <w:marBottom w:val="0"/>
      <w:divBdr>
        <w:top w:val="none" w:sz="0" w:space="0" w:color="auto"/>
        <w:left w:val="none" w:sz="0" w:space="0" w:color="auto"/>
        <w:bottom w:val="none" w:sz="0" w:space="0" w:color="auto"/>
        <w:right w:val="none" w:sz="0" w:space="0" w:color="auto"/>
      </w:divBdr>
    </w:div>
    <w:div w:id="148981611">
      <w:bodyDiv w:val="1"/>
      <w:marLeft w:val="0"/>
      <w:marRight w:val="0"/>
      <w:marTop w:val="0"/>
      <w:marBottom w:val="0"/>
      <w:divBdr>
        <w:top w:val="none" w:sz="0" w:space="0" w:color="auto"/>
        <w:left w:val="none" w:sz="0" w:space="0" w:color="auto"/>
        <w:bottom w:val="none" w:sz="0" w:space="0" w:color="auto"/>
        <w:right w:val="none" w:sz="0" w:space="0" w:color="auto"/>
      </w:divBdr>
    </w:div>
    <w:div w:id="149491276">
      <w:bodyDiv w:val="1"/>
      <w:marLeft w:val="0"/>
      <w:marRight w:val="0"/>
      <w:marTop w:val="0"/>
      <w:marBottom w:val="0"/>
      <w:divBdr>
        <w:top w:val="none" w:sz="0" w:space="0" w:color="auto"/>
        <w:left w:val="none" w:sz="0" w:space="0" w:color="auto"/>
        <w:bottom w:val="none" w:sz="0" w:space="0" w:color="auto"/>
        <w:right w:val="none" w:sz="0" w:space="0" w:color="auto"/>
      </w:divBdr>
    </w:div>
    <w:div w:id="151482329">
      <w:bodyDiv w:val="1"/>
      <w:marLeft w:val="0"/>
      <w:marRight w:val="0"/>
      <w:marTop w:val="0"/>
      <w:marBottom w:val="0"/>
      <w:divBdr>
        <w:top w:val="none" w:sz="0" w:space="0" w:color="auto"/>
        <w:left w:val="none" w:sz="0" w:space="0" w:color="auto"/>
        <w:bottom w:val="none" w:sz="0" w:space="0" w:color="auto"/>
        <w:right w:val="none" w:sz="0" w:space="0" w:color="auto"/>
      </w:divBdr>
    </w:div>
    <w:div w:id="153223185">
      <w:bodyDiv w:val="1"/>
      <w:marLeft w:val="0"/>
      <w:marRight w:val="0"/>
      <w:marTop w:val="0"/>
      <w:marBottom w:val="0"/>
      <w:divBdr>
        <w:top w:val="none" w:sz="0" w:space="0" w:color="auto"/>
        <w:left w:val="none" w:sz="0" w:space="0" w:color="auto"/>
        <w:bottom w:val="none" w:sz="0" w:space="0" w:color="auto"/>
        <w:right w:val="none" w:sz="0" w:space="0" w:color="auto"/>
      </w:divBdr>
    </w:div>
    <w:div w:id="155848797">
      <w:bodyDiv w:val="1"/>
      <w:marLeft w:val="0"/>
      <w:marRight w:val="0"/>
      <w:marTop w:val="0"/>
      <w:marBottom w:val="0"/>
      <w:divBdr>
        <w:top w:val="none" w:sz="0" w:space="0" w:color="auto"/>
        <w:left w:val="none" w:sz="0" w:space="0" w:color="auto"/>
        <w:bottom w:val="none" w:sz="0" w:space="0" w:color="auto"/>
        <w:right w:val="none" w:sz="0" w:space="0" w:color="auto"/>
      </w:divBdr>
    </w:div>
    <w:div w:id="156460368">
      <w:bodyDiv w:val="1"/>
      <w:marLeft w:val="0"/>
      <w:marRight w:val="0"/>
      <w:marTop w:val="0"/>
      <w:marBottom w:val="0"/>
      <w:divBdr>
        <w:top w:val="none" w:sz="0" w:space="0" w:color="auto"/>
        <w:left w:val="none" w:sz="0" w:space="0" w:color="auto"/>
        <w:bottom w:val="none" w:sz="0" w:space="0" w:color="auto"/>
        <w:right w:val="none" w:sz="0" w:space="0" w:color="auto"/>
      </w:divBdr>
    </w:div>
    <w:div w:id="158161669">
      <w:bodyDiv w:val="1"/>
      <w:marLeft w:val="0"/>
      <w:marRight w:val="0"/>
      <w:marTop w:val="0"/>
      <w:marBottom w:val="0"/>
      <w:divBdr>
        <w:top w:val="none" w:sz="0" w:space="0" w:color="auto"/>
        <w:left w:val="none" w:sz="0" w:space="0" w:color="auto"/>
        <w:bottom w:val="none" w:sz="0" w:space="0" w:color="auto"/>
        <w:right w:val="none" w:sz="0" w:space="0" w:color="auto"/>
      </w:divBdr>
    </w:div>
    <w:div w:id="158473002">
      <w:bodyDiv w:val="1"/>
      <w:marLeft w:val="0"/>
      <w:marRight w:val="0"/>
      <w:marTop w:val="0"/>
      <w:marBottom w:val="0"/>
      <w:divBdr>
        <w:top w:val="none" w:sz="0" w:space="0" w:color="auto"/>
        <w:left w:val="none" w:sz="0" w:space="0" w:color="auto"/>
        <w:bottom w:val="none" w:sz="0" w:space="0" w:color="auto"/>
        <w:right w:val="none" w:sz="0" w:space="0" w:color="auto"/>
      </w:divBdr>
    </w:div>
    <w:div w:id="161358864">
      <w:bodyDiv w:val="1"/>
      <w:marLeft w:val="0"/>
      <w:marRight w:val="0"/>
      <w:marTop w:val="0"/>
      <w:marBottom w:val="0"/>
      <w:divBdr>
        <w:top w:val="none" w:sz="0" w:space="0" w:color="auto"/>
        <w:left w:val="none" w:sz="0" w:space="0" w:color="auto"/>
        <w:bottom w:val="none" w:sz="0" w:space="0" w:color="auto"/>
        <w:right w:val="none" w:sz="0" w:space="0" w:color="auto"/>
      </w:divBdr>
    </w:div>
    <w:div w:id="161900361">
      <w:bodyDiv w:val="1"/>
      <w:marLeft w:val="0"/>
      <w:marRight w:val="0"/>
      <w:marTop w:val="0"/>
      <w:marBottom w:val="0"/>
      <w:divBdr>
        <w:top w:val="none" w:sz="0" w:space="0" w:color="auto"/>
        <w:left w:val="none" w:sz="0" w:space="0" w:color="auto"/>
        <w:bottom w:val="none" w:sz="0" w:space="0" w:color="auto"/>
        <w:right w:val="none" w:sz="0" w:space="0" w:color="auto"/>
      </w:divBdr>
    </w:div>
    <w:div w:id="163473859">
      <w:bodyDiv w:val="1"/>
      <w:marLeft w:val="0"/>
      <w:marRight w:val="0"/>
      <w:marTop w:val="0"/>
      <w:marBottom w:val="0"/>
      <w:divBdr>
        <w:top w:val="none" w:sz="0" w:space="0" w:color="auto"/>
        <w:left w:val="none" w:sz="0" w:space="0" w:color="auto"/>
        <w:bottom w:val="none" w:sz="0" w:space="0" w:color="auto"/>
        <w:right w:val="none" w:sz="0" w:space="0" w:color="auto"/>
      </w:divBdr>
    </w:div>
    <w:div w:id="167137395">
      <w:bodyDiv w:val="1"/>
      <w:marLeft w:val="0"/>
      <w:marRight w:val="0"/>
      <w:marTop w:val="0"/>
      <w:marBottom w:val="0"/>
      <w:divBdr>
        <w:top w:val="none" w:sz="0" w:space="0" w:color="auto"/>
        <w:left w:val="none" w:sz="0" w:space="0" w:color="auto"/>
        <w:bottom w:val="none" w:sz="0" w:space="0" w:color="auto"/>
        <w:right w:val="none" w:sz="0" w:space="0" w:color="auto"/>
      </w:divBdr>
    </w:div>
    <w:div w:id="167865230">
      <w:bodyDiv w:val="1"/>
      <w:marLeft w:val="0"/>
      <w:marRight w:val="0"/>
      <w:marTop w:val="0"/>
      <w:marBottom w:val="0"/>
      <w:divBdr>
        <w:top w:val="none" w:sz="0" w:space="0" w:color="auto"/>
        <w:left w:val="none" w:sz="0" w:space="0" w:color="auto"/>
        <w:bottom w:val="none" w:sz="0" w:space="0" w:color="auto"/>
        <w:right w:val="none" w:sz="0" w:space="0" w:color="auto"/>
      </w:divBdr>
    </w:div>
    <w:div w:id="170876603">
      <w:bodyDiv w:val="1"/>
      <w:marLeft w:val="0"/>
      <w:marRight w:val="0"/>
      <w:marTop w:val="0"/>
      <w:marBottom w:val="0"/>
      <w:divBdr>
        <w:top w:val="none" w:sz="0" w:space="0" w:color="auto"/>
        <w:left w:val="none" w:sz="0" w:space="0" w:color="auto"/>
        <w:bottom w:val="none" w:sz="0" w:space="0" w:color="auto"/>
        <w:right w:val="none" w:sz="0" w:space="0" w:color="auto"/>
      </w:divBdr>
    </w:div>
    <w:div w:id="172452511">
      <w:bodyDiv w:val="1"/>
      <w:marLeft w:val="0"/>
      <w:marRight w:val="0"/>
      <w:marTop w:val="0"/>
      <w:marBottom w:val="0"/>
      <w:divBdr>
        <w:top w:val="none" w:sz="0" w:space="0" w:color="auto"/>
        <w:left w:val="none" w:sz="0" w:space="0" w:color="auto"/>
        <w:bottom w:val="none" w:sz="0" w:space="0" w:color="auto"/>
        <w:right w:val="none" w:sz="0" w:space="0" w:color="auto"/>
      </w:divBdr>
    </w:div>
    <w:div w:id="177013335">
      <w:bodyDiv w:val="1"/>
      <w:marLeft w:val="0"/>
      <w:marRight w:val="0"/>
      <w:marTop w:val="0"/>
      <w:marBottom w:val="0"/>
      <w:divBdr>
        <w:top w:val="none" w:sz="0" w:space="0" w:color="auto"/>
        <w:left w:val="none" w:sz="0" w:space="0" w:color="auto"/>
        <w:bottom w:val="none" w:sz="0" w:space="0" w:color="auto"/>
        <w:right w:val="none" w:sz="0" w:space="0" w:color="auto"/>
      </w:divBdr>
    </w:div>
    <w:div w:id="177542849">
      <w:bodyDiv w:val="1"/>
      <w:marLeft w:val="0"/>
      <w:marRight w:val="0"/>
      <w:marTop w:val="0"/>
      <w:marBottom w:val="0"/>
      <w:divBdr>
        <w:top w:val="none" w:sz="0" w:space="0" w:color="auto"/>
        <w:left w:val="none" w:sz="0" w:space="0" w:color="auto"/>
        <w:bottom w:val="none" w:sz="0" w:space="0" w:color="auto"/>
        <w:right w:val="none" w:sz="0" w:space="0" w:color="auto"/>
      </w:divBdr>
    </w:div>
    <w:div w:id="177736444">
      <w:bodyDiv w:val="1"/>
      <w:marLeft w:val="0"/>
      <w:marRight w:val="0"/>
      <w:marTop w:val="0"/>
      <w:marBottom w:val="0"/>
      <w:divBdr>
        <w:top w:val="none" w:sz="0" w:space="0" w:color="auto"/>
        <w:left w:val="none" w:sz="0" w:space="0" w:color="auto"/>
        <w:bottom w:val="none" w:sz="0" w:space="0" w:color="auto"/>
        <w:right w:val="none" w:sz="0" w:space="0" w:color="auto"/>
      </w:divBdr>
    </w:div>
    <w:div w:id="185096594">
      <w:bodyDiv w:val="1"/>
      <w:marLeft w:val="0"/>
      <w:marRight w:val="0"/>
      <w:marTop w:val="0"/>
      <w:marBottom w:val="0"/>
      <w:divBdr>
        <w:top w:val="none" w:sz="0" w:space="0" w:color="auto"/>
        <w:left w:val="none" w:sz="0" w:space="0" w:color="auto"/>
        <w:bottom w:val="none" w:sz="0" w:space="0" w:color="auto"/>
        <w:right w:val="none" w:sz="0" w:space="0" w:color="auto"/>
      </w:divBdr>
    </w:div>
    <w:div w:id="187066204">
      <w:bodyDiv w:val="1"/>
      <w:marLeft w:val="0"/>
      <w:marRight w:val="0"/>
      <w:marTop w:val="0"/>
      <w:marBottom w:val="0"/>
      <w:divBdr>
        <w:top w:val="none" w:sz="0" w:space="0" w:color="auto"/>
        <w:left w:val="none" w:sz="0" w:space="0" w:color="auto"/>
        <w:bottom w:val="none" w:sz="0" w:space="0" w:color="auto"/>
        <w:right w:val="none" w:sz="0" w:space="0" w:color="auto"/>
      </w:divBdr>
    </w:div>
    <w:div w:id="189806485">
      <w:bodyDiv w:val="1"/>
      <w:marLeft w:val="0"/>
      <w:marRight w:val="0"/>
      <w:marTop w:val="0"/>
      <w:marBottom w:val="0"/>
      <w:divBdr>
        <w:top w:val="none" w:sz="0" w:space="0" w:color="auto"/>
        <w:left w:val="none" w:sz="0" w:space="0" w:color="auto"/>
        <w:bottom w:val="none" w:sz="0" w:space="0" w:color="auto"/>
        <w:right w:val="none" w:sz="0" w:space="0" w:color="auto"/>
      </w:divBdr>
    </w:div>
    <w:div w:id="189878661">
      <w:bodyDiv w:val="1"/>
      <w:marLeft w:val="0"/>
      <w:marRight w:val="0"/>
      <w:marTop w:val="0"/>
      <w:marBottom w:val="0"/>
      <w:divBdr>
        <w:top w:val="none" w:sz="0" w:space="0" w:color="auto"/>
        <w:left w:val="none" w:sz="0" w:space="0" w:color="auto"/>
        <w:bottom w:val="none" w:sz="0" w:space="0" w:color="auto"/>
        <w:right w:val="none" w:sz="0" w:space="0" w:color="auto"/>
      </w:divBdr>
    </w:div>
    <w:div w:id="191891861">
      <w:bodyDiv w:val="1"/>
      <w:marLeft w:val="0"/>
      <w:marRight w:val="0"/>
      <w:marTop w:val="0"/>
      <w:marBottom w:val="0"/>
      <w:divBdr>
        <w:top w:val="none" w:sz="0" w:space="0" w:color="auto"/>
        <w:left w:val="none" w:sz="0" w:space="0" w:color="auto"/>
        <w:bottom w:val="none" w:sz="0" w:space="0" w:color="auto"/>
        <w:right w:val="none" w:sz="0" w:space="0" w:color="auto"/>
      </w:divBdr>
    </w:div>
    <w:div w:id="198779681">
      <w:bodyDiv w:val="1"/>
      <w:marLeft w:val="0"/>
      <w:marRight w:val="0"/>
      <w:marTop w:val="0"/>
      <w:marBottom w:val="0"/>
      <w:divBdr>
        <w:top w:val="none" w:sz="0" w:space="0" w:color="auto"/>
        <w:left w:val="none" w:sz="0" w:space="0" w:color="auto"/>
        <w:bottom w:val="none" w:sz="0" w:space="0" w:color="auto"/>
        <w:right w:val="none" w:sz="0" w:space="0" w:color="auto"/>
      </w:divBdr>
    </w:div>
    <w:div w:id="199560345">
      <w:bodyDiv w:val="1"/>
      <w:marLeft w:val="0"/>
      <w:marRight w:val="0"/>
      <w:marTop w:val="0"/>
      <w:marBottom w:val="0"/>
      <w:divBdr>
        <w:top w:val="none" w:sz="0" w:space="0" w:color="auto"/>
        <w:left w:val="none" w:sz="0" w:space="0" w:color="auto"/>
        <w:bottom w:val="none" w:sz="0" w:space="0" w:color="auto"/>
        <w:right w:val="none" w:sz="0" w:space="0" w:color="auto"/>
      </w:divBdr>
    </w:div>
    <w:div w:id="200167181">
      <w:bodyDiv w:val="1"/>
      <w:marLeft w:val="0"/>
      <w:marRight w:val="0"/>
      <w:marTop w:val="0"/>
      <w:marBottom w:val="0"/>
      <w:divBdr>
        <w:top w:val="none" w:sz="0" w:space="0" w:color="auto"/>
        <w:left w:val="none" w:sz="0" w:space="0" w:color="auto"/>
        <w:bottom w:val="none" w:sz="0" w:space="0" w:color="auto"/>
        <w:right w:val="none" w:sz="0" w:space="0" w:color="auto"/>
      </w:divBdr>
    </w:div>
    <w:div w:id="203713208">
      <w:bodyDiv w:val="1"/>
      <w:marLeft w:val="0"/>
      <w:marRight w:val="0"/>
      <w:marTop w:val="0"/>
      <w:marBottom w:val="0"/>
      <w:divBdr>
        <w:top w:val="none" w:sz="0" w:space="0" w:color="auto"/>
        <w:left w:val="none" w:sz="0" w:space="0" w:color="auto"/>
        <w:bottom w:val="none" w:sz="0" w:space="0" w:color="auto"/>
        <w:right w:val="none" w:sz="0" w:space="0" w:color="auto"/>
      </w:divBdr>
    </w:div>
    <w:div w:id="203755461">
      <w:bodyDiv w:val="1"/>
      <w:marLeft w:val="0"/>
      <w:marRight w:val="0"/>
      <w:marTop w:val="0"/>
      <w:marBottom w:val="0"/>
      <w:divBdr>
        <w:top w:val="none" w:sz="0" w:space="0" w:color="auto"/>
        <w:left w:val="none" w:sz="0" w:space="0" w:color="auto"/>
        <w:bottom w:val="none" w:sz="0" w:space="0" w:color="auto"/>
        <w:right w:val="none" w:sz="0" w:space="0" w:color="auto"/>
      </w:divBdr>
    </w:div>
    <w:div w:id="207449518">
      <w:bodyDiv w:val="1"/>
      <w:marLeft w:val="0"/>
      <w:marRight w:val="0"/>
      <w:marTop w:val="0"/>
      <w:marBottom w:val="0"/>
      <w:divBdr>
        <w:top w:val="none" w:sz="0" w:space="0" w:color="auto"/>
        <w:left w:val="none" w:sz="0" w:space="0" w:color="auto"/>
        <w:bottom w:val="none" w:sz="0" w:space="0" w:color="auto"/>
        <w:right w:val="none" w:sz="0" w:space="0" w:color="auto"/>
      </w:divBdr>
    </w:div>
    <w:div w:id="209532535">
      <w:bodyDiv w:val="1"/>
      <w:marLeft w:val="0"/>
      <w:marRight w:val="0"/>
      <w:marTop w:val="0"/>
      <w:marBottom w:val="0"/>
      <w:divBdr>
        <w:top w:val="none" w:sz="0" w:space="0" w:color="auto"/>
        <w:left w:val="none" w:sz="0" w:space="0" w:color="auto"/>
        <w:bottom w:val="none" w:sz="0" w:space="0" w:color="auto"/>
        <w:right w:val="none" w:sz="0" w:space="0" w:color="auto"/>
      </w:divBdr>
    </w:div>
    <w:div w:id="213079795">
      <w:bodyDiv w:val="1"/>
      <w:marLeft w:val="0"/>
      <w:marRight w:val="0"/>
      <w:marTop w:val="0"/>
      <w:marBottom w:val="0"/>
      <w:divBdr>
        <w:top w:val="none" w:sz="0" w:space="0" w:color="auto"/>
        <w:left w:val="none" w:sz="0" w:space="0" w:color="auto"/>
        <w:bottom w:val="none" w:sz="0" w:space="0" w:color="auto"/>
        <w:right w:val="none" w:sz="0" w:space="0" w:color="auto"/>
      </w:divBdr>
    </w:div>
    <w:div w:id="220749805">
      <w:bodyDiv w:val="1"/>
      <w:marLeft w:val="0"/>
      <w:marRight w:val="0"/>
      <w:marTop w:val="0"/>
      <w:marBottom w:val="0"/>
      <w:divBdr>
        <w:top w:val="none" w:sz="0" w:space="0" w:color="auto"/>
        <w:left w:val="none" w:sz="0" w:space="0" w:color="auto"/>
        <w:bottom w:val="none" w:sz="0" w:space="0" w:color="auto"/>
        <w:right w:val="none" w:sz="0" w:space="0" w:color="auto"/>
      </w:divBdr>
    </w:div>
    <w:div w:id="220943340">
      <w:bodyDiv w:val="1"/>
      <w:marLeft w:val="0"/>
      <w:marRight w:val="0"/>
      <w:marTop w:val="0"/>
      <w:marBottom w:val="0"/>
      <w:divBdr>
        <w:top w:val="none" w:sz="0" w:space="0" w:color="auto"/>
        <w:left w:val="none" w:sz="0" w:space="0" w:color="auto"/>
        <w:bottom w:val="none" w:sz="0" w:space="0" w:color="auto"/>
        <w:right w:val="none" w:sz="0" w:space="0" w:color="auto"/>
      </w:divBdr>
    </w:div>
    <w:div w:id="222496863">
      <w:bodyDiv w:val="1"/>
      <w:marLeft w:val="0"/>
      <w:marRight w:val="0"/>
      <w:marTop w:val="0"/>
      <w:marBottom w:val="0"/>
      <w:divBdr>
        <w:top w:val="none" w:sz="0" w:space="0" w:color="auto"/>
        <w:left w:val="none" w:sz="0" w:space="0" w:color="auto"/>
        <w:bottom w:val="none" w:sz="0" w:space="0" w:color="auto"/>
        <w:right w:val="none" w:sz="0" w:space="0" w:color="auto"/>
      </w:divBdr>
    </w:div>
    <w:div w:id="224224649">
      <w:bodyDiv w:val="1"/>
      <w:marLeft w:val="0"/>
      <w:marRight w:val="0"/>
      <w:marTop w:val="0"/>
      <w:marBottom w:val="0"/>
      <w:divBdr>
        <w:top w:val="none" w:sz="0" w:space="0" w:color="auto"/>
        <w:left w:val="none" w:sz="0" w:space="0" w:color="auto"/>
        <w:bottom w:val="none" w:sz="0" w:space="0" w:color="auto"/>
        <w:right w:val="none" w:sz="0" w:space="0" w:color="auto"/>
      </w:divBdr>
    </w:div>
    <w:div w:id="226692936">
      <w:bodyDiv w:val="1"/>
      <w:marLeft w:val="0"/>
      <w:marRight w:val="0"/>
      <w:marTop w:val="0"/>
      <w:marBottom w:val="0"/>
      <w:divBdr>
        <w:top w:val="none" w:sz="0" w:space="0" w:color="auto"/>
        <w:left w:val="none" w:sz="0" w:space="0" w:color="auto"/>
        <w:bottom w:val="none" w:sz="0" w:space="0" w:color="auto"/>
        <w:right w:val="none" w:sz="0" w:space="0" w:color="auto"/>
      </w:divBdr>
    </w:div>
    <w:div w:id="227232260">
      <w:bodyDiv w:val="1"/>
      <w:marLeft w:val="0"/>
      <w:marRight w:val="0"/>
      <w:marTop w:val="0"/>
      <w:marBottom w:val="0"/>
      <w:divBdr>
        <w:top w:val="none" w:sz="0" w:space="0" w:color="auto"/>
        <w:left w:val="none" w:sz="0" w:space="0" w:color="auto"/>
        <w:bottom w:val="none" w:sz="0" w:space="0" w:color="auto"/>
        <w:right w:val="none" w:sz="0" w:space="0" w:color="auto"/>
      </w:divBdr>
    </w:div>
    <w:div w:id="227344516">
      <w:bodyDiv w:val="1"/>
      <w:marLeft w:val="0"/>
      <w:marRight w:val="0"/>
      <w:marTop w:val="0"/>
      <w:marBottom w:val="0"/>
      <w:divBdr>
        <w:top w:val="none" w:sz="0" w:space="0" w:color="auto"/>
        <w:left w:val="none" w:sz="0" w:space="0" w:color="auto"/>
        <w:bottom w:val="none" w:sz="0" w:space="0" w:color="auto"/>
        <w:right w:val="none" w:sz="0" w:space="0" w:color="auto"/>
      </w:divBdr>
    </w:div>
    <w:div w:id="228076055">
      <w:bodyDiv w:val="1"/>
      <w:marLeft w:val="0"/>
      <w:marRight w:val="0"/>
      <w:marTop w:val="0"/>
      <w:marBottom w:val="0"/>
      <w:divBdr>
        <w:top w:val="none" w:sz="0" w:space="0" w:color="auto"/>
        <w:left w:val="none" w:sz="0" w:space="0" w:color="auto"/>
        <w:bottom w:val="none" w:sz="0" w:space="0" w:color="auto"/>
        <w:right w:val="none" w:sz="0" w:space="0" w:color="auto"/>
      </w:divBdr>
    </w:div>
    <w:div w:id="235021850">
      <w:bodyDiv w:val="1"/>
      <w:marLeft w:val="0"/>
      <w:marRight w:val="0"/>
      <w:marTop w:val="0"/>
      <w:marBottom w:val="0"/>
      <w:divBdr>
        <w:top w:val="none" w:sz="0" w:space="0" w:color="auto"/>
        <w:left w:val="none" w:sz="0" w:space="0" w:color="auto"/>
        <w:bottom w:val="none" w:sz="0" w:space="0" w:color="auto"/>
        <w:right w:val="none" w:sz="0" w:space="0" w:color="auto"/>
      </w:divBdr>
    </w:div>
    <w:div w:id="242766463">
      <w:bodyDiv w:val="1"/>
      <w:marLeft w:val="0"/>
      <w:marRight w:val="0"/>
      <w:marTop w:val="0"/>
      <w:marBottom w:val="0"/>
      <w:divBdr>
        <w:top w:val="none" w:sz="0" w:space="0" w:color="auto"/>
        <w:left w:val="none" w:sz="0" w:space="0" w:color="auto"/>
        <w:bottom w:val="none" w:sz="0" w:space="0" w:color="auto"/>
        <w:right w:val="none" w:sz="0" w:space="0" w:color="auto"/>
      </w:divBdr>
    </w:div>
    <w:div w:id="245119546">
      <w:bodyDiv w:val="1"/>
      <w:marLeft w:val="0"/>
      <w:marRight w:val="0"/>
      <w:marTop w:val="0"/>
      <w:marBottom w:val="0"/>
      <w:divBdr>
        <w:top w:val="none" w:sz="0" w:space="0" w:color="auto"/>
        <w:left w:val="none" w:sz="0" w:space="0" w:color="auto"/>
        <w:bottom w:val="none" w:sz="0" w:space="0" w:color="auto"/>
        <w:right w:val="none" w:sz="0" w:space="0" w:color="auto"/>
      </w:divBdr>
    </w:div>
    <w:div w:id="246696450">
      <w:bodyDiv w:val="1"/>
      <w:marLeft w:val="0"/>
      <w:marRight w:val="0"/>
      <w:marTop w:val="0"/>
      <w:marBottom w:val="0"/>
      <w:divBdr>
        <w:top w:val="none" w:sz="0" w:space="0" w:color="auto"/>
        <w:left w:val="none" w:sz="0" w:space="0" w:color="auto"/>
        <w:bottom w:val="none" w:sz="0" w:space="0" w:color="auto"/>
        <w:right w:val="none" w:sz="0" w:space="0" w:color="auto"/>
      </w:divBdr>
    </w:div>
    <w:div w:id="248126760">
      <w:bodyDiv w:val="1"/>
      <w:marLeft w:val="0"/>
      <w:marRight w:val="0"/>
      <w:marTop w:val="0"/>
      <w:marBottom w:val="0"/>
      <w:divBdr>
        <w:top w:val="none" w:sz="0" w:space="0" w:color="auto"/>
        <w:left w:val="none" w:sz="0" w:space="0" w:color="auto"/>
        <w:bottom w:val="none" w:sz="0" w:space="0" w:color="auto"/>
        <w:right w:val="none" w:sz="0" w:space="0" w:color="auto"/>
      </w:divBdr>
    </w:div>
    <w:div w:id="248387699">
      <w:bodyDiv w:val="1"/>
      <w:marLeft w:val="0"/>
      <w:marRight w:val="0"/>
      <w:marTop w:val="0"/>
      <w:marBottom w:val="0"/>
      <w:divBdr>
        <w:top w:val="none" w:sz="0" w:space="0" w:color="auto"/>
        <w:left w:val="none" w:sz="0" w:space="0" w:color="auto"/>
        <w:bottom w:val="none" w:sz="0" w:space="0" w:color="auto"/>
        <w:right w:val="none" w:sz="0" w:space="0" w:color="auto"/>
      </w:divBdr>
    </w:div>
    <w:div w:id="249897334">
      <w:bodyDiv w:val="1"/>
      <w:marLeft w:val="0"/>
      <w:marRight w:val="0"/>
      <w:marTop w:val="0"/>
      <w:marBottom w:val="0"/>
      <w:divBdr>
        <w:top w:val="none" w:sz="0" w:space="0" w:color="auto"/>
        <w:left w:val="none" w:sz="0" w:space="0" w:color="auto"/>
        <w:bottom w:val="none" w:sz="0" w:space="0" w:color="auto"/>
        <w:right w:val="none" w:sz="0" w:space="0" w:color="auto"/>
      </w:divBdr>
    </w:div>
    <w:div w:id="254289322">
      <w:bodyDiv w:val="1"/>
      <w:marLeft w:val="0"/>
      <w:marRight w:val="0"/>
      <w:marTop w:val="0"/>
      <w:marBottom w:val="0"/>
      <w:divBdr>
        <w:top w:val="none" w:sz="0" w:space="0" w:color="auto"/>
        <w:left w:val="none" w:sz="0" w:space="0" w:color="auto"/>
        <w:bottom w:val="none" w:sz="0" w:space="0" w:color="auto"/>
        <w:right w:val="none" w:sz="0" w:space="0" w:color="auto"/>
      </w:divBdr>
    </w:div>
    <w:div w:id="254897074">
      <w:bodyDiv w:val="1"/>
      <w:marLeft w:val="0"/>
      <w:marRight w:val="0"/>
      <w:marTop w:val="0"/>
      <w:marBottom w:val="0"/>
      <w:divBdr>
        <w:top w:val="none" w:sz="0" w:space="0" w:color="auto"/>
        <w:left w:val="none" w:sz="0" w:space="0" w:color="auto"/>
        <w:bottom w:val="none" w:sz="0" w:space="0" w:color="auto"/>
        <w:right w:val="none" w:sz="0" w:space="0" w:color="auto"/>
      </w:divBdr>
    </w:div>
    <w:div w:id="255014930">
      <w:bodyDiv w:val="1"/>
      <w:marLeft w:val="0"/>
      <w:marRight w:val="0"/>
      <w:marTop w:val="0"/>
      <w:marBottom w:val="0"/>
      <w:divBdr>
        <w:top w:val="none" w:sz="0" w:space="0" w:color="auto"/>
        <w:left w:val="none" w:sz="0" w:space="0" w:color="auto"/>
        <w:bottom w:val="none" w:sz="0" w:space="0" w:color="auto"/>
        <w:right w:val="none" w:sz="0" w:space="0" w:color="auto"/>
      </w:divBdr>
    </w:div>
    <w:div w:id="255986138">
      <w:bodyDiv w:val="1"/>
      <w:marLeft w:val="0"/>
      <w:marRight w:val="0"/>
      <w:marTop w:val="0"/>
      <w:marBottom w:val="0"/>
      <w:divBdr>
        <w:top w:val="none" w:sz="0" w:space="0" w:color="auto"/>
        <w:left w:val="none" w:sz="0" w:space="0" w:color="auto"/>
        <w:bottom w:val="none" w:sz="0" w:space="0" w:color="auto"/>
        <w:right w:val="none" w:sz="0" w:space="0" w:color="auto"/>
      </w:divBdr>
    </w:div>
    <w:div w:id="256061063">
      <w:bodyDiv w:val="1"/>
      <w:marLeft w:val="0"/>
      <w:marRight w:val="0"/>
      <w:marTop w:val="0"/>
      <w:marBottom w:val="0"/>
      <w:divBdr>
        <w:top w:val="none" w:sz="0" w:space="0" w:color="auto"/>
        <w:left w:val="none" w:sz="0" w:space="0" w:color="auto"/>
        <w:bottom w:val="none" w:sz="0" w:space="0" w:color="auto"/>
        <w:right w:val="none" w:sz="0" w:space="0" w:color="auto"/>
      </w:divBdr>
    </w:div>
    <w:div w:id="256602522">
      <w:bodyDiv w:val="1"/>
      <w:marLeft w:val="0"/>
      <w:marRight w:val="0"/>
      <w:marTop w:val="0"/>
      <w:marBottom w:val="0"/>
      <w:divBdr>
        <w:top w:val="none" w:sz="0" w:space="0" w:color="auto"/>
        <w:left w:val="none" w:sz="0" w:space="0" w:color="auto"/>
        <w:bottom w:val="none" w:sz="0" w:space="0" w:color="auto"/>
        <w:right w:val="none" w:sz="0" w:space="0" w:color="auto"/>
      </w:divBdr>
    </w:div>
    <w:div w:id="259026653">
      <w:bodyDiv w:val="1"/>
      <w:marLeft w:val="0"/>
      <w:marRight w:val="0"/>
      <w:marTop w:val="0"/>
      <w:marBottom w:val="0"/>
      <w:divBdr>
        <w:top w:val="none" w:sz="0" w:space="0" w:color="auto"/>
        <w:left w:val="none" w:sz="0" w:space="0" w:color="auto"/>
        <w:bottom w:val="none" w:sz="0" w:space="0" w:color="auto"/>
        <w:right w:val="none" w:sz="0" w:space="0" w:color="auto"/>
      </w:divBdr>
    </w:div>
    <w:div w:id="261768690">
      <w:bodyDiv w:val="1"/>
      <w:marLeft w:val="0"/>
      <w:marRight w:val="0"/>
      <w:marTop w:val="0"/>
      <w:marBottom w:val="0"/>
      <w:divBdr>
        <w:top w:val="none" w:sz="0" w:space="0" w:color="auto"/>
        <w:left w:val="none" w:sz="0" w:space="0" w:color="auto"/>
        <w:bottom w:val="none" w:sz="0" w:space="0" w:color="auto"/>
        <w:right w:val="none" w:sz="0" w:space="0" w:color="auto"/>
      </w:divBdr>
    </w:div>
    <w:div w:id="262685031">
      <w:bodyDiv w:val="1"/>
      <w:marLeft w:val="0"/>
      <w:marRight w:val="0"/>
      <w:marTop w:val="0"/>
      <w:marBottom w:val="0"/>
      <w:divBdr>
        <w:top w:val="none" w:sz="0" w:space="0" w:color="auto"/>
        <w:left w:val="none" w:sz="0" w:space="0" w:color="auto"/>
        <w:bottom w:val="none" w:sz="0" w:space="0" w:color="auto"/>
        <w:right w:val="none" w:sz="0" w:space="0" w:color="auto"/>
      </w:divBdr>
    </w:div>
    <w:div w:id="265695011">
      <w:bodyDiv w:val="1"/>
      <w:marLeft w:val="0"/>
      <w:marRight w:val="0"/>
      <w:marTop w:val="0"/>
      <w:marBottom w:val="0"/>
      <w:divBdr>
        <w:top w:val="none" w:sz="0" w:space="0" w:color="auto"/>
        <w:left w:val="none" w:sz="0" w:space="0" w:color="auto"/>
        <w:bottom w:val="none" w:sz="0" w:space="0" w:color="auto"/>
        <w:right w:val="none" w:sz="0" w:space="0" w:color="auto"/>
      </w:divBdr>
    </w:div>
    <w:div w:id="267127119">
      <w:bodyDiv w:val="1"/>
      <w:marLeft w:val="0"/>
      <w:marRight w:val="0"/>
      <w:marTop w:val="0"/>
      <w:marBottom w:val="0"/>
      <w:divBdr>
        <w:top w:val="none" w:sz="0" w:space="0" w:color="auto"/>
        <w:left w:val="none" w:sz="0" w:space="0" w:color="auto"/>
        <w:bottom w:val="none" w:sz="0" w:space="0" w:color="auto"/>
        <w:right w:val="none" w:sz="0" w:space="0" w:color="auto"/>
      </w:divBdr>
    </w:div>
    <w:div w:id="270432919">
      <w:bodyDiv w:val="1"/>
      <w:marLeft w:val="0"/>
      <w:marRight w:val="0"/>
      <w:marTop w:val="0"/>
      <w:marBottom w:val="0"/>
      <w:divBdr>
        <w:top w:val="none" w:sz="0" w:space="0" w:color="auto"/>
        <w:left w:val="none" w:sz="0" w:space="0" w:color="auto"/>
        <w:bottom w:val="none" w:sz="0" w:space="0" w:color="auto"/>
        <w:right w:val="none" w:sz="0" w:space="0" w:color="auto"/>
      </w:divBdr>
    </w:div>
    <w:div w:id="271598860">
      <w:bodyDiv w:val="1"/>
      <w:marLeft w:val="0"/>
      <w:marRight w:val="0"/>
      <w:marTop w:val="0"/>
      <w:marBottom w:val="0"/>
      <w:divBdr>
        <w:top w:val="none" w:sz="0" w:space="0" w:color="auto"/>
        <w:left w:val="none" w:sz="0" w:space="0" w:color="auto"/>
        <w:bottom w:val="none" w:sz="0" w:space="0" w:color="auto"/>
        <w:right w:val="none" w:sz="0" w:space="0" w:color="auto"/>
      </w:divBdr>
    </w:div>
    <w:div w:id="272828899">
      <w:bodyDiv w:val="1"/>
      <w:marLeft w:val="0"/>
      <w:marRight w:val="0"/>
      <w:marTop w:val="0"/>
      <w:marBottom w:val="0"/>
      <w:divBdr>
        <w:top w:val="none" w:sz="0" w:space="0" w:color="auto"/>
        <w:left w:val="none" w:sz="0" w:space="0" w:color="auto"/>
        <w:bottom w:val="none" w:sz="0" w:space="0" w:color="auto"/>
        <w:right w:val="none" w:sz="0" w:space="0" w:color="auto"/>
      </w:divBdr>
    </w:div>
    <w:div w:id="279653735">
      <w:bodyDiv w:val="1"/>
      <w:marLeft w:val="0"/>
      <w:marRight w:val="0"/>
      <w:marTop w:val="0"/>
      <w:marBottom w:val="0"/>
      <w:divBdr>
        <w:top w:val="none" w:sz="0" w:space="0" w:color="auto"/>
        <w:left w:val="none" w:sz="0" w:space="0" w:color="auto"/>
        <w:bottom w:val="none" w:sz="0" w:space="0" w:color="auto"/>
        <w:right w:val="none" w:sz="0" w:space="0" w:color="auto"/>
      </w:divBdr>
    </w:div>
    <w:div w:id="279722881">
      <w:bodyDiv w:val="1"/>
      <w:marLeft w:val="0"/>
      <w:marRight w:val="0"/>
      <w:marTop w:val="0"/>
      <w:marBottom w:val="0"/>
      <w:divBdr>
        <w:top w:val="none" w:sz="0" w:space="0" w:color="auto"/>
        <w:left w:val="none" w:sz="0" w:space="0" w:color="auto"/>
        <w:bottom w:val="none" w:sz="0" w:space="0" w:color="auto"/>
        <w:right w:val="none" w:sz="0" w:space="0" w:color="auto"/>
      </w:divBdr>
    </w:div>
    <w:div w:id="280117256">
      <w:bodyDiv w:val="1"/>
      <w:marLeft w:val="0"/>
      <w:marRight w:val="0"/>
      <w:marTop w:val="0"/>
      <w:marBottom w:val="0"/>
      <w:divBdr>
        <w:top w:val="none" w:sz="0" w:space="0" w:color="auto"/>
        <w:left w:val="none" w:sz="0" w:space="0" w:color="auto"/>
        <w:bottom w:val="none" w:sz="0" w:space="0" w:color="auto"/>
        <w:right w:val="none" w:sz="0" w:space="0" w:color="auto"/>
      </w:divBdr>
    </w:div>
    <w:div w:id="284119585">
      <w:bodyDiv w:val="1"/>
      <w:marLeft w:val="0"/>
      <w:marRight w:val="0"/>
      <w:marTop w:val="0"/>
      <w:marBottom w:val="0"/>
      <w:divBdr>
        <w:top w:val="none" w:sz="0" w:space="0" w:color="auto"/>
        <w:left w:val="none" w:sz="0" w:space="0" w:color="auto"/>
        <w:bottom w:val="none" w:sz="0" w:space="0" w:color="auto"/>
        <w:right w:val="none" w:sz="0" w:space="0" w:color="auto"/>
      </w:divBdr>
    </w:div>
    <w:div w:id="286204664">
      <w:bodyDiv w:val="1"/>
      <w:marLeft w:val="0"/>
      <w:marRight w:val="0"/>
      <w:marTop w:val="0"/>
      <w:marBottom w:val="0"/>
      <w:divBdr>
        <w:top w:val="none" w:sz="0" w:space="0" w:color="auto"/>
        <w:left w:val="none" w:sz="0" w:space="0" w:color="auto"/>
        <w:bottom w:val="none" w:sz="0" w:space="0" w:color="auto"/>
        <w:right w:val="none" w:sz="0" w:space="0" w:color="auto"/>
      </w:divBdr>
    </w:div>
    <w:div w:id="286664258">
      <w:bodyDiv w:val="1"/>
      <w:marLeft w:val="0"/>
      <w:marRight w:val="0"/>
      <w:marTop w:val="0"/>
      <w:marBottom w:val="0"/>
      <w:divBdr>
        <w:top w:val="none" w:sz="0" w:space="0" w:color="auto"/>
        <w:left w:val="none" w:sz="0" w:space="0" w:color="auto"/>
        <w:bottom w:val="none" w:sz="0" w:space="0" w:color="auto"/>
        <w:right w:val="none" w:sz="0" w:space="0" w:color="auto"/>
      </w:divBdr>
    </w:div>
    <w:div w:id="287248751">
      <w:bodyDiv w:val="1"/>
      <w:marLeft w:val="0"/>
      <w:marRight w:val="0"/>
      <w:marTop w:val="0"/>
      <w:marBottom w:val="0"/>
      <w:divBdr>
        <w:top w:val="none" w:sz="0" w:space="0" w:color="auto"/>
        <w:left w:val="none" w:sz="0" w:space="0" w:color="auto"/>
        <w:bottom w:val="none" w:sz="0" w:space="0" w:color="auto"/>
        <w:right w:val="none" w:sz="0" w:space="0" w:color="auto"/>
      </w:divBdr>
    </w:div>
    <w:div w:id="289093777">
      <w:bodyDiv w:val="1"/>
      <w:marLeft w:val="0"/>
      <w:marRight w:val="0"/>
      <w:marTop w:val="0"/>
      <w:marBottom w:val="0"/>
      <w:divBdr>
        <w:top w:val="none" w:sz="0" w:space="0" w:color="auto"/>
        <w:left w:val="none" w:sz="0" w:space="0" w:color="auto"/>
        <w:bottom w:val="none" w:sz="0" w:space="0" w:color="auto"/>
        <w:right w:val="none" w:sz="0" w:space="0" w:color="auto"/>
      </w:divBdr>
    </w:div>
    <w:div w:id="290020470">
      <w:bodyDiv w:val="1"/>
      <w:marLeft w:val="0"/>
      <w:marRight w:val="0"/>
      <w:marTop w:val="0"/>
      <w:marBottom w:val="0"/>
      <w:divBdr>
        <w:top w:val="none" w:sz="0" w:space="0" w:color="auto"/>
        <w:left w:val="none" w:sz="0" w:space="0" w:color="auto"/>
        <w:bottom w:val="none" w:sz="0" w:space="0" w:color="auto"/>
        <w:right w:val="none" w:sz="0" w:space="0" w:color="auto"/>
      </w:divBdr>
    </w:div>
    <w:div w:id="291518370">
      <w:bodyDiv w:val="1"/>
      <w:marLeft w:val="0"/>
      <w:marRight w:val="0"/>
      <w:marTop w:val="0"/>
      <w:marBottom w:val="0"/>
      <w:divBdr>
        <w:top w:val="none" w:sz="0" w:space="0" w:color="auto"/>
        <w:left w:val="none" w:sz="0" w:space="0" w:color="auto"/>
        <w:bottom w:val="none" w:sz="0" w:space="0" w:color="auto"/>
        <w:right w:val="none" w:sz="0" w:space="0" w:color="auto"/>
      </w:divBdr>
    </w:div>
    <w:div w:id="294793904">
      <w:bodyDiv w:val="1"/>
      <w:marLeft w:val="0"/>
      <w:marRight w:val="0"/>
      <w:marTop w:val="0"/>
      <w:marBottom w:val="0"/>
      <w:divBdr>
        <w:top w:val="none" w:sz="0" w:space="0" w:color="auto"/>
        <w:left w:val="none" w:sz="0" w:space="0" w:color="auto"/>
        <w:bottom w:val="none" w:sz="0" w:space="0" w:color="auto"/>
        <w:right w:val="none" w:sz="0" w:space="0" w:color="auto"/>
      </w:divBdr>
    </w:div>
    <w:div w:id="300965607">
      <w:bodyDiv w:val="1"/>
      <w:marLeft w:val="0"/>
      <w:marRight w:val="0"/>
      <w:marTop w:val="0"/>
      <w:marBottom w:val="0"/>
      <w:divBdr>
        <w:top w:val="none" w:sz="0" w:space="0" w:color="auto"/>
        <w:left w:val="none" w:sz="0" w:space="0" w:color="auto"/>
        <w:bottom w:val="none" w:sz="0" w:space="0" w:color="auto"/>
        <w:right w:val="none" w:sz="0" w:space="0" w:color="auto"/>
      </w:divBdr>
    </w:div>
    <w:div w:id="301428927">
      <w:bodyDiv w:val="1"/>
      <w:marLeft w:val="0"/>
      <w:marRight w:val="0"/>
      <w:marTop w:val="0"/>
      <w:marBottom w:val="0"/>
      <w:divBdr>
        <w:top w:val="none" w:sz="0" w:space="0" w:color="auto"/>
        <w:left w:val="none" w:sz="0" w:space="0" w:color="auto"/>
        <w:bottom w:val="none" w:sz="0" w:space="0" w:color="auto"/>
        <w:right w:val="none" w:sz="0" w:space="0" w:color="auto"/>
      </w:divBdr>
    </w:div>
    <w:div w:id="302779584">
      <w:bodyDiv w:val="1"/>
      <w:marLeft w:val="0"/>
      <w:marRight w:val="0"/>
      <w:marTop w:val="0"/>
      <w:marBottom w:val="0"/>
      <w:divBdr>
        <w:top w:val="none" w:sz="0" w:space="0" w:color="auto"/>
        <w:left w:val="none" w:sz="0" w:space="0" w:color="auto"/>
        <w:bottom w:val="none" w:sz="0" w:space="0" w:color="auto"/>
        <w:right w:val="none" w:sz="0" w:space="0" w:color="auto"/>
      </w:divBdr>
    </w:div>
    <w:div w:id="303512724">
      <w:bodyDiv w:val="1"/>
      <w:marLeft w:val="0"/>
      <w:marRight w:val="0"/>
      <w:marTop w:val="0"/>
      <w:marBottom w:val="0"/>
      <w:divBdr>
        <w:top w:val="none" w:sz="0" w:space="0" w:color="auto"/>
        <w:left w:val="none" w:sz="0" w:space="0" w:color="auto"/>
        <w:bottom w:val="none" w:sz="0" w:space="0" w:color="auto"/>
        <w:right w:val="none" w:sz="0" w:space="0" w:color="auto"/>
      </w:divBdr>
    </w:div>
    <w:div w:id="305017653">
      <w:bodyDiv w:val="1"/>
      <w:marLeft w:val="0"/>
      <w:marRight w:val="0"/>
      <w:marTop w:val="0"/>
      <w:marBottom w:val="0"/>
      <w:divBdr>
        <w:top w:val="none" w:sz="0" w:space="0" w:color="auto"/>
        <w:left w:val="none" w:sz="0" w:space="0" w:color="auto"/>
        <w:bottom w:val="none" w:sz="0" w:space="0" w:color="auto"/>
        <w:right w:val="none" w:sz="0" w:space="0" w:color="auto"/>
      </w:divBdr>
    </w:div>
    <w:div w:id="305090213">
      <w:bodyDiv w:val="1"/>
      <w:marLeft w:val="0"/>
      <w:marRight w:val="0"/>
      <w:marTop w:val="0"/>
      <w:marBottom w:val="0"/>
      <w:divBdr>
        <w:top w:val="none" w:sz="0" w:space="0" w:color="auto"/>
        <w:left w:val="none" w:sz="0" w:space="0" w:color="auto"/>
        <w:bottom w:val="none" w:sz="0" w:space="0" w:color="auto"/>
        <w:right w:val="none" w:sz="0" w:space="0" w:color="auto"/>
      </w:divBdr>
    </w:div>
    <w:div w:id="307327510">
      <w:bodyDiv w:val="1"/>
      <w:marLeft w:val="0"/>
      <w:marRight w:val="0"/>
      <w:marTop w:val="0"/>
      <w:marBottom w:val="0"/>
      <w:divBdr>
        <w:top w:val="none" w:sz="0" w:space="0" w:color="auto"/>
        <w:left w:val="none" w:sz="0" w:space="0" w:color="auto"/>
        <w:bottom w:val="none" w:sz="0" w:space="0" w:color="auto"/>
        <w:right w:val="none" w:sz="0" w:space="0" w:color="auto"/>
      </w:divBdr>
    </w:div>
    <w:div w:id="308825433">
      <w:bodyDiv w:val="1"/>
      <w:marLeft w:val="0"/>
      <w:marRight w:val="0"/>
      <w:marTop w:val="0"/>
      <w:marBottom w:val="0"/>
      <w:divBdr>
        <w:top w:val="none" w:sz="0" w:space="0" w:color="auto"/>
        <w:left w:val="none" w:sz="0" w:space="0" w:color="auto"/>
        <w:bottom w:val="none" w:sz="0" w:space="0" w:color="auto"/>
        <w:right w:val="none" w:sz="0" w:space="0" w:color="auto"/>
      </w:divBdr>
    </w:div>
    <w:div w:id="309018128">
      <w:bodyDiv w:val="1"/>
      <w:marLeft w:val="0"/>
      <w:marRight w:val="0"/>
      <w:marTop w:val="0"/>
      <w:marBottom w:val="0"/>
      <w:divBdr>
        <w:top w:val="none" w:sz="0" w:space="0" w:color="auto"/>
        <w:left w:val="none" w:sz="0" w:space="0" w:color="auto"/>
        <w:bottom w:val="none" w:sz="0" w:space="0" w:color="auto"/>
        <w:right w:val="none" w:sz="0" w:space="0" w:color="auto"/>
      </w:divBdr>
    </w:div>
    <w:div w:id="313149028">
      <w:bodyDiv w:val="1"/>
      <w:marLeft w:val="0"/>
      <w:marRight w:val="0"/>
      <w:marTop w:val="0"/>
      <w:marBottom w:val="0"/>
      <w:divBdr>
        <w:top w:val="none" w:sz="0" w:space="0" w:color="auto"/>
        <w:left w:val="none" w:sz="0" w:space="0" w:color="auto"/>
        <w:bottom w:val="none" w:sz="0" w:space="0" w:color="auto"/>
        <w:right w:val="none" w:sz="0" w:space="0" w:color="auto"/>
      </w:divBdr>
    </w:div>
    <w:div w:id="313603065">
      <w:bodyDiv w:val="1"/>
      <w:marLeft w:val="0"/>
      <w:marRight w:val="0"/>
      <w:marTop w:val="0"/>
      <w:marBottom w:val="0"/>
      <w:divBdr>
        <w:top w:val="none" w:sz="0" w:space="0" w:color="auto"/>
        <w:left w:val="none" w:sz="0" w:space="0" w:color="auto"/>
        <w:bottom w:val="none" w:sz="0" w:space="0" w:color="auto"/>
        <w:right w:val="none" w:sz="0" w:space="0" w:color="auto"/>
      </w:divBdr>
    </w:div>
    <w:div w:id="313728484">
      <w:bodyDiv w:val="1"/>
      <w:marLeft w:val="0"/>
      <w:marRight w:val="0"/>
      <w:marTop w:val="0"/>
      <w:marBottom w:val="0"/>
      <w:divBdr>
        <w:top w:val="none" w:sz="0" w:space="0" w:color="auto"/>
        <w:left w:val="none" w:sz="0" w:space="0" w:color="auto"/>
        <w:bottom w:val="none" w:sz="0" w:space="0" w:color="auto"/>
        <w:right w:val="none" w:sz="0" w:space="0" w:color="auto"/>
      </w:divBdr>
    </w:div>
    <w:div w:id="316109883">
      <w:bodyDiv w:val="1"/>
      <w:marLeft w:val="0"/>
      <w:marRight w:val="0"/>
      <w:marTop w:val="0"/>
      <w:marBottom w:val="0"/>
      <w:divBdr>
        <w:top w:val="none" w:sz="0" w:space="0" w:color="auto"/>
        <w:left w:val="none" w:sz="0" w:space="0" w:color="auto"/>
        <w:bottom w:val="none" w:sz="0" w:space="0" w:color="auto"/>
        <w:right w:val="none" w:sz="0" w:space="0" w:color="auto"/>
      </w:divBdr>
    </w:div>
    <w:div w:id="317535957">
      <w:bodyDiv w:val="1"/>
      <w:marLeft w:val="0"/>
      <w:marRight w:val="0"/>
      <w:marTop w:val="0"/>
      <w:marBottom w:val="0"/>
      <w:divBdr>
        <w:top w:val="none" w:sz="0" w:space="0" w:color="auto"/>
        <w:left w:val="none" w:sz="0" w:space="0" w:color="auto"/>
        <w:bottom w:val="none" w:sz="0" w:space="0" w:color="auto"/>
        <w:right w:val="none" w:sz="0" w:space="0" w:color="auto"/>
      </w:divBdr>
    </w:div>
    <w:div w:id="317850509">
      <w:bodyDiv w:val="1"/>
      <w:marLeft w:val="0"/>
      <w:marRight w:val="0"/>
      <w:marTop w:val="0"/>
      <w:marBottom w:val="0"/>
      <w:divBdr>
        <w:top w:val="none" w:sz="0" w:space="0" w:color="auto"/>
        <w:left w:val="none" w:sz="0" w:space="0" w:color="auto"/>
        <w:bottom w:val="none" w:sz="0" w:space="0" w:color="auto"/>
        <w:right w:val="none" w:sz="0" w:space="0" w:color="auto"/>
      </w:divBdr>
    </w:div>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325015967">
      <w:bodyDiv w:val="1"/>
      <w:marLeft w:val="0"/>
      <w:marRight w:val="0"/>
      <w:marTop w:val="0"/>
      <w:marBottom w:val="0"/>
      <w:divBdr>
        <w:top w:val="none" w:sz="0" w:space="0" w:color="auto"/>
        <w:left w:val="none" w:sz="0" w:space="0" w:color="auto"/>
        <w:bottom w:val="none" w:sz="0" w:space="0" w:color="auto"/>
        <w:right w:val="none" w:sz="0" w:space="0" w:color="auto"/>
      </w:divBdr>
    </w:div>
    <w:div w:id="325867313">
      <w:bodyDiv w:val="1"/>
      <w:marLeft w:val="0"/>
      <w:marRight w:val="0"/>
      <w:marTop w:val="0"/>
      <w:marBottom w:val="0"/>
      <w:divBdr>
        <w:top w:val="none" w:sz="0" w:space="0" w:color="auto"/>
        <w:left w:val="none" w:sz="0" w:space="0" w:color="auto"/>
        <w:bottom w:val="none" w:sz="0" w:space="0" w:color="auto"/>
        <w:right w:val="none" w:sz="0" w:space="0" w:color="auto"/>
      </w:divBdr>
    </w:div>
    <w:div w:id="326446726">
      <w:bodyDiv w:val="1"/>
      <w:marLeft w:val="0"/>
      <w:marRight w:val="0"/>
      <w:marTop w:val="0"/>
      <w:marBottom w:val="0"/>
      <w:divBdr>
        <w:top w:val="none" w:sz="0" w:space="0" w:color="auto"/>
        <w:left w:val="none" w:sz="0" w:space="0" w:color="auto"/>
        <w:bottom w:val="none" w:sz="0" w:space="0" w:color="auto"/>
        <w:right w:val="none" w:sz="0" w:space="0" w:color="auto"/>
      </w:divBdr>
    </w:div>
    <w:div w:id="327833133">
      <w:bodyDiv w:val="1"/>
      <w:marLeft w:val="0"/>
      <w:marRight w:val="0"/>
      <w:marTop w:val="0"/>
      <w:marBottom w:val="0"/>
      <w:divBdr>
        <w:top w:val="none" w:sz="0" w:space="0" w:color="auto"/>
        <w:left w:val="none" w:sz="0" w:space="0" w:color="auto"/>
        <w:bottom w:val="none" w:sz="0" w:space="0" w:color="auto"/>
        <w:right w:val="none" w:sz="0" w:space="0" w:color="auto"/>
      </w:divBdr>
    </w:div>
    <w:div w:id="332683985">
      <w:bodyDiv w:val="1"/>
      <w:marLeft w:val="0"/>
      <w:marRight w:val="0"/>
      <w:marTop w:val="0"/>
      <w:marBottom w:val="0"/>
      <w:divBdr>
        <w:top w:val="none" w:sz="0" w:space="0" w:color="auto"/>
        <w:left w:val="none" w:sz="0" w:space="0" w:color="auto"/>
        <w:bottom w:val="none" w:sz="0" w:space="0" w:color="auto"/>
        <w:right w:val="none" w:sz="0" w:space="0" w:color="auto"/>
      </w:divBdr>
    </w:div>
    <w:div w:id="334385677">
      <w:bodyDiv w:val="1"/>
      <w:marLeft w:val="0"/>
      <w:marRight w:val="0"/>
      <w:marTop w:val="0"/>
      <w:marBottom w:val="0"/>
      <w:divBdr>
        <w:top w:val="none" w:sz="0" w:space="0" w:color="auto"/>
        <w:left w:val="none" w:sz="0" w:space="0" w:color="auto"/>
        <w:bottom w:val="none" w:sz="0" w:space="0" w:color="auto"/>
        <w:right w:val="none" w:sz="0" w:space="0" w:color="auto"/>
      </w:divBdr>
    </w:div>
    <w:div w:id="335883667">
      <w:bodyDiv w:val="1"/>
      <w:marLeft w:val="0"/>
      <w:marRight w:val="0"/>
      <w:marTop w:val="0"/>
      <w:marBottom w:val="0"/>
      <w:divBdr>
        <w:top w:val="none" w:sz="0" w:space="0" w:color="auto"/>
        <w:left w:val="none" w:sz="0" w:space="0" w:color="auto"/>
        <w:bottom w:val="none" w:sz="0" w:space="0" w:color="auto"/>
        <w:right w:val="none" w:sz="0" w:space="0" w:color="auto"/>
      </w:divBdr>
    </w:div>
    <w:div w:id="337074916">
      <w:bodyDiv w:val="1"/>
      <w:marLeft w:val="0"/>
      <w:marRight w:val="0"/>
      <w:marTop w:val="0"/>
      <w:marBottom w:val="0"/>
      <w:divBdr>
        <w:top w:val="none" w:sz="0" w:space="0" w:color="auto"/>
        <w:left w:val="none" w:sz="0" w:space="0" w:color="auto"/>
        <w:bottom w:val="none" w:sz="0" w:space="0" w:color="auto"/>
        <w:right w:val="none" w:sz="0" w:space="0" w:color="auto"/>
      </w:divBdr>
    </w:div>
    <w:div w:id="338585375">
      <w:bodyDiv w:val="1"/>
      <w:marLeft w:val="0"/>
      <w:marRight w:val="0"/>
      <w:marTop w:val="0"/>
      <w:marBottom w:val="0"/>
      <w:divBdr>
        <w:top w:val="none" w:sz="0" w:space="0" w:color="auto"/>
        <w:left w:val="none" w:sz="0" w:space="0" w:color="auto"/>
        <w:bottom w:val="none" w:sz="0" w:space="0" w:color="auto"/>
        <w:right w:val="none" w:sz="0" w:space="0" w:color="auto"/>
      </w:divBdr>
    </w:div>
    <w:div w:id="341130831">
      <w:bodyDiv w:val="1"/>
      <w:marLeft w:val="0"/>
      <w:marRight w:val="0"/>
      <w:marTop w:val="0"/>
      <w:marBottom w:val="0"/>
      <w:divBdr>
        <w:top w:val="none" w:sz="0" w:space="0" w:color="auto"/>
        <w:left w:val="none" w:sz="0" w:space="0" w:color="auto"/>
        <w:bottom w:val="none" w:sz="0" w:space="0" w:color="auto"/>
        <w:right w:val="none" w:sz="0" w:space="0" w:color="auto"/>
      </w:divBdr>
    </w:div>
    <w:div w:id="342510373">
      <w:bodyDiv w:val="1"/>
      <w:marLeft w:val="0"/>
      <w:marRight w:val="0"/>
      <w:marTop w:val="0"/>
      <w:marBottom w:val="0"/>
      <w:divBdr>
        <w:top w:val="none" w:sz="0" w:space="0" w:color="auto"/>
        <w:left w:val="none" w:sz="0" w:space="0" w:color="auto"/>
        <w:bottom w:val="none" w:sz="0" w:space="0" w:color="auto"/>
        <w:right w:val="none" w:sz="0" w:space="0" w:color="auto"/>
      </w:divBdr>
    </w:div>
    <w:div w:id="344137634">
      <w:bodyDiv w:val="1"/>
      <w:marLeft w:val="0"/>
      <w:marRight w:val="0"/>
      <w:marTop w:val="0"/>
      <w:marBottom w:val="0"/>
      <w:divBdr>
        <w:top w:val="none" w:sz="0" w:space="0" w:color="auto"/>
        <w:left w:val="none" w:sz="0" w:space="0" w:color="auto"/>
        <w:bottom w:val="none" w:sz="0" w:space="0" w:color="auto"/>
        <w:right w:val="none" w:sz="0" w:space="0" w:color="auto"/>
      </w:divBdr>
    </w:div>
    <w:div w:id="346449027">
      <w:bodyDiv w:val="1"/>
      <w:marLeft w:val="0"/>
      <w:marRight w:val="0"/>
      <w:marTop w:val="0"/>
      <w:marBottom w:val="0"/>
      <w:divBdr>
        <w:top w:val="none" w:sz="0" w:space="0" w:color="auto"/>
        <w:left w:val="none" w:sz="0" w:space="0" w:color="auto"/>
        <w:bottom w:val="none" w:sz="0" w:space="0" w:color="auto"/>
        <w:right w:val="none" w:sz="0" w:space="0" w:color="auto"/>
      </w:divBdr>
    </w:div>
    <w:div w:id="348991875">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5161484">
      <w:bodyDiv w:val="1"/>
      <w:marLeft w:val="0"/>
      <w:marRight w:val="0"/>
      <w:marTop w:val="0"/>
      <w:marBottom w:val="0"/>
      <w:divBdr>
        <w:top w:val="none" w:sz="0" w:space="0" w:color="auto"/>
        <w:left w:val="none" w:sz="0" w:space="0" w:color="auto"/>
        <w:bottom w:val="none" w:sz="0" w:space="0" w:color="auto"/>
        <w:right w:val="none" w:sz="0" w:space="0" w:color="auto"/>
      </w:divBdr>
    </w:div>
    <w:div w:id="356778557">
      <w:bodyDiv w:val="1"/>
      <w:marLeft w:val="0"/>
      <w:marRight w:val="0"/>
      <w:marTop w:val="0"/>
      <w:marBottom w:val="0"/>
      <w:divBdr>
        <w:top w:val="none" w:sz="0" w:space="0" w:color="auto"/>
        <w:left w:val="none" w:sz="0" w:space="0" w:color="auto"/>
        <w:bottom w:val="none" w:sz="0" w:space="0" w:color="auto"/>
        <w:right w:val="none" w:sz="0" w:space="0" w:color="auto"/>
      </w:divBdr>
    </w:div>
    <w:div w:id="359235537">
      <w:bodyDiv w:val="1"/>
      <w:marLeft w:val="0"/>
      <w:marRight w:val="0"/>
      <w:marTop w:val="0"/>
      <w:marBottom w:val="0"/>
      <w:divBdr>
        <w:top w:val="none" w:sz="0" w:space="0" w:color="auto"/>
        <w:left w:val="none" w:sz="0" w:space="0" w:color="auto"/>
        <w:bottom w:val="none" w:sz="0" w:space="0" w:color="auto"/>
        <w:right w:val="none" w:sz="0" w:space="0" w:color="auto"/>
      </w:divBdr>
    </w:div>
    <w:div w:id="363218287">
      <w:bodyDiv w:val="1"/>
      <w:marLeft w:val="0"/>
      <w:marRight w:val="0"/>
      <w:marTop w:val="0"/>
      <w:marBottom w:val="0"/>
      <w:divBdr>
        <w:top w:val="none" w:sz="0" w:space="0" w:color="auto"/>
        <w:left w:val="none" w:sz="0" w:space="0" w:color="auto"/>
        <w:bottom w:val="none" w:sz="0" w:space="0" w:color="auto"/>
        <w:right w:val="none" w:sz="0" w:space="0" w:color="auto"/>
      </w:divBdr>
    </w:div>
    <w:div w:id="364209171">
      <w:bodyDiv w:val="1"/>
      <w:marLeft w:val="0"/>
      <w:marRight w:val="0"/>
      <w:marTop w:val="0"/>
      <w:marBottom w:val="0"/>
      <w:divBdr>
        <w:top w:val="none" w:sz="0" w:space="0" w:color="auto"/>
        <w:left w:val="none" w:sz="0" w:space="0" w:color="auto"/>
        <w:bottom w:val="none" w:sz="0" w:space="0" w:color="auto"/>
        <w:right w:val="none" w:sz="0" w:space="0" w:color="auto"/>
      </w:divBdr>
    </w:div>
    <w:div w:id="367804623">
      <w:bodyDiv w:val="1"/>
      <w:marLeft w:val="0"/>
      <w:marRight w:val="0"/>
      <w:marTop w:val="0"/>
      <w:marBottom w:val="0"/>
      <w:divBdr>
        <w:top w:val="none" w:sz="0" w:space="0" w:color="auto"/>
        <w:left w:val="none" w:sz="0" w:space="0" w:color="auto"/>
        <w:bottom w:val="none" w:sz="0" w:space="0" w:color="auto"/>
        <w:right w:val="none" w:sz="0" w:space="0" w:color="auto"/>
      </w:divBdr>
    </w:div>
    <w:div w:id="368795980">
      <w:bodyDiv w:val="1"/>
      <w:marLeft w:val="0"/>
      <w:marRight w:val="0"/>
      <w:marTop w:val="0"/>
      <w:marBottom w:val="0"/>
      <w:divBdr>
        <w:top w:val="none" w:sz="0" w:space="0" w:color="auto"/>
        <w:left w:val="none" w:sz="0" w:space="0" w:color="auto"/>
        <w:bottom w:val="none" w:sz="0" w:space="0" w:color="auto"/>
        <w:right w:val="none" w:sz="0" w:space="0" w:color="auto"/>
      </w:divBdr>
    </w:div>
    <w:div w:id="369839203">
      <w:bodyDiv w:val="1"/>
      <w:marLeft w:val="0"/>
      <w:marRight w:val="0"/>
      <w:marTop w:val="0"/>
      <w:marBottom w:val="0"/>
      <w:divBdr>
        <w:top w:val="none" w:sz="0" w:space="0" w:color="auto"/>
        <w:left w:val="none" w:sz="0" w:space="0" w:color="auto"/>
        <w:bottom w:val="none" w:sz="0" w:space="0" w:color="auto"/>
        <w:right w:val="none" w:sz="0" w:space="0" w:color="auto"/>
      </w:divBdr>
    </w:div>
    <w:div w:id="371078035">
      <w:bodyDiv w:val="1"/>
      <w:marLeft w:val="0"/>
      <w:marRight w:val="0"/>
      <w:marTop w:val="0"/>
      <w:marBottom w:val="0"/>
      <w:divBdr>
        <w:top w:val="none" w:sz="0" w:space="0" w:color="auto"/>
        <w:left w:val="none" w:sz="0" w:space="0" w:color="auto"/>
        <w:bottom w:val="none" w:sz="0" w:space="0" w:color="auto"/>
        <w:right w:val="none" w:sz="0" w:space="0" w:color="auto"/>
      </w:divBdr>
    </w:div>
    <w:div w:id="372341336">
      <w:bodyDiv w:val="1"/>
      <w:marLeft w:val="0"/>
      <w:marRight w:val="0"/>
      <w:marTop w:val="0"/>
      <w:marBottom w:val="0"/>
      <w:divBdr>
        <w:top w:val="none" w:sz="0" w:space="0" w:color="auto"/>
        <w:left w:val="none" w:sz="0" w:space="0" w:color="auto"/>
        <w:bottom w:val="none" w:sz="0" w:space="0" w:color="auto"/>
        <w:right w:val="none" w:sz="0" w:space="0" w:color="auto"/>
      </w:divBdr>
    </w:div>
    <w:div w:id="372929511">
      <w:bodyDiv w:val="1"/>
      <w:marLeft w:val="0"/>
      <w:marRight w:val="0"/>
      <w:marTop w:val="0"/>
      <w:marBottom w:val="0"/>
      <w:divBdr>
        <w:top w:val="none" w:sz="0" w:space="0" w:color="auto"/>
        <w:left w:val="none" w:sz="0" w:space="0" w:color="auto"/>
        <w:bottom w:val="none" w:sz="0" w:space="0" w:color="auto"/>
        <w:right w:val="none" w:sz="0" w:space="0" w:color="auto"/>
      </w:divBdr>
    </w:div>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378672013">
      <w:bodyDiv w:val="1"/>
      <w:marLeft w:val="0"/>
      <w:marRight w:val="0"/>
      <w:marTop w:val="0"/>
      <w:marBottom w:val="0"/>
      <w:divBdr>
        <w:top w:val="none" w:sz="0" w:space="0" w:color="auto"/>
        <w:left w:val="none" w:sz="0" w:space="0" w:color="auto"/>
        <w:bottom w:val="none" w:sz="0" w:space="0" w:color="auto"/>
        <w:right w:val="none" w:sz="0" w:space="0" w:color="auto"/>
      </w:divBdr>
    </w:div>
    <w:div w:id="378942515">
      <w:bodyDiv w:val="1"/>
      <w:marLeft w:val="0"/>
      <w:marRight w:val="0"/>
      <w:marTop w:val="0"/>
      <w:marBottom w:val="0"/>
      <w:divBdr>
        <w:top w:val="none" w:sz="0" w:space="0" w:color="auto"/>
        <w:left w:val="none" w:sz="0" w:space="0" w:color="auto"/>
        <w:bottom w:val="none" w:sz="0" w:space="0" w:color="auto"/>
        <w:right w:val="none" w:sz="0" w:space="0" w:color="auto"/>
      </w:divBdr>
    </w:div>
    <w:div w:id="380440726">
      <w:bodyDiv w:val="1"/>
      <w:marLeft w:val="0"/>
      <w:marRight w:val="0"/>
      <w:marTop w:val="0"/>
      <w:marBottom w:val="0"/>
      <w:divBdr>
        <w:top w:val="none" w:sz="0" w:space="0" w:color="auto"/>
        <w:left w:val="none" w:sz="0" w:space="0" w:color="auto"/>
        <w:bottom w:val="none" w:sz="0" w:space="0" w:color="auto"/>
        <w:right w:val="none" w:sz="0" w:space="0" w:color="auto"/>
      </w:divBdr>
    </w:div>
    <w:div w:id="380911372">
      <w:bodyDiv w:val="1"/>
      <w:marLeft w:val="0"/>
      <w:marRight w:val="0"/>
      <w:marTop w:val="0"/>
      <w:marBottom w:val="0"/>
      <w:divBdr>
        <w:top w:val="none" w:sz="0" w:space="0" w:color="auto"/>
        <w:left w:val="none" w:sz="0" w:space="0" w:color="auto"/>
        <w:bottom w:val="none" w:sz="0" w:space="0" w:color="auto"/>
        <w:right w:val="none" w:sz="0" w:space="0" w:color="auto"/>
      </w:divBdr>
    </w:div>
    <w:div w:id="383256030">
      <w:bodyDiv w:val="1"/>
      <w:marLeft w:val="0"/>
      <w:marRight w:val="0"/>
      <w:marTop w:val="0"/>
      <w:marBottom w:val="0"/>
      <w:divBdr>
        <w:top w:val="none" w:sz="0" w:space="0" w:color="auto"/>
        <w:left w:val="none" w:sz="0" w:space="0" w:color="auto"/>
        <w:bottom w:val="none" w:sz="0" w:space="0" w:color="auto"/>
        <w:right w:val="none" w:sz="0" w:space="0" w:color="auto"/>
      </w:divBdr>
    </w:div>
    <w:div w:id="384330102">
      <w:bodyDiv w:val="1"/>
      <w:marLeft w:val="0"/>
      <w:marRight w:val="0"/>
      <w:marTop w:val="0"/>
      <w:marBottom w:val="0"/>
      <w:divBdr>
        <w:top w:val="none" w:sz="0" w:space="0" w:color="auto"/>
        <w:left w:val="none" w:sz="0" w:space="0" w:color="auto"/>
        <w:bottom w:val="none" w:sz="0" w:space="0" w:color="auto"/>
        <w:right w:val="none" w:sz="0" w:space="0" w:color="auto"/>
      </w:divBdr>
    </w:div>
    <w:div w:id="385449482">
      <w:bodyDiv w:val="1"/>
      <w:marLeft w:val="0"/>
      <w:marRight w:val="0"/>
      <w:marTop w:val="0"/>
      <w:marBottom w:val="0"/>
      <w:divBdr>
        <w:top w:val="none" w:sz="0" w:space="0" w:color="auto"/>
        <w:left w:val="none" w:sz="0" w:space="0" w:color="auto"/>
        <w:bottom w:val="none" w:sz="0" w:space="0" w:color="auto"/>
        <w:right w:val="none" w:sz="0" w:space="0" w:color="auto"/>
      </w:divBdr>
    </w:div>
    <w:div w:id="387340314">
      <w:bodyDiv w:val="1"/>
      <w:marLeft w:val="0"/>
      <w:marRight w:val="0"/>
      <w:marTop w:val="0"/>
      <w:marBottom w:val="0"/>
      <w:divBdr>
        <w:top w:val="none" w:sz="0" w:space="0" w:color="auto"/>
        <w:left w:val="none" w:sz="0" w:space="0" w:color="auto"/>
        <w:bottom w:val="none" w:sz="0" w:space="0" w:color="auto"/>
        <w:right w:val="none" w:sz="0" w:space="0" w:color="auto"/>
      </w:divBdr>
    </w:div>
    <w:div w:id="394864811">
      <w:bodyDiv w:val="1"/>
      <w:marLeft w:val="0"/>
      <w:marRight w:val="0"/>
      <w:marTop w:val="0"/>
      <w:marBottom w:val="0"/>
      <w:divBdr>
        <w:top w:val="none" w:sz="0" w:space="0" w:color="auto"/>
        <w:left w:val="none" w:sz="0" w:space="0" w:color="auto"/>
        <w:bottom w:val="none" w:sz="0" w:space="0" w:color="auto"/>
        <w:right w:val="none" w:sz="0" w:space="0" w:color="auto"/>
      </w:divBdr>
    </w:div>
    <w:div w:id="395319717">
      <w:bodyDiv w:val="1"/>
      <w:marLeft w:val="0"/>
      <w:marRight w:val="0"/>
      <w:marTop w:val="0"/>
      <w:marBottom w:val="0"/>
      <w:divBdr>
        <w:top w:val="none" w:sz="0" w:space="0" w:color="auto"/>
        <w:left w:val="none" w:sz="0" w:space="0" w:color="auto"/>
        <w:bottom w:val="none" w:sz="0" w:space="0" w:color="auto"/>
        <w:right w:val="none" w:sz="0" w:space="0" w:color="auto"/>
      </w:divBdr>
    </w:div>
    <w:div w:id="402292574">
      <w:bodyDiv w:val="1"/>
      <w:marLeft w:val="0"/>
      <w:marRight w:val="0"/>
      <w:marTop w:val="0"/>
      <w:marBottom w:val="0"/>
      <w:divBdr>
        <w:top w:val="none" w:sz="0" w:space="0" w:color="auto"/>
        <w:left w:val="none" w:sz="0" w:space="0" w:color="auto"/>
        <w:bottom w:val="none" w:sz="0" w:space="0" w:color="auto"/>
        <w:right w:val="none" w:sz="0" w:space="0" w:color="auto"/>
      </w:divBdr>
    </w:div>
    <w:div w:id="402721632">
      <w:bodyDiv w:val="1"/>
      <w:marLeft w:val="0"/>
      <w:marRight w:val="0"/>
      <w:marTop w:val="0"/>
      <w:marBottom w:val="0"/>
      <w:divBdr>
        <w:top w:val="none" w:sz="0" w:space="0" w:color="auto"/>
        <w:left w:val="none" w:sz="0" w:space="0" w:color="auto"/>
        <w:bottom w:val="none" w:sz="0" w:space="0" w:color="auto"/>
        <w:right w:val="none" w:sz="0" w:space="0" w:color="auto"/>
      </w:divBdr>
    </w:div>
    <w:div w:id="405734454">
      <w:bodyDiv w:val="1"/>
      <w:marLeft w:val="0"/>
      <w:marRight w:val="0"/>
      <w:marTop w:val="0"/>
      <w:marBottom w:val="0"/>
      <w:divBdr>
        <w:top w:val="none" w:sz="0" w:space="0" w:color="auto"/>
        <w:left w:val="none" w:sz="0" w:space="0" w:color="auto"/>
        <w:bottom w:val="none" w:sz="0" w:space="0" w:color="auto"/>
        <w:right w:val="none" w:sz="0" w:space="0" w:color="auto"/>
      </w:divBdr>
    </w:div>
    <w:div w:id="406540627">
      <w:bodyDiv w:val="1"/>
      <w:marLeft w:val="0"/>
      <w:marRight w:val="0"/>
      <w:marTop w:val="0"/>
      <w:marBottom w:val="0"/>
      <w:divBdr>
        <w:top w:val="none" w:sz="0" w:space="0" w:color="auto"/>
        <w:left w:val="none" w:sz="0" w:space="0" w:color="auto"/>
        <w:bottom w:val="none" w:sz="0" w:space="0" w:color="auto"/>
        <w:right w:val="none" w:sz="0" w:space="0" w:color="auto"/>
      </w:divBdr>
    </w:div>
    <w:div w:id="408430037">
      <w:bodyDiv w:val="1"/>
      <w:marLeft w:val="0"/>
      <w:marRight w:val="0"/>
      <w:marTop w:val="0"/>
      <w:marBottom w:val="0"/>
      <w:divBdr>
        <w:top w:val="none" w:sz="0" w:space="0" w:color="auto"/>
        <w:left w:val="none" w:sz="0" w:space="0" w:color="auto"/>
        <w:bottom w:val="none" w:sz="0" w:space="0" w:color="auto"/>
        <w:right w:val="none" w:sz="0" w:space="0" w:color="auto"/>
      </w:divBdr>
    </w:div>
    <w:div w:id="409010407">
      <w:bodyDiv w:val="1"/>
      <w:marLeft w:val="0"/>
      <w:marRight w:val="0"/>
      <w:marTop w:val="0"/>
      <w:marBottom w:val="0"/>
      <w:divBdr>
        <w:top w:val="none" w:sz="0" w:space="0" w:color="auto"/>
        <w:left w:val="none" w:sz="0" w:space="0" w:color="auto"/>
        <w:bottom w:val="none" w:sz="0" w:space="0" w:color="auto"/>
        <w:right w:val="none" w:sz="0" w:space="0" w:color="auto"/>
      </w:divBdr>
    </w:div>
    <w:div w:id="412553066">
      <w:bodyDiv w:val="1"/>
      <w:marLeft w:val="0"/>
      <w:marRight w:val="0"/>
      <w:marTop w:val="0"/>
      <w:marBottom w:val="0"/>
      <w:divBdr>
        <w:top w:val="none" w:sz="0" w:space="0" w:color="auto"/>
        <w:left w:val="none" w:sz="0" w:space="0" w:color="auto"/>
        <w:bottom w:val="none" w:sz="0" w:space="0" w:color="auto"/>
        <w:right w:val="none" w:sz="0" w:space="0" w:color="auto"/>
      </w:divBdr>
    </w:div>
    <w:div w:id="413162279">
      <w:bodyDiv w:val="1"/>
      <w:marLeft w:val="0"/>
      <w:marRight w:val="0"/>
      <w:marTop w:val="0"/>
      <w:marBottom w:val="0"/>
      <w:divBdr>
        <w:top w:val="none" w:sz="0" w:space="0" w:color="auto"/>
        <w:left w:val="none" w:sz="0" w:space="0" w:color="auto"/>
        <w:bottom w:val="none" w:sz="0" w:space="0" w:color="auto"/>
        <w:right w:val="none" w:sz="0" w:space="0" w:color="auto"/>
      </w:divBdr>
    </w:div>
    <w:div w:id="418134772">
      <w:bodyDiv w:val="1"/>
      <w:marLeft w:val="0"/>
      <w:marRight w:val="0"/>
      <w:marTop w:val="0"/>
      <w:marBottom w:val="0"/>
      <w:divBdr>
        <w:top w:val="none" w:sz="0" w:space="0" w:color="auto"/>
        <w:left w:val="none" w:sz="0" w:space="0" w:color="auto"/>
        <w:bottom w:val="none" w:sz="0" w:space="0" w:color="auto"/>
        <w:right w:val="none" w:sz="0" w:space="0" w:color="auto"/>
      </w:divBdr>
    </w:div>
    <w:div w:id="418990157">
      <w:bodyDiv w:val="1"/>
      <w:marLeft w:val="0"/>
      <w:marRight w:val="0"/>
      <w:marTop w:val="0"/>
      <w:marBottom w:val="0"/>
      <w:divBdr>
        <w:top w:val="none" w:sz="0" w:space="0" w:color="auto"/>
        <w:left w:val="none" w:sz="0" w:space="0" w:color="auto"/>
        <w:bottom w:val="none" w:sz="0" w:space="0" w:color="auto"/>
        <w:right w:val="none" w:sz="0" w:space="0" w:color="auto"/>
      </w:divBdr>
    </w:div>
    <w:div w:id="425813502">
      <w:bodyDiv w:val="1"/>
      <w:marLeft w:val="0"/>
      <w:marRight w:val="0"/>
      <w:marTop w:val="0"/>
      <w:marBottom w:val="0"/>
      <w:divBdr>
        <w:top w:val="none" w:sz="0" w:space="0" w:color="auto"/>
        <w:left w:val="none" w:sz="0" w:space="0" w:color="auto"/>
        <w:bottom w:val="none" w:sz="0" w:space="0" w:color="auto"/>
        <w:right w:val="none" w:sz="0" w:space="0" w:color="auto"/>
      </w:divBdr>
    </w:div>
    <w:div w:id="426537849">
      <w:bodyDiv w:val="1"/>
      <w:marLeft w:val="0"/>
      <w:marRight w:val="0"/>
      <w:marTop w:val="0"/>
      <w:marBottom w:val="0"/>
      <w:divBdr>
        <w:top w:val="none" w:sz="0" w:space="0" w:color="auto"/>
        <w:left w:val="none" w:sz="0" w:space="0" w:color="auto"/>
        <w:bottom w:val="none" w:sz="0" w:space="0" w:color="auto"/>
        <w:right w:val="none" w:sz="0" w:space="0" w:color="auto"/>
      </w:divBdr>
    </w:div>
    <w:div w:id="428089070">
      <w:bodyDiv w:val="1"/>
      <w:marLeft w:val="0"/>
      <w:marRight w:val="0"/>
      <w:marTop w:val="0"/>
      <w:marBottom w:val="0"/>
      <w:divBdr>
        <w:top w:val="none" w:sz="0" w:space="0" w:color="auto"/>
        <w:left w:val="none" w:sz="0" w:space="0" w:color="auto"/>
        <w:bottom w:val="none" w:sz="0" w:space="0" w:color="auto"/>
        <w:right w:val="none" w:sz="0" w:space="0" w:color="auto"/>
      </w:divBdr>
    </w:div>
    <w:div w:id="428892916">
      <w:bodyDiv w:val="1"/>
      <w:marLeft w:val="0"/>
      <w:marRight w:val="0"/>
      <w:marTop w:val="0"/>
      <w:marBottom w:val="0"/>
      <w:divBdr>
        <w:top w:val="none" w:sz="0" w:space="0" w:color="auto"/>
        <w:left w:val="none" w:sz="0" w:space="0" w:color="auto"/>
        <w:bottom w:val="none" w:sz="0" w:space="0" w:color="auto"/>
        <w:right w:val="none" w:sz="0" w:space="0" w:color="auto"/>
      </w:divBdr>
    </w:div>
    <w:div w:id="430589031">
      <w:bodyDiv w:val="1"/>
      <w:marLeft w:val="0"/>
      <w:marRight w:val="0"/>
      <w:marTop w:val="0"/>
      <w:marBottom w:val="0"/>
      <w:divBdr>
        <w:top w:val="none" w:sz="0" w:space="0" w:color="auto"/>
        <w:left w:val="none" w:sz="0" w:space="0" w:color="auto"/>
        <w:bottom w:val="none" w:sz="0" w:space="0" w:color="auto"/>
        <w:right w:val="none" w:sz="0" w:space="0" w:color="auto"/>
      </w:divBdr>
    </w:div>
    <w:div w:id="434399507">
      <w:bodyDiv w:val="1"/>
      <w:marLeft w:val="0"/>
      <w:marRight w:val="0"/>
      <w:marTop w:val="0"/>
      <w:marBottom w:val="0"/>
      <w:divBdr>
        <w:top w:val="none" w:sz="0" w:space="0" w:color="auto"/>
        <w:left w:val="none" w:sz="0" w:space="0" w:color="auto"/>
        <w:bottom w:val="none" w:sz="0" w:space="0" w:color="auto"/>
        <w:right w:val="none" w:sz="0" w:space="0" w:color="auto"/>
      </w:divBdr>
    </w:div>
    <w:div w:id="434598167">
      <w:bodyDiv w:val="1"/>
      <w:marLeft w:val="0"/>
      <w:marRight w:val="0"/>
      <w:marTop w:val="0"/>
      <w:marBottom w:val="0"/>
      <w:divBdr>
        <w:top w:val="none" w:sz="0" w:space="0" w:color="auto"/>
        <w:left w:val="none" w:sz="0" w:space="0" w:color="auto"/>
        <w:bottom w:val="none" w:sz="0" w:space="0" w:color="auto"/>
        <w:right w:val="none" w:sz="0" w:space="0" w:color="auto"/>
      </w:divBdr>
    </w:div>
    <w:div w:id="438456070">
      <w:bodyDiv w:val="1"/>
      <w:marLeft w:val="0"/>
      <w:marRight w:val="0"/>
      <w:marTop w:val="0"/>
      <w:marBottom w:val="0"/>
      <w:divBdr>
        <w:top w:val="none" w:sz="0" w:space="0" w:color="auto"/>
        <w:left w:val="none" w:sz="0" w:space="0" w:color="auto"/>
        <w:bottom w:val="none" w:sz="0" w:space="0" w:color="auto"/>
        <w:right w:val="none" w:sz="0" w:space="0" w:color="auto"/>
      </w:divBdr>
    </w:div>
    <w:div w:id="439642564">
      <w:bodyDiv w:val="1"/>
      <w:marLeft w:val="0"/>
      <w:marRight w:val="0"/>
      <w:marTop w:val="0"/>
      <w:marBottom w:val="0"/>
      <w:divBdr>
        <w:top w:val="none" w:sz="0" w:space="0" w:color="auto"/>
        <w:left w:val="none" w:sz="0" w:space="0" w:color="auto"/>
        <w:bottom w:val="none" w:sz="0" w:space="0" w:color="auto"/>
        <w:right w:val="none" w:sz="0" w:space="0" w:color="auto"/>
      </w:divBdr>
    </w:div>
    <w:div w:id="440027813">
      <w:bodyDiv w:val="1"/>
      <w:marLeft w:val="0"/>
      <w:marRight w:val="0"/>
      <w:marTop w:val="0"/>
      <w:marBottom w:val="0"/>
      <w:divBdr>
        <w:top w:val="none" w:sz="0" w:space="0" w:color="auto"/>
        <w:left w:val="none" w:sz="0" w:space="0" w:color="auto"/>
        <w:bottom w:val="none" w:sz="0" w:space="0" w:color="auto"/>
        <w:right w:val="none" w:sz="0" w:space="0" w:color="auto"/>
      </w:divBdr>
    </w:div>
    <w:div w:id="440489489">
      <w:bodyDiv w:val="1"/>
      <w:marLeft w:val="0"/>
      <w:marRight w:val="0"/>
      <w:marTop w:val="0"/>
      <w:marBottom w:val="0"/>
      <w:divBdr>
        <w:top w:val="none" w:sz="0" w:space="0" w:color="auto"/>
        <w:left w:val="none" w:sz="0" w:space="0" w:color="auto"/>
        <w:bottom w:val="none" w:sz="0" w:space="0" w:color="auto"/>
        <w:right w:val="none" w:sz="0" w:space="0" w:color="auto"/>
      </w:divBdr>
    </w:div>
    <w:div w:id="444348301">
      <w:bodyDiv w:val="1"/>
      <w:marLeft w:val="0"/>
      <w:marRight w:val="0"/>
      <w:marTop w:val="0"/>
      <w:marBottom w:val="0"/>
      <w:divBdr>
        <w:top w:val="none" w:sz="0" w:space="0" w:color="auto"/>
        <w:left w:val="none" w:sz="0" w:space="0" w:color="auto"/>
        <w:bottom w:val="none" w:sz="0" w:space="0" w:color="auto"/>
        <w:right w:val="none" w:sz="0" w:space="0" w:color="auto"/>
      </w:divBdr>
    </w:div>
    <w:div w:id="447896404">
      <w:bodyDiv w:val="1"/>
      <w:marLeft w:val="0"/>
      <w:marRight w:val="0"/>
      <w:marTop w:val="0"/>
      <w:marBottom w:val="0"/>
      <w:divBdr>
        <w:top w:val="none" w:sz="0" w:space="0" w:color="auto"/>
        <w:left w:val="none" w:sz="0" w:space="0" w:color="auto"/>
        <w:bottom w:val="none" w:sz="0" w:space="0" w:color="auto"/>
        <w:right w:val="none" w:sz="0" w:space="0" w:color="auto"/>
      </w:divBdr>
    </w:div>
    <w:div w:id="450632792">
      <w:bodyDiv w:val="1"/>
      <w:marLeft w:val="0"/>
      <w:marRight w:val="0"/>
      <w:marTop w:val="0"/>
      <w:marBottom w:val="0"/>
      <w:divBdr>
        <w:top w:val="none" w:sz="0" w:space="0" w:color="auto"/>
        <w:left w:val="none" w:sz="0" w:space="0" w:color="auto"/>
        <w:bottom w:val="none" w:sz="0" w:space="0" w:color="auto"/>
        <w:right w:val="none" w:sz="0" w:space="0" w:color="auto"/>
      </w:divBdr>
    </w:div>
    <w:div w:id="451025003">
      <w:bodyDiv w:val="1"/>
      <w:marLeft w:val="0"/>
      <w:marRight w:val="0"/>
      <w:marTop w:val="0"/>
      <w:marBottom w:val="0"/>
      <w:divBdr>
        <w:top w:val="none" w:sz="0" w:space="0" w:color="auto"/>
        <w:left w:val="none" w:sz="0" w:space="0" w:color="auto"/>
        <w:bottom w:val="none" w:sz="0" w:space="0" w:color="auto"/>
        <w:right w:val="none" w:sz="0" w:space="0" w:color="auto"/>
      </w:divBdr>
    </w:div>
    <w:div w:id="452332092">
      <w:bodyDiv w:val="1"/>
      <w:marLeft w:val="0"/>
      <w:marRight w:val="0"/>
      <w:marTop w:val="0"/>
      <w:marBottom w:val="0"/>
      <w:divBdr>
        <w:top w:val="none" w:sz="0" w:space="0" w:color="auto"/>
        <w:left w:val="none" w:sz="0" w:space="0" w:color="auto"/>
        <w:bottom w:val="none" w:sz="0" w:space="0" w:color="auto"/>
        <w:right w:val="none" w:sz="0" w:space="0" w:color="auto"/>
      </w:divBdr>
    </w:div>
    <w:div w:id="455029596">
      <w:bodyDiv w:val="1"/>
      <w:marLeft w:val="0"/>
      <w:marRight w:val="0"/>
      <w:marTop w:val="0"/>
      <w:marBottom w:val="0"/>
      <w:divBdr>
        <w:top w:val="none" w:sz="0" w:space="0" w:color="auto"/>
        <w:left w:val="none" w:sz="0" w:space="0" w:color="auto"/>
        <w:bottom w:val="none" w:sz="0" w:space="0" w:color="auto"/>
        <w:right w:val="none" w:sz="0" w:space="0" w:color="auto"/>
      </w:divBdr>
    </w:div>
    <w:div w:id="459613189">
      <w:bodyDiv w:val="1"/>
      <w:marLeft w:val="0"/>
      <w:marRight w:val="0"/>
      <w:marTop w:val="0"/>
      <w:marBottom w:val="0"/>
      <w:divBdr>
        <w:top w:val="none" w:sz="0" w:space="0" w:color="auto"/>
        <w:left w:val="none" w:sz="0" w:space="0" w:color="auto"/>
        <w:bottom w:val="none" w:sz="0" w:space="0" w:color="auto"/>
        <w:right w:val="none" w:sz="0" w:space="0" w:color="auto"/>
      </w:divBdr>
    </w:div>
    <w:div w:id="461464078">
      <w:bodyDiv w:val="1"/>
      <w:marLeft w:val="0"/>
      <w:marRight w:val="0"/>
      <w:marTop w:val="0"/>
      <w:marBottom w:val="0"/>
      <w:divBdr>
        <w:top w:val="none" w:sz="0" w:space="0" w:color="auto"/>
        <w:left w:val="none" w:sz="0" w:space="0" w:color="auto"/>
        <w:bottom w:val="none" w:sz="0" w:space="0" w:color="auto"/>
        <w:right w:val="none" w:sz="0" w:space="0" w:color="auto"/>
      </w:divBdr>
    </w:div>
    <w:div w:id="464735242">
      <w:bodyDiv w:val="1"/>
      <w:marLeft w:val="0"/>
      <w:marRight w:val="0"/>
      <w:marTop w:val="0"/>
      <w:marBottom w:val="0"/>
      <w:divBdr>
        <w:top w:val="none" w:sz="0" w:space="0" w:color="auto"/>
        <w:left w:val="none" w:sz="0" w:space="0" w:color="auto"/>
        <w:bottom w:val="none" w:sz="0" w:space="0" w:color="auto"/>
        <w:right w:val="none" w:sz="0" w:space="0" w:color="auto"/>
      </w:divBdr>
    </w:div>
    <w:div w:id="465662634">
      <w:bodyDiv w:val="1"/>
      <w:marLeft w:val="0"/>
      <w:marRight w:val="0"/>
      <w:marTop w:val="0"/>
      <w:marBottom w:val="0"/>
      <w:divBdr>
        <w:top w:val="none" w:sz="0" w:space="0" w:color="auto"/>
        <w:left w:val="none" w:sz="0" w:space="0" w:color="auto"/>
        <w:bottom w:val="none" w:sz="0" w:space="0" w:color="auto"/>
        <w:right w:val="none" w:sz="0" w:space="0" w:color="auto"/>
      </w:divBdr>
    </w:div>
    <w:div w:id="472059639">
      <w:bodyDiv w:val="1"/>
      <w:marLeft w:val="0"/>
      <w:marRight w:val="0"/>
      <w:marTop w:val="0"/>
      <w:marBottom w:val="0"/>
      <w:divBdr>
        <w:top w:val="none" w:sz="0" w:space="0" w:color="auto"/>
        <w:left w:val="none" w:sz="0" w:space="0" w:color="auto"/>
        <w:bottom w:val="none" w:sz="0" w:space="0" w:color="auto"/>
        <w:right w:val="none" w:sz="0" w:space="0" w:color="auto"/>
      </w:divBdr>
    </w:div>
    <w:div w:id="475417781">
      <w:bodyDiv w:val="1"/>
      <w:marLeft w:val="0"/>
      <w:marRight w:val="0"/>
      <w:marTop w:val="0"/>
      <w:marBottom w:val="0"/>
      <w:divBdr>
        <w:top w:val="none" w:sz="0" w:space="0" w:color="auto"/>
        <w:left w:val="none" w:sz="0" w:space="0" w:color="auto"/>
        <w:bottom w:val="none" w:sz="0" w:space="0" w:color="auto"/>
        <w:right w:val="none" w:sz="0" w:space="0" w:color="auto"/>
      </w:divBdr>
    </w:div>
    <w:div w:id="478570111">
      <w:bodyDiv w:val="1"/>
      <w:marLeft w:val="0"/>
      <w:marRight w:val="0"/>
      <w:marTop w:val="0"/>
      <w:marBottom w:val="0"/>
      <w:divBdr>
        <w:top w:val="none" w:sz="0" w:space="0" w:color="auto"/>
        <w:left w:val="none" w:sz="0" w:space="0" w:color="auto"/>
        <w:bottom w:val="none" w:sz="0" w:space="0" w:color="auto"/>
        <w:right w:val="none" w:sz="0" w:space="0" w:color="auto"/>
      </w:divBdr>
    </w:div>
    <w:div w:id="481235908">
      <w:bodyDiv w:val="1"/>
      <w:marLeft w:val="0"/>
      <w:marRight w:val="0"/>
      <w:marTop w:val="0"/>
      <w:marBottom w:val="0"/>
      <w:divBdr>
        <w:top w:val="none" w:sz="0" w:space="0" w:color="auto"/>
        <w:left w:val="none" w:sz="0" w:space="0" w:color="auto"/>
        <w:bottom w:val="none" w:sz="0" w:space="0" w:color="auto"/>
        <w:right w:val="none" w:sz="0" w:space="0" w:color="auto"/>
      </w:divBdr>
    </w:div>
    <w:div w:id="482545193">
      <w:bodyDiv w:val="1"/>
      <w:marLeft w:val="0"/>
      <w:marRight w:val="0"/>
      <w:marTop w:val="0"/>
      <w:marBottom w:val="0"/>
      <w:divBdr>
        <w:top w:val="none" w:sz="0" w:space="0" w:color="auto"/>
        <w:left w:val="none" w:sz="0" w:space="0" w:color="auto"/>
        <w:bottom w:val="none" w:sz="0" w:space="0" w:color="auto"/>
        <w:right w:val="none" w:sz="0" w:space="0" w:color="auto"/>
      </w:divBdr>
    </w:div>
    <w:div w:id="488445702">
      <w:bodyDiv w:val="1"/>
      <w:marLeft w:val="0"/>
      <w:marRight w:val="0"/>
      <w:marTop w:val="0"/>
      <w:marBottom w:val="0"/>
      <w:divBdr>
        <w:top w:val="none" w:sz="0" w:space="0" w:color="auto"/>
        <w:left w:val="none" w:sz="0" w:space="0" w:color="auto"/>
        <w:bottom w:val="none" w:sz="0" w:space="0" w:color="auto"/>
        <w:right w:val="none" w:sz="0" w:space="0" w:color="auto"/>
      </w:divBdr>
    </w:div>
    <w:div w:id="492651079">
      <w:bodyDiv w:val="1"/>
      <w:marLeft w:val="0"/>
      <w:marRight w:val="0"/>
      <w:marTop w:val="0"/>
      <w:marBottom w:val="0"/>
      <w:divBdr>
        <w:top w:val="none" w:sz="0" w:space="0" w:color="auto"/>
        <w:left w:val="none" w:sz="0" w:space="0" w:color="auto"/>
        <w:bottom w:val="none" w:sz="0" w:space="0" w:color="auto"/>
        <w:right w:val="none" w:sz="0" w:space="0" w:color="auto"/>
      </w:divBdr>
    </w:div>
    <w:div w:id="493490844">
      <w:bodyDiv w:val="1"/>
      <w:marLeft w:val="0"/>
      <w:marRight w:val="0"/>
      <w:marTop w:val="0"/>
      <w:marBottom w:val="0"/>
      <w:divBdr>
        <w:top w:val="none" w:sz="0" w:space="0" w:color="auto"/>
        <w:left w:val="none" w:sz="0" w:space="0" w:color="auto"/>
        <w:bottom w:val="none" w:sz="0" w:space="0" w:color="auto"/>
        <w:right w:val="none" w:sz="0" w:space="0" w:color="auto"/>
      </w:divBdr>
    </w:div>
    <w:div w:id="494615971">
      <w:bodyDiv w:val="1"/>
      <w:marLeft w:val="0"/>
      <w:marRight w:val="0"/>
      <w:marTop w:val="0"/>
      <w:marBottom w:val="0"/>
      <w:divBdr>
        <w:top w:val="none" w:sz="0" w:space="0" w:color="auto"/>
        <w:left w:val="none" w:sz="0" w:space="0" w:color="auto"/>
        <w:bottom w:val="none" w:sz="0" w:space="0" w:color="auto"/>
        <w:right w:val="none" w:sz="0" w:space="0" w:color="auto"/>
      </w:divBdr>
    </w:div>
    <w:div w:id="500319574">
      <w:bodyDiv w:val="1"/>
      <w:marLeft w:val="0"/>
      <w:marRight w:val="0"/>
      <w:marTop w:val="0"/>
      <w:marBottom w:val="0"/>
      <w:divBdr>
        <w:top w:val="none" w:sz="0" w:space="0" w:color="auto"/>
        <w:left w:val="none" w:sz="0" w:space="0" w:color="auto"/>
        <w:bottom w:val="none" w:sz="0" w:space="0" w:color="auto"/>
        <w:right w:val="none" w:sz="0" w:space="0" w:color="auto"/>
      </w:divBdr>
    </w:div>
    <w:div w:id="502014173">
      <w:bodyDiv w:val="1"/>
      <w:marLeft w:val="0"/>
      <w:marRight w:val="0"/>
      <w:marTop w:val="0"/>
      <w:marBottom w:val="0"/>
      <w:divBdr>
        <w:top w:val="none" w:sz="0" w:space="0" w:color="auto"/>
        <w:left w:val="none" w:sz="0" w:space="0" w:color="auto"/>
        <w:bottom w:val="none" w:sz="0" w:space="0" w:color="auto"/>
        <w:right w:val="none" w:sz="0" w:space="0" w:color="auto"/>
      </w:divBdr>
    </w:div>
    <w:div w:id="502939858">
      <w:bodyDiv w:val="1"/>
      <w:marLeft w:val="0"/>
      <w:marRight w:val="0"/>
      <w:marTop w:val="0"/>
      <w:marBottom w:val="0"/>
      <w:divBdr>
        <w:top w:val="none" w:sz="0" w:space="0" w:color="auto"/>
        <w:left w:val="none" w:sz="0" w:space="0" w:color="auto"/>
        <w:bottom w:val="none" w:sz="0" w:space="0" w:color="auto"/>
        <w:right w:val="none" w:sz="0" w:space="0" w:color="auto"/>
      </w:divBdr>
    </w:div>
    <w:div w:id="503515642">
      <w:bodyDiv w:val="1"/>
      <w:marLeft w:val="0"/>
      <w:marRight w:val="0"/>
      <w:marTop w:val="0"/>
      <w:marBottom w:val="0"/>
      <w:divBdr>
        <w:top w:val="none" w:sz="0" w:space="0" w:color="auto"/>
        <w:left w:val="none" w:sz="0" w:space="0" w:color="auto"/>
        <w:bottom w:val="none" w:sz="0" w:space="0" w:color="auto"/>
        <w:right w:val="none" w:sz="0" w:space="0" w:color="auto"/>
      </w:divBdr>
    </w:div>
    <w:div w:id="505629460">
      <w:bodyDiv w:val="1"/>
      <w:marLeft w:val="0"/>
      <w:marRight w:val="0"/>
      <w:marTop w:val="0"/>
      <w:marBottom w:val="0"/>
      <w:divBdr>
        <w:top w:val="none" w:sz="0" w:space="0" w:color="auto"/>
        <w:left w:val="none" w:sz="0" w:space="0" w:color="auto"/>
        <w:bottom w:val="none" w:sz="0" w:space="0" w:color="auto"/>
        <w:right w:val="none" w:sz="0" w:space="0" w:color="auto"/>
      </w:divBdr>
    </w:div>
    <w:div w:id="506210463">
      <w:bodyDiv w:val="1"/>
      <w:marLeft w:val="0"/>
      <w:marRight w:val="0"/>
      <w:marTop w:val="0"/>
      <w:marBottom w:val="0"/>
      <w:divBdr>
        <w:top w:val="none" w:sz="0" w:space="0" w:color="auto"/>
        <w:left w:val="none" w:sz="0" w:space="0" w:color="auto"/>
        <w:bottom w:val="none" w:sz="0" w:space="0" w:color="auto"/>
        <w:right w:val="none" w:sz="0" w:space="0" w:color="auto"/>
      </w:divBdr>
    </w:div>
    <w:div w:id="506867648">
      <w:bodyDiv w:val="1"/>
      <w:marLeft w:val="0"/>
      <w:marRight w:val="0"/>
      <w:marTop w:val="0"/>
      <w:marBottom w:val="0"/>
      <w:divBdr>
        <w:top w:val="none" w:sz="0" w:space="0" w:color="auto"/>
        <w:left w:val="none" w:sz="0" w:space="0" w:color="auto"/>
        <w:bottom w:val="none" w:sz="0" w:space="0" w:color="auto"/>
        <w:right w:val="none" w:sz="0" w:space="0" w:color="auto"/>
      </w:divBdr>
    </w:div>
    <w:div w:id="507405087">
      <w:bodyDiv w:val="1"/>
      <w:marLeft w:val="0"/>
      <w:marRight w:val="0"/>
      <w:marTop w:val="0"/>
      <w:marBottom w:val="0"/>
      <w:divBdr>
        <w:top w:val="none" w:sz="0" w:space="0" w:color="auto"/>
        <w:left w:val="none" w:sz="0" w:space="0" w:color="auto"/>
        <w:bottom w:val="none" w:sz="0" w:space="0" w:color="auto"/>
        <w:right w:val="none" w:sz="0" w:space="0" w:color="auto"/>
      </w:divBdr>
    </w:div>
    <w:div w:id="508251451">
      <w:bodyDiv w:val="1"/>
      <w:marLeft w:val="0"/>
      <w:marRight w:val="0"/>
      <w:marTop w:val="0"/>
      <w:marBottom w:val="0"/>
      <w:divBdr>
        <w:top w:val="none" w:sz="0" w:space="0" w:color="auto"/>
        <w:left w:val="none" w:sz="0" w:space="0" w:color="auto"/>
        <w:bottom w:val="none" w:sz="0" w:space="0" w:color="auto"/>
        <w:right w:val="none" w:sz="0" w:space="0" w:color="auto"/>
      </w:divBdr>
    </w:div>
    <w:div w:id="508955572">
      <w:bodyDiv w:val="1"/>
      <w:marLeft w:val="0"/>
      <w:marRight w:val="0"/>
      <w:marTop w:val="0"/>
      <w:marBottom w:val="0"/>
      <w:divBdr>
        <w:top w:val="none" w:sz="0" w:space="0" w:color="auto"/>
        <w:left w:val="none" w:sz="0" w:space="0" w:color="auto"/>
        <w:bottom w:val="none" w:sz="0" w:space="0" w:color="auto"/>
        <w:right w:val="none" w:sz="0" w:space="0" w:color="auto"/>
      </w:divBdr>
    </w:div>
    <w:div w:id="509031197">
      <w:bodyDiv w:val="1"/>
      <w:marLeft w:val="0"/>
      <w:marRight w:val="0"/>
      <w:marTop w:val="0"/>
      <w:marBottom w:val="0"/>
      <w:divBdr>
        <w:top w:val="none" w:sz="0" w:space="0" w:color="auto"/>
        <w:left w:val="none" w:sz="0" w:space="0" w:color="auto"/>
        <w:bottom w:val="none" w:sz="0" w:space="0" w:color="auto"/>
        <w:right w:val="none" w:sz="0" w:space="0" w:color="auto"/>
      </w:divBdr>
    </w:div>
    <w:div w:id="514151935">
      <w:bodyDiv w:val="1"/>
      <w:marLeft w:val="0"/>
      <w:marRight w:val="0"/>
      <w:marTop w:val="0"/>
      <w:marBottom w:val="0"/>
      <w:divBdr>
        <w:top w:val="none" w:sz="0" w:space="0" w:color="auto"/>
        <w:left w:val="none" w:sz="0" w:space="0" w:color="auto"/>
        <w:bottom w:val="none" w:sz="0" w:space="0" w:color="auto"/>
        <w:right w:val="none" w:sz="0" w:space="0" w:color="auto"/>
      </w:divBdr>
    </w:div>
    <w:div w:id="517735900">
      <w:bodyDiv w:val="1"/>
      <w:marLeft w:val="0"/>
      <w:marRight w:val="0"/>
      <w:marTop w:val="0"/>
      <w:marBottom w:val="0"/>
      <w:divBdr>
        <w:top w:val="none" w:sz="0" w:space="0" w:color="auto"/>
        <w:left w:val="none" w:sz="0" w:space="0" w:color="auto"/>
        <w:bottom w:val="none" w:sz="0" w:space="0" w:color="auto"/>
        <w:right w:val="none" w:sz="0" w:space="0" w:color="auto"/>
      </w:divBdr>
    </w:div>
    <w:div w:id="521012950">
      <w:bodyDiv w:val="1"/>
      <w:marLeft w:val="0"/>
      <w:marRight w:val="0"/>
      <w:marTop w:val="0"/>
      <w:marBottom w:val="0"/>
      <w:divBdr>
        <w:top w:val="none" w:sz="0" w:space="0" w:color="auto"/>
        <w:left w:val="none" w:sz="0" w:space="0" w:color="auto"/>
        <w:bottom w:val="none" w:sz="0" w:space="0" w:color="auto"/>
        <w:right w:val="none" w:sz="0" w:space="0" w:color="auto"/>
      </w:divBdr>
    </w:div>
    <w:div w:id="526799767">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7377324">
      <w:bodyDiv w:val="1"/>
      <w:marLeft w:val="0"/>
      <w:marRight w:val="0"/>
      <w:marTop w:val="0"/>
      <w:marBottom w:val="0"/>
      <w:divBdr>
        <w:top w:val="none" w:sz="0" w:space="0" w:color="auto"/>
        <w:left w:val="none" w:sz="0" w:space="0" w:color="auto"/>
        <w:bottom w:val="none" w:sz="0" w:space="0" w:color="auto"/>
        <w:right w:val="none" w:sz="0" w:space="0" w:color="auto"/>
      </w:divBdr>
    </w:div>
    <w:div w:id="528302693">
      <w:bodyDiv w:val="1"/>
      <w:marLeft w:val="0"/>
      <w:marRight w:val="0"/>
      <w:marTop w:val="0"/>
      <w:marBottom w:val="0"/>
      <w:divBdr>
        <w:top w:val="none" w:sz="0" w:space="0" w:color="auto"/>
        <w:left w:val="none" w:sz="0" w:space="0" w:color="auto"/>
        <w:bottom w:val="none" w:sz="0" w:space="0" w:color="auto"/>
        <w:right w:val="none" w:sz="0" w:space="0" w:color="auto"/>
      </w:divBdr>
    </w:div>
    <w:div w:id="530339572">
      <w:bodyDiv w:val="1"/>
      <w:marLeft w:val="0"/>
      <w:marRight w:val="0"/>
      <w:marTop w:val="0"/>
      <w:marBottom w:val="0"/>
      <w:divBdr>
        <w:top w:val="none" w:sz="0" w:space="0" w:color="auto"/>
        <w:left w:val="none" w:sz="0" w:space="0" w:color="auto"/>
        <w:bottom w:val="none" w:sz="0" w:space="0" w:color="auto"/>
        <w:right w:val="none" w:sz="0" w:space="0" w:color="auto"/>
      </w:divBdr>
    </w:div>
    <w:div w:id="530531464">
      <w:bodyDiv w:val="1"/>
      <w:marLeft w:val="0"/>
      <w:marRight w:val="0"/>
      <w:marTop w:val="0"/>
      <w:marBottom w:val="0"/>
      <w:divBdr>
        <w:top w:val="none" w:sz="0" w:space="0" w:color="auto"/>
        <w:left w:val="none" w:sz="0" w:space="0" w:color="auto"/>
        <w:bottom w:val="none" w:sz="0" w:space="0" w:color="auto"/>
        <w:right w:val="none" w:sz="0" w:space="0" w:color="auto"/>
      </w:divBdr>
    </w:div>
    <w:div w:id="533230168">
      <w:bodyDiv w:val="1"/>
      <w:marLeft w:val="0"/>
      <w:marRight w:val="0"/>
      <w:marTop w:val="0"/>
      <w:marBottom w:val="0"/>
      <w:divBdr>
        <w:top w:val="none" w:sz="0" w:space="0" w:color="auto"/>
        <w:left w:val="none" w:sz="0" w:space="0" w:color="auto"/>
        <w:bottom w:val="none" w:sz="0" w:space="0" w:color="auto"/>
        <w:right w:val="none" w:sz="0" w:space="0" w:color="auto"/>
      </w:divBdr>
    </w:div>
    <w:div w:id="537594471">
      <w:bodyDiv w:val="1"/>
      <w:marLeft w:val="0"/>
      <w:marRight w:val="0"/>
      <w:marTop w:val="0"/>
      <w:marBottom w:val="0"/>
      <w:divBdr>
        <w:top w:val="none" w:sz="0" w:space="0" w:color="auto"/>
        <w:left w:val="none" w:sz="0" w:space="0" w:color="auto"/>
        <w:bottom w:val="none" w:sz="0" w:space="0" w:color="auto"/>
        <w:right w:val="none" w:sz="0" w:space="0" w:color="auto"/>
      </w:divBdr>
    </w:div>
    <w:div w:id="539055304">
      <w:bodyDiv w:val="1"/>
      <w:marLeft w:val="0"/>
      <w:marRight w:val="0"/>
      <w:marTop w:val="0"/>
      <w:marBottom w:val="0"/>
      <w:divBdr>
        <w:top w:val="none" w:sz="0" w:space="0" w:color="auto"/>
        <w:left w:val="none" w:sz="0" w:space="0" w:color="auto"/>
        <w:bottom w:val="none" w:sz="0" w:space="0" w:color="auto"/>
        <w:right w:val="none" w:sz="0" w:space="0" w:color="auto"/>
      </w:divBdr>
    </w:div>
    <w:div w:id="547498800">
      <w:bodyDiv w:val="1"/>
      <w:marLeft w:val="0"/>
      <w:marRight w:val="0"/>
      <w:marTop w:val="0"/>
      <w:marBottom w:val="0"/>
      <w:divBdr>
        <w:top w:val="none" w:sz="0" w:space="0" w:color="auto"/>
        <w:left w:val="none" w:sz="0" w:space="0" w:color="auto"/>
        <w:bottom w:val="none" w:sz="0" w:space="0" w:color="auto"/>
        <w:right w:val="none" w:sz="0" w:space="0" w:color="auto"/>
      </w:divBdr>
    </w:div>
    <w:div w:id="551313160">
      <w:bodyDiv w:val="1"/>
      <w:marLeft w:val="0"/>
      <w:marRight w:val="0"/>
      <w:marTop w:val="0"/>
      <w:marBottom w:val="0"/>
      <w:divBdr>
        <w:top w:val="none" w:sz="0" w:space="0" w:color="auto"/>
        <w:left w:val="none" w:sz="0" w:space="0" w:color="auto"/>
        <w:bottom w:val="none" w:sz="0" w:space="0" w:color="auto"/>
        <w:right w:val="none" w:sz="0" w:space="0" w:color="auto"/>
      </w:divBdr>
    </w:div>
    <w:div w:id="551576963">
      <w:bodyDiv w:val="1"/>
      <w:marLeft w:val="0"/>
      <w:marRight w:val="0"/>
      <w:marTop w:val="0"/>
      <w:marBottom w:val="0"/>
      <w:divBdr>
        <w:top w:val="none" w:sz="0" w:space="0" w:color="auto"/>
        <w:left w:val="none" w:sz="0" w:space="0" w:color="auto"/>
        <w:bottom w:val="none" w:sz="0" w:space="0" w:color="auto"/>
        <w:right w:val="none" w:sz="0" w:space="0" w:color="auto"/>
      </w:divBdr>
    </w:div>
    <w:div w:id="552618954">
      <w:bodyDiv w:val="1"/>
      <w:marLeft w:val="0"/>
      <w:marRight w:val="0"/>
      <w:marTop w:val="0"/>
      <w:marBottom w:val="0"/>
      <w:divBdr>
        <w:top w:val="none" w:sz="0" w:space="0" w:color="auto"/>
        <w:left w:val="none" w:sz="0" w:space="0" w:color="auto"/>
        <w:bottom w:val="none" w:sz="0" w:space="0" w:color="auto"/>
        <w:right w:val="none" w:sz="0" w:space="0" w:color="auto"/>
      </w:divBdr>
    </w:div>
    <w:div w:id="553540268">
      <w:bodyDiv w:val="1"/>
      <w:marLeft w:val="0"/>
      <w:marRight w:val="0"/>
      <w:marTop w:val="0"/>
      <w:marBottom w:val="0"/>
      <w:divBdr>
        <w:top w:val="none" w:sz="0" w:space="0" w:color="auto"/>
        <w:left w:val="none" w:sz="0" w:space="0" w:color="auto"/>
        <w:bottom w:val="none" w:sz="0" w:space="0" w:color="auto"/>
        <w:right w:val="none" w:sz="0" w:space="0" w:color="auto"/>
      </w:divBdr>
    </w:div>
    <w:div w:id="553853014">
      <w:bodyDiv w:val="1"/>
      <w:marLeft w:val="0"/>
      <w:marRight w:val="0"/>
      <w:marTop w:val="0"/>
      <w:marBottom w:val="0"/>
      <w:divBdr>
        <w:top w:val="none" w:sz="0" w:space="0" w:color="auto"/>
        <w:left w:val="none" w:sz="0" w:space="0" w:color="auto"/>
        <w:bottom w:val="none" w:sz="0" w:space="0" w:color="auto"/>
        <w:right w:val="none" w:sz="0" w:space="0" w:color="auto"/>
      </w:divBdr>
    </w:div>
    <w:div w:id="561719850">
      <w:bodyDiv w:val="1"/>
      <w:marLeft w:val="0"/>
      <w:marRight w:val="0"/>
      <w:marTop w:val="0"/>
      <w:marBottom w:val="0"/>
      <w:divBdr>
        <w:top w:val="none" w:sz="0" w:space="0" w:color="auto"/>
        <w:left w:val="none" w:sz="0" w:space="0" w:color="auto"/>
        <w:bottom w:val="none" w:sz="0" w:space="0" w:color="auto"/>
        <w:right w:val="none" w:sz="0" w:space="0" w:color="auto"/>
      </w:divBdr>
    </w:div>
    <w:div w:id="563444669">
      <w:bodyDiv w:val="1"/>
      <w:marLeft w:val="0"/>
      <w:marRight w:val="0"/>
      <w:marTop w:val="0"/>
      <w:marBottom w:val="0"/>
      <w:divBdr>
        <w:top w:val="none" w:sz="0" w:space="0" w:color="auto"/>
        <w:left w:val="none" w:sz="0" w:space="0" w:color="auto"/>
        <w:bottom w:val="none" w:sz="0" w:space="0" w:color="auto"/>
        <w:right w:val="none" w:sz="0" w:space="0" w:color="auto"/>
      </w:divBdr>
    </w:div>
    <w:div w:id="563612192">
      <w:bodyDiv w:val="1"/>
      <w:marLeft w:val="0"/>
      <w:marRight w:val="0"/>
      <w:marTop w:val="0"/>
      <w:marBottom w:val="0"/>
      <w:divBdr>
        <w:top w:val="none" w:sz="0" w:space="0" w:color="auto"/>
        <w:left w:val="none" w:sz="0" w:space="0" w:color="auto"/>
        <w:bottom w:val="none" w:sz="0" w:space="0" w:color="auto"/>
        <w:right w:val="none" w:sz="0" w:space="0" w:color="auto"/>
      </w:divBdr>
    </w:div>
    <w:div w:id="564605087">
      <w:bodyDiv w:val="1"/>
      <w:marLeft w:val="0"/>
      <w:marRight w:val="0"/>
      <w:marTop w:val="0"/>
      <w:marBottom w:val="0"/>
      <w:divBdr>
        <w:top w:val="none" w:sz="0" w:space="0" w:color="auto"/>
        <w:left w:val="none" w:sz="0" w:space="0" w:color="auto"/>
        <w:bottom w:val="none" w:sz="0" w:space="0" w:color="auto"/>
        <w:right w:val="none" w:sz="0" w:space="0" w:color="auto"/>
      </w:divBdr>
    </w:div>
    <w:div w:id="568809279">
      <w:bodyDiv w:val="1"/>
      <w:marLeft w:val="0"/>
      <w:marRight w:val="0"/>
      <w:marTop w:val="0"/>
      <w:marBottom w:val="0"/>
      <w:divBdr>
        <w:top w:val="none" w:sz="0" w:space="0" w:color="auto"/>
        <w:left w:val="none" w:sz="0" w:space="0" w:color="auto"/>
        <w:bottom w:val="none" w:sz="0" w:space="0" w:color="auto"/>
        <w:right w:val="none" w:sz="0" w:space="0" w:color="auto"/>
      </w:divBdr>
    </w:div>
    <w:div w:id="570387351">
      <w:bodyDiv w:val="1"/>
      <w:marLeft w:val="0"/>
      <w:marRight w:val="0"/>
      <w:marTop w:val="0"/>
      <w:marBottom w:val="0"/>
      <w:divBdr>
        <w:top w:val="none" w:sz="0" w:space="0" w:color="auto"/>
        <w:left w:val="none" w:sz="0" w:space="0" w:color="auto"/>
        <w:bottom w:val="none" w:sz="0" w:space="0" w:color="auto"/>
        <w:right w:val="none" w:sz="0" w:space="0" w:color="auto"/>
      </w:divBdr>
    </w:div>
    <w:div w:id="574705852">
      <w:bodyDiv w:val="1"/>
      <w:marLeft w:val="0"/>
      <w:marRight w:val="0"/>
      <w:marTop w:val="0"/>
      <w:marBottom w:val="0"/>
      <w:divBdr>
        <w:top w:val="none" w:sz="0" w:space="0" w:color="auto"/>
        <w:left w:val="none" w:sz="0" w:space="0" w:color="auto"/>
        <w:bottom w:val="none" w:sz="0" w:space="0" w:color="auto"/>
        <w:right w:val="none" w:sz="0" w:space="0" w:color="auto"/>
      </w:divBdr>
    </w:div>
    <w:div w:id="574828071">
      <w:bodyDiv w:val="1"/>
      <w:marLeft w:val="0"/>
      <w:marRight w:val="0"/>
      <w:marTop w:val="0"/>
      <w:marBottom w:val="0"/>
      <w:divBdr>
        <w:top w:val="none" w:sz="0" w:space="0" w:color="auto"/>
        <w:left w:val="none" w:sz="0" w:space="0" w:color="auto"/>
        <w:bottom w:val="none" w:sz="0" w:space="0" w:color="auto"/>
        <w:right w:val="none" w:sz="0" w:space="0" w:color="auto"/>
      </w:divBdr>
    </w:div>
    <w:div w:id="575285916">
      <w:bodyDiv w:val="1"/>
      <w:marLeft w:val="0"/>
      <w:marRight w:val="0"/>
      <w:marTop w:val="0"/>
      <w:marBottom w:val="0"/>
      <w:divBdr>
        <w:top w:val="none" w:sz="0" w:space="0" w:color="auto"/>
        <w:left w:val="none" w:sz="0" w:space="0" w:color="auto"/>
        <w:bottom w:val="none" w:sz="0" w:space="0" w:color="auto"/>
        <w:right w:val="none" w:sz="0" w:space="0" w:color="auto"/>
      </w:divBdr>
    </w:div>
    <w:div w:id="578104037">
      <w:bodyDiv w:val="1"/>
      <w:marLeft w:val="0"/>
      <w:marRight w:val="0"/>
      <w:marTop w:val="0"/>
      <w:marBottom w:val="0"/>
      <w:divBdr>
        <w:top w:val="none" w:sz="0" w:space="0" w:color="auto"/>
        <w:left w:val="none" w:sz="0" w:space="0" w:color="auto"/>
        <w:bottom w:val="none" w:sz="0" w:space="0" w:color="auto"/>
        <w:right w:val="none" w:sz="0" w:space="0" w:color="auto"/>
      </w:divBdr>
    </w:div>
    <w:div w:id="578636587">
      <w:bodyDiv w:val="1"/>
      <w:marLeft w:val="0"/>
      <w:marRight w:val="0"/>
      <w:marTop w:val="0"/>
      <w:marBottom w:val="0"/>
      <w:divBdr>
        <w:top w:val="none" w:sz="0" w:space="0" w:color="auto"/>
        <w:left w:val="none" w:sz="0" w:space="0" w:color="auto"/>
        <w:bottom w:val="none" w:sz="0" w:space="0" w:color="auto"/>
        <w:right w:val="none" w:sz="0" w:space="0" w:color="auto"/>
      </w:divBdr>
    </w:div>
    <w:div w:id="580062769">
      <w:bodyDiv w:val="1"/>
      <w:marLeft w:val="0"/>
      <w:marRight w:val="0"/>
      <w:marTop w:val="0"/>
      <w:marBottom w:val="0"/>
      <w:divBdr>
        <w:top w:val="none" w:sz="0" w:space="0" w:color="auto"/>
        <w:left w:val="none" w:sz="0" w:space="0" w:color="auto"/>
        <w:bottom w:val="none" w:sz="0" w:space="0" w:color="auto"/>
        <w:right w:val="none" w:sz="0" w:space="0" w:color="auto"/>
      </w:divBdr>
    </w:div>
    <w:div w:id="580139406">
      <w:bodyDiv w:val="1"/>
      <w:marLeft w:val="0"/>
      <w:marRight w:val="0"/>
      <w:marTop w:val="0"/>
      <w:marBottom w:val="0"/>
      <w:divBdr>
        <w:top w:val="none" w:sz="0" w:space="0" w:color="auto"/>
        <w:left w:val="none" w:sz="0" w:space="0" w:color="auto"/>
        <w:bottom w:val="none" w:sz="0" w:space="0" w:color="auto"/>
        <w:right w:val="none" w:sz="0" w:space="0" w:color="auto"/>
      </w:divBdr>
    </w:div>
    <w:div w:id="585379041">
      <w:bodyDiv w:val="1"/>
      <w:marLeft w:val="0"/>
      <w:marRight w:val="0"/>
      <w:marTop w:val="0"/>
      <w:marBottom w:val="0"/>
      <w:divBdr>
        <w:top w:val="none" w:sz="0" w:space="0" w:color="auto"/>
        <w:left w:val="none" w:sz="0" w:space="0" w:color="auto"/>
        <w:bottom w:val="none" w:sz="0" w:space="0" w:color="auto"/>
        <w:right w:val="none" w:sz="0" w:space="0" w:color="auto"/>
      </w:divBdr>
    </w:div>
    <w:div w:id="585505819">
      <w:bodyDiv w:val="1"/>
      <w:marLeft w:val="0"/>
      <w:marRight w:val="0"/>
      <w:marTop w:val="0"/>
      <w:marBottom w:val="0"/>
      <w:divBdr>
        <w:top w:val="none" w:sz="0" w:space="0" w:color="auto"/>
        <w:left w:val="none" w:sz="0" w:space="0" w:color="auto"/>
        <w:bottom w:val="none" w:sz="0" w:space="0" w:color="auto"/>
        <w:right w:val="none" w:sz="0" w:space="0" w:color="auto"/>
      </w:divBdr>
    </w:div>
    <w:div w:id="585958321">
      <w:bodyDiv w:val="1"/>
      <w:marLeft w:val="0"/>
      <w:marRight w:val="0"/>
      <w:marTop w:val="0"/>
      <w:marBottom w:val="0"/>
      <w:divBdr>
        <w:top w:val="none" w:sz="0" w:space="0" w:color="auto"/>
        <w:left w:val="none" w:sz="0" w:space="0" w:color="auto"/>
        <w:bottom w:val="none" w:sz="0" w:space="0" w:color="auto"/>
        <w:right w:val="none" w:sz="0" w:space="0" w:color="auto"/>
      </w:divBdr>
    </w:div>
    <w:div w:id="586429038">
      <w:bodyDiv w:val="1"/>
      <w:marLeft w:val="0"/>
      <w:marRight w:val="0"/>
      <w:marTop w:val="0"/>
      <w:marBottom w:val="0"/>
      <w:divBdr>
        <w:top w:val="none" w:sz="0" w:space="0" w:color="auto"/>
        <w:left w:val="none" w:sz="0" w:space="0" w:color="auto"/>
        <w:bottom w:val="none" w:sz="0" w:space="0" w:color="auto"/>
        <w:right w:val="none" w:sz="0" w:space="0" w:color="auto"/>
      </w:divBdr>
    </w:div>
    <w:div w:id="587622544">
      <w:bodyDiv w:val="1"/>
      <w:marLeft w:val="0"/>
      <w:marRight w:val="0"/>
      <w:marTop w:val="0"/>
      <w:marBottom w:val="0"/>
      <w:divBdr>
        <w:top w:val="none" w:sz="0" w:space="0" w:color="auto"/>
        <w:left w:val="none" w:sz="0" w:space="0" w:color="auto"/>
        <w:bottom w:val="none" w:sz="0" w:space="0" w:color="auto"/>
        <w:right w:val="none" w:sz="0" w:space="0" w:color="auto"/>
      </w:divBdr>
    </w:div>
    <w:div w:id="590898761">
      <w:bodyDiv w:val="1"/>
      <w:marLeft w:val="0"/>
      <w:marRight w:val="0"/>
      <w:marTop w:val="0"/>
      <w:marBottom w:val="0"/>
      <w:divBdr>
        <w:top w:val="none" w:sz="0" w:space="0" w:color="auto"/>
        <w:left w:val="none" w:sz="0" w:space="0" w:color="auto"/>
        <w:bottom w:val="none" w:sz="0" w:space="0" w:color="auto"/>
        <w:right w:val="none" w:sz="0" w:space="0" w:color="auto"/>
      </w:divBdr>
    </w:div>
    <w:div w:id="592518127">
      <w:bodyDiv w:val="1"/>
      <w:marLeft w:val="0"/>
      <w:marRight w:val="0"/>
      <w:marTop w:val="0"/>
      <w:marBottom w:val="0"/>
      <w:divBdr>
        <w:top w:val="none" w:sz="0" w:space="0" w:color="auto"/>
        <w:left w:val="none" w:sz="0" w:space="0" w:color="auto"/>
        <w:bottom w:val="none" w:sz="0" w:space="0" w:color="auto"/>
        <w:right w:val="none" w:sz="0" w:space="0" w:color="auto"/>
      </w:divBdr>
    </w:div>
    <w:div w:id="594826933">
      <w:bodyDiv w:val="1"/>
      <w:marLeft w:val="0"/>
      <w:marRight w:val="0"/>
      <w:marTop w:val="0"/>
      <w:marBottom w:val="0"/>
      <w:divBdr>
        <w:top w:val="none" w:sz="0" w:space="0" w:color="auto"/>
        <w:left w:val="none" w:sz="0" w:space="0" w:color="auto"/>
        <w:bottom w:val="none" w:sz="0" w:space="0" w:color="auto"/>
        <w:right w:val="none" w:sz="0" w:space="0" w:color="auto"/>
      </w:divBdr>
    </w:div>
    <w:div w:id="598099258">
      <w:bodyDiv w:val="1"/>
      <w:marLeft w:val="0"/>
      <w:marRight w:val="0"/>
      <w:marTop w:val="0"/>
      <w:marBottom w:val="0"/>
      <w:divBdr>
        <w:top w:val="none" w:sz="0" w:space="0" w:color="auto"/>
        <w:left w:val="none" w:sz="0" w:space="0" w:color="auto"/>
        <w:bottom w:val="none" w:sz="0" w:space="0" w:color="auto"/>
        <w:right w:val="none" w:sz="0" w:space="0" w:color="auto"/>
      </w:divBdr>
    </w:div>
    <w:div w:id="598875017">
      <w:bodyDiv w:val="1"/>
      <w:marLeft w:val="0"/>
      <w:marRight w:val="0"/>
      <w:marTop w:val="0"/>
      <w:marBottom w:val="0"/>
      <w:divBdr>
        <w:top w:val="none" w:sz="0" w:space="0" w:color="auto"/>
        <w:left w:val="none" w:sz="0" w:space="0" w:color="auto"/>
        <w:bottom w:val="none" w:sz="0" w:space="0" w:color="auto"/>
        <w:right w:val="none" w:sz="0" w:space="0" w:color="auto"/>
      </w:divBdr>
    </w:div>
    <w:div w:id="599483144">
      <w:bodyDiv w:val="1"/>
      <w:marLeft w:val="0"/>
      <w:marRight w:val="0"/>
      <w:marTop w:val="0"/>
      <w:marBottom w:val="0"/>
      <w:divBdr>
        <w:top w:val="none" w:sz="0" w:space="0" w:color="auto"/>
        <w:left w:val="none" w:sz="0" w:space="0" w:color="auto"/>
        <w:bottom w:val="none" w:sz="0" w:space="0" w:color="auto"/>
        <w:right w:val="none" w:sz="0" w:space="0" w:color="auto"/>
      </w:divBdr>
    </w:div>
    <w:div w:id="604383692">
      <w:bodyDiv w:val="1"/>
      <w:marLeft w:val="0"/>
      <w:marRight w:val="0"/>
      <w:marTop w:val="0"/>
      <w:marBottom w:val="0"/>
      <w:divBdr>
        <w:top w:val="none" w:sz="0" w:space="0" w:color="auto"/>
        <w:left w:val="none" w:sz="0" w:space="0" w:color="auto"/>
        <w:bottom w:val="none" w:sz="0" w:space="0" w:color="auto"/>
        <w:right w:val="none" w:sz="0" w:space="0" w:color="auto"/>
      </w:divBdr>
    </w:div>
    <w:div w:id="612177562">
      <w:bodyDiv w:val="1"/>
      <w:marLeft w:val="0"/>
      <w:marRight w:val="0"/>
      <w:marTop w:val="0"/>
      <w:marBottom w:val="0"/>
      <w:divBdr>
        <w:top w:val="none" w:sz="0" w:space="0" w:color="auto"/>
        <w:left w:val="none" w:sz="0" w:space="0" w:color="auto"/>
        <w:bottom w:val="none" w:sz="0" w:space="0" w:color="auto"/>
        <w:right w:val="none" w:sz="0" w:space="0" w:color="auto"/>
      </w:divBdr>
    </w:div>
    <w:div w:id="612638128">
      <w:bodyDiv w:val="1"/>
      <w:marLeft w:val="0"/>
      <w:marRight w:val="0"/>
      <w:marTop w:val="0"/>
      <w:marBottom w:val="0"/>
      <w:divBdr>
        <w:top w:val="none" w:sz="0" w:space="0" w:color="auto"/>
        <w:left w:val="none" w:sz="0" w:space="0" w:color="auto"/>
        <w:bottom w:val="none" w:sz="0" w:space="0" w:color="auto"/>
        <w:right w:val="none" w:sz="0" w:space="0" w:color="auto"/>
      </w:divBdr>
    </w:div>
    <w:div w:id="612782946">
      <w:bodyDiv w:val="1"/>
      <w:marLeft w:val="0"/>
      <w:marRight w:val="0"/>
      <w:marTop w:val="0"/>
      <w:marBottom w:val="0"/>
      <w:divBdr>
        <w:top w:val="none" w:sz="0" w:space="0" w:color="auto"/>
        <w:left w:val="none" w:sz="0" w:space="0" w:color="auto"/>
        <w:bottom w:val="none" w:sz="0" w:space="0" w:color="auto"/>
        <w:right w:val="none" w:sz="0" w:space="0" w:color="auto"/>
      </w:divBdr>
    </w:div>
    <w:div w:id="614756065">
      <w:bodyDiv w:val="1"/>
      <w:marLeft w:val="0"/>
      <w:marRight w:val="0"/>
      <w:marTop w:val="0"/>
      <w:marBottom w:val="0"/>
      <w:divBdr>
        <w:top w:val="none" w:sz="0" w:space="0" w:color="auto"/>
        <w:left w:val="none" w:sz="0" w:space="0" w:color="auto"/>
        <w:bottom w:val="none" w:sz="0" w:space="0" w:color="auto"/>
        <w:right w:val="none" w:sz="0" w:space="0" w:color="auto"/>
      </w:divBdr>
    </w:div>
    <w:div w:id="617181569">
      <w:bodyDiv w:val="1"/>
      <w:marLeft w:val="0"/>
      <w:marRight w:val="0"/>
      <w:marTop w:val="0"/>
      <w:marBottom w:val="0"/>
      <w:divBdr>
        <w:top w:val="none" w:sz="0" w:space="0" w:color="auto"/>
        <w:left w:val="none" w:sz="0" w:space="0" w:color="auto"/>
        <w:bottom w:val="none" w:sz="0" w:space="0" w:color="auto"/>
        <w:right w:val="none" w:sz="0" w:space="0" w:color="auto"/>
      </w:divBdr>
    </w:div>
    <w:div w:id="619071624">
      <w:bodyDiv w:val="1"/>
      <w:marLeft w:val="0"/>
      <w:marRight w:val="0"/>
      <w:marTop w:val="0"/>
      <w:marBottom w:val="0"/>
      <w:divBdr>
        <w:top w:val="none" w:sz="0" w:space="0" w:color="auto"/>
        <w:left w:val="none" w:sz="0" w:space="0" w:color="auto"/>
        <w:bottom w:val="none" w:sz="0" w:space="0" w:color="auto"/>
        <w:right w:val="none" w:sz="0" w:space="0" w:color="auto"/>
      </w:divBdr>
    </w:div>
    <w:div w:id="619604643">
      <w:bodyDiv w:val="1"/>
      <w:marLeft w:val="0"/>
      <w:marRight w:val="0"/>
      <w:marTop w:val="0"/>
      <w:marBottom w:val="0"/>
      <w:divBdr>
        <w:top w:val="none" w:sz="0" w:space="0" w:color="auto"/>
        <w:left w:val="none" w:sz="0" w:space="0" w:color="auto"/>
        <w:bottom w:val="none" w:sz="0" w:space="0" w:color="auto"/>
        <w:right w:val="none" w:sz="0" w:space="0" w:color="auto"/>
      </w:divBdr>
    </w:div>
    <w:div w:id="620694293">
      <w:bodyDiv w:val="1"/>
      <w:marLeft w:val="0"/>
      <w:marRight w:val="0"/>
      <w:marTop w:val="0"/>
      <w:marBottom w:val="0"/>
      <w:divBdr>
        <w:top w:val="none" w:sz="0" w:space="0" w:color="auto"/>
        <w:left w:val="none" w:sz="0" w:space="0" w:color="auto"/>
        <w:bottom w:val="none" w:sz="0" w:space="0" w:color="auto"/>
        <w:right w:val="none" w:sz="0" w:space="0" w:color="auto"/>
      </w:divBdr>
    </w:div>
    <w:div w:id="624700334">
      <w:bodyDiv w:val="1"/>
      <w:marLeft w:val="0"/>
      <w:marRight w:val="0"/>
      <w:marTop w:val="0"/>
      <w:marBottom w:val="0"/>
      <w:divBdr>
        <w:top w:val="none" w:sz="0" w:space="0" w:color="auto"/>
        <w:left w:val="none" w:sz="0" w:space="0" w:color="auto"/>
        <w:bottom w:val="none" w:sz="0" w:space="0" w:color="auto"/>
        <w:right w:val="none" w:sz="0" w:space="0" w:color="auto"/>
      </w:divBdr>
    </w:div>
    <w:div w:id="627517084">
      <w:bodyDiv w:val="1"/>
      <w:marLeft w:val="0"/>
      <w:marRight w:val="0"/>
      <w:marTop w:val="0"/>
      <w:marBottom w:val="0"/>
      <w:divBdr>
        <w:top w:val="none" w:sz="0" w:space="0" w:color="auto"/>
        <w:left w:val="none" w:sz="0" w:space="0" w:color="auto"/>
        <w:bottom w:val="none" w:sz="0" w:space="0" w:color="auto"/>
        <w:right w:val="none" w:sz="0" w:space="0" w:color="auto"/>
      </w:divBdr>
    </w:div>
    <w:div w:id="627711190">
      <w:bodyDiv w:val="1"/>
      <w:marLeft w:val="0"/>
      <w:marRight w:val="0"/>
      <w:marTop w:val="0"/>
      <w:marBottom w:val="0"/>
      <w:divBdr>
        <w:top w:val="none" w:sz="0" w:space="0" w:color="auto"/>
        <w:left w:val="none" w:sz="0" w:space="0" w:color="auto"/>
        <w:bottom w:val="none" w:sz="0" w:space="0" w:color="auto"/>
        <w:right w:val="none" w:sz="0" w:space="0" w:color="auto"/>
      </w:divBdr>
    </w:div>
    <w:div w:id="629020337">
      <w:bodyDiv w:val="1"/>
      <w:marLeft w:val="0"/>
      <w:marRight w:val="0"/>
      <w:marTop w:val="0"/>
      <w:marBottom w:val="0"/>
      <w:divBdr>
        <w:top w:val="none" w:sz="0" w:space="0" w:color="auto"/>
        <w:left w:val="none" w:sz="0" w:space="0" w:color="auto"/>
        <w:bottom w:val="none" w:sz="0" w:space="0" w:color="auto"/>
        <w:right w:val="none" w:sz="0" w:space="0" w:color="auto"/>
      </w:divBdr>
    </w:div>
    <w:div w:id="630283800">
      <w:bodyDiv w:val="1"/>
      <w:marLeft w:val="0"/>
      <w:marRight w:val="0"/>
      <w:marTop w:val="0"/>
      <w:marBottom w:val="0"/>
      <w:divBdr>
        <w:top w:val="none" w:sz="0" w:space="0" w:color="auto"/>
        <w:left w:val="none" w:sz="0" w:space="0" w:color="auto"/>
        <w:bottom w:val="none" w:sz="0" w:space="0" w:color="auto"/>
        <w:right w:val="none" w:sz="0" w:space="0" w:color="auto"/>
      </w:divBdr>
    </w:div>
    <w:div w:id="630939996">
      <w:bodyDiv w:val="1"/>
      <w:marLeft w:val="0"/>
      <w:marRight w:val="0"/>
      <w:marTop w:val="0"/>
      <w:marBottom w:val="0"/>
      <w:divBdr>
        <w:top w:val="none" w:sz="0" w:space="0" w:color="auto"/>
        <w:left w:val="none" w:sz="0" w:space="0" w:color="auto"/>
        <w:bottom w:val="none" w:sz="0" w:space="0" w:color="auto"/>
        <w:right w:val="none" w:sz="0" w:space="0" w:color="auto"/>
      </w:divBdr>
    </w:div>
    <w:div w:id="639960637">
      <w:bodyDiv w:val="1"/>
      <w:marLeft w:val="0"/>
      <w:marRight w:val="0"/>
      <w:marTop w:val="0"/>
      <w:marBottom w:val="0"/>
      <w:divBdr>
        <w:top w:val="none" w:sz="0" w:space="0" w:color="auto"/>
        <w:left w:val="none" w:sz="0" w:space="0" w:color="auto"/>
        <w:bottom w:val="none" w:sz="0" w:space="0" w:color="auto"/>
        <w:right w:val="none" w:sz="0" w:space="0" w:color="auto"/>
      </w:divBdr>
    </w:div>
    <w:div w:id="642004684">
      <w:bodyDiv w:val="1"/>
      <w:marLeft w:val="0"/>
      <w:marRight w:val="0"/>
      <w:marTop w:val="0"/>
      <w:marBottom w:val="0"/>
      <w:divBdr>
        <w:top w:val="none" w:sz="0" w:space="0" w:color="auto"/>
        <w:left w:val="none" w:sz="0" w:space="0" w:color="auto"/>
        <w:bottom w:val="none" w:sz="0" w:space="0" w:color="auto"/>
        <w:right w:val="none" w:sz="0" w:space="0" w:color="auto"/>
      </w:divBdr>
    </w:div>
    <w:div w:id="642081051">
      <w:bodyDiv w:val="1"/>
      <w:marLeft w:val="0"/>
      <w:marRight w:val="0"/>
      <w:marTop w:val="0"/>
      <w:marBottom w:val="0"/>
      <w:divBdr>
        <w:top w:val="none" w:sz="0" w:space="0" w:color="auto"/>
        <w:left w:val="none" w:sz="0" w:space="0" w:color="auto"/>
        <w:bottom w:val="none" w:sz="0" w:space="0" w:color="auto"/>
        <w:right w:val="none" w:sz="0" w:space="0" w:color="auto"/>
      </w:divBdr>
    </w:div>
    <w:div w:id="642346549">
      <w:bodyDiv w:val="1"/>
      <w:marLeft w:val="0"/>
      <w:marRight w:val="0"/>
      <w:marTop w:val="0"/>
      <w:marBottom w:val="0"/>
      <w:divBdr>
        <w:top w:val="none" w:sz="0" w:space="0" w:color="auto"/>
        <w:left w:val="none" w:sz="0" w:space="0" w:color="auto"/>
        <w:bottom w:val="none" w:sz="0" w:space="0" w:color="auto"/>
        <w:right w:val="none" w:sz="0" w:space="0" w:color="auto"/>
      </w:divBdr>
      <w:divsChild>
        <w:div w:id="458962885">
          <w:marLeft w:val="0"/>
          <w:marRight w:val="0"/>
          <w:marTop w:val="0"/>
          <w:marBottom w:val="0"/>
          <w:divBdr>
            <w:top w:val="none" w:sz="0" w:space="0" w:color="auto"/>
            <w:left w:val="none" w:sz="0" w:space="0" w:color="auto"/>
            <w:bottom w:val="none" w:sz="0" w:space="0" w:color="auto"/>
            <w:right w:val="none" w:sz="0" w:space="0" w:color="auto"/>
          </w:divBdr>
          <w:divsChild>
            <w:div w:id="107168333">
              <w:marLeft w:val="0"/>
              <w:marRight w:val="0"/>
              <w:marTop w:val="0"/>
              <w:marBottom w:val="0"/>
              <w:divBdr>
                <w:top w:val="none" w:sz="0" w:space="0" w:color="auto"/>
                <w:left w:val="none" w:sz="0" w:space="0" w:color="auto"/>
                <w:bottom w:val="none" w:sz="0" w:space="0" w:color="auto"/>
                <w:right w:val="none" w:sz="0" w:space="0" w:color="auto"/>
              </w:divBdr>
              <w:divsChild>
                <w:div w:id="1330478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47368635">
      <w:bodyDiv w:val="1"/>
      <w:marLeft w:val="0"/>
      <w:marRight w:val="0"/>
      <w:marTop w:val="0"/>
      <w:marBottom w:val="0"/>
      <w:divBdr>
        <w:top w:val="none" w:sz="0" w:space="0" w:color="auto"/>
        <w:left w:val="none" w:sz="0" w:space="0" w:color="auto"/>
        <w:bottom w:val="none" w:sz="0" w:space="0" w:color="auto"/>
        <w:right w:val="none" w:sz="0" w:space="0" w:color="auto"/>
      </w:divBdr>
    </w:div>
    <w:div w:id="647830921">
      <w:bodyDiv w:val="1"/>
      <w:marLeft w:val="0"/>
      <w:marRight w:val="0"/>
      <w:marTop w:val="0"/>
      <w:marBottom w:val="0"/>
      <w:divBdr>
        <w:top w:val="none" w:sz="0" w:space="0" w:color="auto"/>
        <w:left w:val="none" w:sz="0" w:space="0" w:color="auto"/>
        <w:bottom w:val="none" w:sz="0" w:space="0" w:color="auto"/>
        <w:right w:val="none" w:sz="0" w:space="0" w:color="auto"/>
      </w:divBdr>
    </w:div>
    <w:div w:id="649215373">
      <w:bodyDiv w:val="1"/>
      <w:marLeft w:val="0"/>
      <w:marRight w:val="0"/>
      <w:marTop w:val="0"/>
      <w:marBottom w:val="0"/>
      <w:divBdr>
        <w:top w:val="none" w:sz="0" w:space="0" w:color="auto"/>
        <w:left w:val="none" w:sz="0" w:space="0" w:color="auto"/>
        <w:bottom w:val="none" w:sz="0" w:space="0" w:color="auto"/>
        <w:right w:val="none" w:sz="0" w:space="0" w:color="auto"/>
      </w:divBdr>
    </w:div>
    <w:div w:id="649988899">
      <w:bodyDiv w:val="1"/>
      <w:marLeft w:val="0"/>
      <w:marRight w:val="0"/>
      <w:marTop w:val="0"/>
      <w:marBottom w:val="0"/>
      <w:divBdr>
        <w:top w:val="none" w:sz="0" w:space="0" w:color="auto"/>
        <w:left w:val="none" w:sz="0" w:space="0" w:color="auto"/>
        <w:bottom w:val="none" w:sz="0" w:space="0" w:color="auto"/>
        <w:right w:val="none" w:sz="0" w:space="0" w:color="auto"/>
      </w:divBdr>
    </w:div>
    <w:div w:id="650791259">
      <w:bodyDiv w:val="1"/>
      <w:marLeft w:val="0"/>
      <w:marRight w:val="0"/>
      <w:marTop w:val="0"/>
      <w:marBottom w:val="0"/>
      <w:divBdr>
        <w:top w:val="none" w:sz="0" w:space="0" w:color="auto"/>
        <w:left w:val="none" w:sz="0" w:space="0" w:color="auto"/>
        <w:bottom w:val="none" w:sz="0" w:space="0" w:color="auto"/>
        <w:right w:val="none" w:sz="0" w:space="0" w:color="auto"/>
      </w:divBdr>
    </w:div>
    <w:div w:id="651834208">
      <w:bodyDiv w:val="1"/>
      <w:marLeft w:val="0"/>
      <w:marRight w:val="0"/>
      <w:marTop w:val="0"/>
      <w:marBottom w:val="0"/>
      <w:divBdr>
        <w:top w:val="none" w:sz="0" w:space="0" w:color="auto"/>
        <w:left w:val="none" w:sz="0" w:space="0" w:color="auto"/>
        <w:bottom w:val="none" w:sz="0" w:space="0" w:color="auto"/>
        <w:right w:val="none" w:sz="0" w:space="0" w:color="auto"/>
      </w:divBdr>
    </w:div>
    <w:div w:id="651912683">
      <w:bodyDiv w:val="1"/>
      <w:marLeft w:val="0"/>
      <w:marRight w:val="0"/>
      <w:marTop w:val="0"/>
      <w:marBottom w:val="0"/>
      <w:divBdr>
        <w:top w:val="none" w:sz="0" w:space="0" w:color="auto"/>
        <w:left w:val="none" w:sz="0" w:space="0" w:color="auto"/>
        <w:bottom w:val="none" w:sz="0" w:space="0" w:color="auto"/>
        <w:right w:val="none" w:sz="0" w:space="0" w:color="auto"/>
      </w:divBdr>
    </w:div>
    <w:div w:id="652025276">
      <w:bodyDiv w:val="1"/>
      <w:marLeft w:val="0"/>
      <w:marRight w:val="0"/>
      <w:marTop w:val="0"/>
      <w:marBottom w:val="0"/>
      <w:divBdr>
        <w:top w:val="none" w:sz="0" w:space="0" w:color="auto"/>
        <w:left w:val="none" w:sz="0" w:space="0" w:color="auto"/>
        <w:bottom w:val="none" w:sz="0" w:space="0" w:color="auto"/>
        <w:right w:val="none" w:sz="0" w:space="0" w:color="auto"/>
      </w:divBdr>
    </w:div>
    <w:div w:id="652484519">
      <w:bodyDiv w:val="1"/>
      <w:marLeft w:val="0"/>
      <w:marRight w:val="0"/>
      <w:marTop w:val="0"/>
      <w:marBottom w:val="0"/>
      <w:divBdr>
        <w:top w:val="none" w:sz="0" w:space="0" w:color="auto"/>
        <w:left w:val="none" w:sz="0" w:space="0" w:color="auto"/>
        <w:bottom w:val="none" w:sz="0" w:space="0" w:color="auto"/>
        <w:right w:val="none" w:sz="0" w:space="0" w:color="auto"/>
      </w:divBdr>
    </w:div>
    <w:div w:id="653215945">
      <w:bodyDiv w:val="1"/>
      <w:marLeft w:val="0"/>
      <w:marRight w:val="0"/>
      <w:marTop w:val="0"/>
      <w:marBottom w:val="0"/>
      <w:divBdr>
        <w:top w:val="none" w:sz="0" w:space="0" w:color="auto"/>
        <w:left w:val="none" w:sz="0" w:space="0" w:color="auto"/>
        <w:bottom w:val="none" w:sz="0" w:space="0" w:color="auto"/>
        <w:right w:val="none" w:sz="0" w:space="0" w:color="auto"/>
      </w:divBdr>
    </w:div>
    <w:div w:id="655763256">
      <w:bodyDiv w:val="1"/>
      <w:marLeft w:val="0"/>
      <w:marRight w:val="0"/>
      <w:marTop w:val="0"/>
      <w:marBottom w:val="0"/>
      <w:divBdr>
        <w:top w:val="none" w:sz="0" w:space="0" w:color="auto"/>
        <w:left w:val="none" w:sz="0" w:space="0" w:color="auto"/>
        <w:bottom w:val="none" w:sz="0" w:space="0" w:color="auto"/>
        <w:right w:val="none" w:sz="0" w:space="0" w:color="auto"/>
      </w:divBdr>
    </w:div>
    <w:div w:id="655839908">
      <w:bodyDiv w:val="1"/>
      <w:marLeft w:val="0"/>
      <w:marRight w:val="0"/>
      <w:marTop w:val="0"/>
      <w:marBottom w:val="0"/>
      <w:divBdr>
        <w:top w:val="none" w:sz="0" w:space="0" w:color="auto"/>
        <w:left w:val="none" w:sz="0" w:space="0" w:color="auto"/>
        <w:bottom w:val="none" w:sz="0" w:space="0" w:color="auto"/>
        <w:right w:val="none" w:sz="0" w:space="0" w:color="auto"/>
      </w:divBdr>
    </w:div>
    <w:div w:id="657810755">
      <w:bodyDiv w:val="1"/>
      <w:marLeft w:val="0"/>
      <w:marRight w:val="0"/>
      <w:marTop w:val="0"/>
      <w:marBottom w:val="0"/>
      <w:divBdr>
        <w:top w:val="none" w:sz="0" w:space="0" w:color="auto"/>
        <w:left w:val="none" w:sz="0" w:space="0" w:color="auto"/>
        <w:bottom w:val="none" w:sz="0" w:space="0" w:color="auto"/>
        <w:right w:val="none" w:sz="0" w:space="0" w:color="auto"/>
      </w:divBdr>
    </w:div>
    <w:div w:id="667559501">
      <w:bodyDiv w:val="1"/>
      <w:marLeft w:val="0"/>
      <w:marRight w:val="0"/>
      <w:marTop w:val="0"/>
      <w:marBottom w:val="0"/>
      <w:divBdr>
        <w:top w:val="none" w:sz="0" w:space="0" w:color="auto"/>
        <w:left w:val="none" w:sz="0" w:space="0" w:color="auto"/>
        <w:bottom w:val="none" w:sz="0" w:space="0" w:color="auto"/>
        <w:right w:val="none" w:sz="0" w:space="0" w:color="auto"/>
      </w:divBdr>
    </w:div>
    <w:div w:id="668480075">
      <w:bodyDiv w:val="1"/>
      <w:marLeft w:val="0"/>
      <w:marRight w:val="0"/>
      <w:marTop w:val="0"/>
      <w:marBottom w:val="0"/>
      <w:divBdr>
        <w:top w:val="none" w:sz="0" w:space="0" w:color="auto"/>
        <w:left w:val="none" w:sz="0" w:space="0" w:color="auto"/>
        <w:bottom w:val="none" w:sz="0" w:space="0" w:color="auto"/>
        <w:right w:val="none" w:sz="0" w:space="0" w:color="auto"/>
      </w:divBdr>
    </w:div>
    <w:div w:id="668875019">
      <w:bodyDiv w:val="1"/>
      <w:marLeft w:val="0"/>
      <w:marRight w:val="0"/>
      <w:marTop w:val="0"/>
      <w:marBottom w:val="0"/>
      <w:divBdr>
        <w:top w:val="none" w:sz="0" w:space="0" w:color="auto"/>
        <w:left w:val="none" w:sz="0" w:space="0" w:color="auto"/>
        <w:bottom w:val="none" w:sz="0" w:space="0" w:color="auto"/>
        <w:right w:val="none" w:sz="0" w:space="0" w:color="auto"/>
      </w:divBdr>
    </w:div>
    <w:div w:id="671178678">
      <w:bodyDiv w:val="1"/>
      <w:marLeft w:val="0"/>
      <w:marRight w:val="0"/>
      <w:marTop w:val="0"/>
      <w:marBottom w:val="0"/>
      <w:divBdr>
        <w:top w:val="none" w:sz="0" w:space="0" w:color="auto"/>
        <w:left w:val="none" w:sz="0" w:space="0" w:color="auto"/>
        <w:bottom w:val="none" w:sz="0" w:space="0" w:color="auto"/>
        <w:right w:val="none" w:sz="0" w:space="0" w:color="auto"/>
      </w:divBdr>
    </w:div>
    <w:div w:id="672610324">
      <w:bodyDiv w:val="1"/>
      <w:marLeft w:val="0"/>
      <w:marRight w:val="0"/>
      <w:marTop w:val="0"/>
      <w:marBottom w:val="0"/>
      <w:divBdr>
        <w:top w:val="none" w:sz="0" w:space="0" w:color="auto"/>
        <w:left w:val="none" w:sz="0" w:space="0" w:color="auto"/>
        <w:bottom w:val="none" w:sz="0" w:space="0" w:color="auto"/>
        <w:right w:val="none" w:sz="0" w:space="0" w:color="auto"/>
      </w:divBdr>
    </w:div>
    <w:div w:id="674579264">
      <w:bodyDiv w:val="1"/>
      <w:marLeft w:val="0"/>
      <w:marRight w:val="0"/>
      <w:marTop w:val="0"/>
      <w:marBottom w:val="0"/>
      <w:divBdr>
        <w:top w:val="none" w:sz="0" w:space="0" w:color="auto"/>
        <w:left w:val="none" w:sz="0" w:space="0" w:color="auto"/>
        <w:bottom w:val="none" w:sz="0" w:space="0" w:color="auto"/>
        <w:right w:val="none" w:sz="0" w:space="0" w:color="auto"/>
      </w:divBdr>
    </w:div>
    <w:div w:id="677149445">
      <w:bodyDiv w:val="1"/>
      <w:marLeft w:val="0"/>
      <w:marRight w:val="0"/>
      <w:marTop w:val="0"/>
      <w:marBottom w:val="0"/>
      <w:divBdr>
        <w:top w:val="none" w:sz="0" w:space="0" w:color="auto"/>
        <w:left w:val="none" w:sz="0" w:space="0" w:color="auto"/>
        <w:bottom w:val="none" w:sz="0" w:space="0" w:color="auto"/>
        <w:right w:val="none" w:sz="0" w:space="0" w:color="auto"/>
      </w:divBdr>
    </w:div>
    <w:div w:id="678777554">
      <w:bodyDiv w:val="1"/>
      <w:marLeft w:val="0"/>
      <w:marRight w:val="0"/>
      <w:marTop w:val="0"/>
      <w:marBottom w:val="0"/>
      <w:divBdr>
        <w:top w:val="none" w:sz="0" w:space="0" w:color="auto"/>
        <w:left w:val="none" w:sz="0" w:space="0" w:color="auto"/>
        <w:bottom w:val="none" w:sz="0" w:space="0" w:color="auto"/>
        <w:right w:val="none" w:sz="0" w:space="0" w:color="auto"/>
      </w:divBdr>
    </w:div>
    <w:div w:id="681472300">
      <w:bodyDiv w:val="1"/>
      <w:marLeft w:val="0"/>
      <w:marRight w:val="0"/>
      <w:marTop w:val="0"/>
      <w:marBottom w:val="0"/>
      <w:divBdr>
        <w:top w:val="none" w:sz="0" w:space="0" w:color="auto"/>
        <w:left w:val="none" w:sz="0" w:space="0" w:color="auto"/>
        <w:bottom w:val="none" w:sz="0" w:space="0" w:color="auto"/>
        <w:right w:val="none" w:sz="0" w:space="0" w:color="auto"/>
      </w:divBdr>
    </w:div>
    <w:div w:id="686325361">
      <w:bodyDiv w:val="1"/>
      <w:marLeft w:val="0"/>
      <w:marRight w:val="0"/>
      <w:marTop w:val="0"/>
      <w:marBottom w:val="0"/>
      <w:divBdr>
        <w:top w:val="none" w:sz="0" w:space="0" w:color="auto"/>
        <w:left w:val="none" w:sz="0" w:space="0" w:color="auto"/>
        <w:bottom w:val="none" w:sz="0" w:space="0" w:color="auto"/>
        <w:right w:val="none" w:sz="0" w:space="0" w:color="auto"/>
      </w:divBdr>
      <w:divsChild>
        <w:div w:id="1075474040">
          <w:marLeft w:val="0"/>
          <w:marRight w:val="0"/>
          <w:marTop w:val="0"/>
          <w:marBottom w:val="0"/>
          <w:divBdr>
            <w:top w:val="none" w:sz="0" w:space="0" w:color="auto"/>
            <w:left w:val="none" w:sz="0" w:space="0" w:color="auto"/>
            <w:bottom w:val="none" w:sz="0" w:space="0" w:color="auto"/>
            <w:right w:val="none" w:sz="0" w:space="0" w:color="auto"/>
          </w:divBdr>
          <w:divsChild>
            <w:div w:id="390156609">
              <w:marLeft w:val="0"/>
              <w:marRight w:val="0"/>
              <w:marTop w:val="0"/>
              <w:marBottom w:val="0"/>
              <w:divBdr>
                <w:top w:val="none" w:sz="0" w:space="0" w:color="auto"/>
                <w:left w:val="none" w:sz="0" w:space="0" w:color="auto"/>
                <w:bottom w:val="none" w:sz="0" w:space="0" w:color="auto"/>
                <w:right w:val="none" w:sz="0" w:space="0" w:color="auto"/>
              </w:divBdr>
              <w:divsChild>
                <w:div w:id="1275554867">
                  <w:marLeft w:val="0"/>
                  <w:marRight w:val="0"/>
                  <w:marTop w:val="0"/>
                  <w:marBottom w:val="0"/>
                  <w:divBdr>
                    <w:top w:val="none" w:sz="0" w:space="0" w:color="auto"/>
                    <w:left w:val="none" w:sz="0" w:space="0" w:color="auto"/>
                    <w:bottom w:val="none" w:sz="0" w:space="0" w:color="auto"/>
                    <w:right w:val="none" w:sz="0" w:space="0" w:color="auto"/>
                  </w:divBdr>
                  <w:divsChild>
                    <w:div w:id="15605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3217">
      <w:bodyDiv w:val="1"/>
      <w:marLeft w:val="0"/>
      <w:marRight w:val="0"/>
      <w:marTop w:val="0"/>
      <w:marBottom w:val="0"/>
      <w:divBdr>
        <w:top w:val="none" w:sz="0" w:space="0" w:color="auto"/>
        <w:left w:val="none" w:sz="0" w:space="0" w:color="auto"/>
        <w:bottom w:val="none" w:sz="0" w:space="0" w:color="auto"/>
        <w:right w:val="none" w:sz="0" w:space="0" w:color="auto"/>
      </w:divBdr>
    </w:div>
    <w:div w:id="690380230">
      <w:bodyDiv w:val="1"/>
      <w:marLeft w:val="0"/>
      <w:marRight w:val="0"/>
      <w:marTop w:val="0"/>
      <w:marBottom w:val="0"/>
      <w:divBdr>
        <w:top w:val="none" w:sz="0" w:space="0" w:color="auto"/>
        <w:left w:val="none" w:sz="0" w:space="0" w:color="auto"/>
        <w:bottom w:val="none" w:sz="0" w:space="0" w:color="auto"/>
        <w:right w:val="none" w:sz="0" w:space="0" w:color="auto"/>
      </w:divBdr>
    </w:div>
    <w:div w:id="698706060">
      <w:bodyDiv w:val="1"/>
      <w:marLeft w:val="0"/>
      <w:marRight w:val="0"/>
      <w:marTop w:val="0"/>
      <w:marBottom w:val="0"/>
      <w:divBdr>
        <w:top w:val="none" w:sz="0" w:space="0" w:color="auto"/>
        <w:left w:val="none" w:sz="0" w:space="0" w:color="auto"/>
        <w:bottom w:val="none" w:sz="0" w:space="0" w:color="auto"/>
        <w:right w:val="none" w:sz="0" w:space="0" w:color="auto"/>
      </w:divBdr>
    </w:div>
    <w:div w:id="699548608">
      <w:bodyDiv w:val="1"/>
      <w:marLeft w:val="0"/>
      <w:marRight w:val="0"/>
      <w:marTop w:val="0"/>
      <w:marBottom w:val="0"/>
      <w:divBdr>
        <w:top w:val="none" w:sz="0" w:space="0" w:color="auto"/>
        <w:left w:val="none" w:sz="0" w:space="0" w:color="auto"/>
        <w:bottom w:val="none" w:sz="0" w:space="0" w:color="auto"/>
        <w:right w:val="none" w:sz="0" w:space="0" w:color="auto"/>
      </w:divBdr>
    </w:div>
    <w:div w:id="705105912">
      <w:bodyDiv w:val="1"/>
      <w:marLeft w:val="0"/>
      <w:marRight w:val="0"/>
      <w:marTop w:val="0"/>
      <w:marBottom w:val="0"/>
      <w:divBdr>
        <w:top w:val="none" w:sz="0" w:space="0" w:color="auto"/>
        <w:left w:val="none" w:sz="0" w:space="0" w:color="auto"/>
        <w:bottom w:val="none" w:sz="0" w:space="0" w:color="auto"/>
        <w:right w:val="none" w:sz="0" w:space="0" w:color="auto"/>
      </w:divBdr>
    </w:div>
    <w:div w:id="707100459">
      <w:bodyDiv w:val="1"/>
      <w:marLeft w:val="0"/>
      <w:marRight w:val="0"/>
      <w:marTop w:val="0"/>
      <w:marBottom w:val="0"/>
      <w:divBdr>
        <w:top w:val="none" w:sz="0" w:space="0" w:color="auto"/>
        <w:left w:val="none" w:sz="0" w:space="0" w:color="auto"/>
        <w:bottom w:val="none" w:sz="0" w:space="0" w:color="auto"/>
        <w:right w:val="none" w:sz="0" w:space="0" w:color="auto"/>
      </w:divBdr>
    </w:div>
    <w:div w:id="712534942">
      <w:bodyDiv w:val="1"/>
      <w:marLeft w:val="0"/>
      <w:marRight w:val="0"/>
      <w:marTop w:val="0"/>
      <w:marBottom w:val="0"/>
      <w:divBdr>
        <w:top w:val="none" w:sz="0" w:space="0" w:color="auto"/>
        <w:left w:val="none" w:sz="0" w:space="0" w:color="auto"/>
        <w:bottom w:val="none" w:sz="0" w:space="0" w:color="auto"/>
        <w:right w:val="none" w:sz="0" w:space="0" w:color="auto"/>
      </w:divBdr>
    </w:div>
    <w:div w:id="714281005">
      <w:bodyDiv w:val="1"/>
      <w:marLeft w:val="0"/>
      <w:marRight w:val="0"/>
      <w:marTop w:val="0"/>
      <w:marBottom w:val="0"/>
      <w:divBdr>
        <w:top w:val="none" w:sz="0" w:space="0" w:color="auto"/>
        <w:left w:val="none" w:sz="0" w:space="0" w:color="auto"/>
        <w:bottom w:val="none" w:sz="0" w:space="0" w:color="auto"/>
        <w:right w:val="none" w:sz="0" w:space="0" w:color="auto"/>
      </w:divBdr>
    </w:div>
    <w:div w:id="714425152">
      <w:bodyDiv w:val="1"/>
      <w:marLeft w:val="0"/>
      <w:marRight w:val="0"/>
      <w:marTop w:val="0"/>
      <w:marBottom w:val="0"/>
      <w:divBdr>
        <w:top w:val="none" w:sz="0" w:space="0" w:color="auto"/>
        <w:left w:val="none" w:sz="0" w:space="0" w:color="auto"/>
        <w:bottom w:val="none" w:sz="0" w:space="0" w:color="auto"/>
        <w:right w:val="none" w:sz="0" w:space="0" w:color="auto"/>
      </w:divBdr>
    </w:div>
    <w:div w:id="714432960">
      <w:bodyDiv w:val="1"/>
      <w:marLeft w:val="0"/>
      <w:marRight w:val="0"/>
      <w:marTop w:val="0"/>
      <w:marBottom w:val="0"/>
      <w:divBdr>
        <w:top w:val="none" w:sz="0" w:space="0" w:color="auto"/>
        <w:left w:val="none" w:sz="0" w:space="0" w:color="auto"/>
        <w:bottom w:val="none" w:sz="0" w:space="0" w:color="auto"/>
        <w:right w:val="none" w:sz="0" w:space="0" w:color="auto"/>
      </w:divBdr>
    </w:div>
    <w:div w:id="717625242">
      <w:bodyDiv w:val="1"/>
      <w:marLeft w:val="0"/>
      <w:marRight w:val="0"/>
      <w:marTop w:val="0"/>
      <w:marBottom w:val="0"/>
      <w:divBdr>
        <w:top w:val="none" w:sz="0" w:space="0" w:color="auto"/>
        <w:left w:val="none" w:sz="0" w:space="0" w:color="auto"/>
        <w:bottom w:val="none" w:sz="0" w:space="0" w:color="auto"/>
        <w:right w:val="none" w:sz="0" w:space="0" w:color="auto"/>
      </w:divBdr>
    </w:div>
    <w:div w:id="719093723">
      <w:bodyDiv w:val="1"/>
      <w:marLeft w:val="0"/>
      <w:marRight w:val="0"/>
      <w:marTop w:val="0"/>
      <w:marBottom w:val="0"/>
      <w:divBdr>
        <w:top w:val="none" w:sz="0" w:space="0" w:color="auto"/>
        <w:left w:val="none" w:sz="0" w:space="0" w:color="auto"/>
        <w:bottom w:val="none" w:sz="0" w:space="0" w:color="auto"/>
        <w:right w:val="none" w:sz="0" w:space="0" w:color="auto"/>
      </w:divBdr>
    </w:div>
    <w:div w:id="719478740">
      <w:bodyDiv w:val="1"/>
      <w:marLeft w:val="0"/>
      <w:marRight w:val="0"/>
      <w:marTop w:val="0"/>
      <w:marBottom w:val="0"/>
      <w:divBdr>
        <w:top w:val="none" w:sz="0" w:space="0" w:color="auto"/>
        <w:left w:val="none" w:sz="0" w:space="0" w:color="auto"/>
        <w:bottom w:val="none" w:sz="0" w:space="0" w:color="auto"/>
        <w:right w:val="none" w:sz="0" w:space="0" w:color="auto"/>
      </w:divBdr>
    </w:div>
    <w:div w:id="722798190">
      <w:bodyDiv w:val="1"/>
      <w:marLeft w:val="0"/>
      <w:marRight w:val="0"/>
      <w:marTop w:val="0"/>
      <w:marBottom w:val="0"/>
      <w:divBdr>
        <w:top w:val="none" w:sz="0" w:space="0" w:color="auto"/>
        <w:left w:val="none" w:sz="0" w:space="0" w:color="auto"/>
        <w:bottom w:val="none" w:sz="0" w:space="0" w:color="auto"/>
        <w:right w:val="none" w:sz="0" w:space="0" w:color="auto"/>
      </w:divBdr>
    </w:div>
    <w:div w:id="723455507">
      <w:bodyDiv w:val="1"/>
      <w:marLeft w:val="0"/>
      <w:marRight w:val="0"/>
      <w:marTop w:val="0"/>
      <w:marBottom w:val="0"/>
      <w:divBdr>
        <w:top w:val="none" w:sz="0" w:space="0" w:color="auto"/>
        <w:left w:val="none" w:sz="0" w:space="0" w:color="auto"/>
        <w:bottom w:val="none" w:sz="0" w:space="0" w:color="auto"/>
        <w:right w:val="none" w:sz="0" w:space="0" w:color="auto"/>
      </w:divBdr>
    </w:div>
    <w:div w:id="726686029">
      <w:bodyDiv w:val="1"/>
      <w:marLeft w:val="0"/>
      <w:marRight w:val="0"/>
      <w:marTop w:val="0"/>
      <w:marBottom w:val="0"/>
      <w:divBdr>
        <w:top w:val="none" w:sz="0" w:space="0" w:color="auto"/>
        <w:left w:val="none" w:sz="0" w:space="0" w:color="auto"/>
        <w:bottom w:val="none" w:sz="0" w:space="0" w:color="auto"/>
        <w:right w:val="none" w:sz="0" w:space="0" w:color="auto"/>
      </w:divBdr>
    </w:div>
    <w:div w:id="727995313">
      <w:bodyDiv w:val="1"/>
      <w:marLeft w:val="0"/>
      <w:marRight w:val="0"/>
      <w:marTop w:val="0"/>
      <w:marBottom w:val="0"/>
      <w:divBdr>
        <w:top w:val="none" w:sz="0" w:space="0" w:color="auto"/>
        <w:left w:val="none" w:sz="0" w:space="0" w:color="auto"/>
        <w:bottom w:val="none" w:sz="0" w:space="0" w:color="auto"/>
        <w:right w:val="none" w:sz="0" w:space="0" w:color="auto"/>
      </w:divBdr>
    </w:div>
    <w:div w:id="728191832">
      <w:bodyDiv w:val="1"/>
      <w:marLeft w:val="0"/>
      <w:marRight w:val="0"/>
      <w:marTop w:val="0"/>
      <w:marBottom w:val="0"/>
      <w:divBdr>
        <w:top w:val="none" w:sz="0" w:space="0" w:color="auto"/>
        <w:left w:val="none" w:sz="0" w:space="0" w:color="auto"/>
        <w:bottom w:val="none" w:sz="0" w:space="0" w:color="auto"/>
        <w:right w:val="none" w:sz="0" w:space="0" w:color="auto"/>
      </w:divBdr>
    </w:div>
    <w:div w:id="729768781">
      <w:bodyDiv w:val="1"/>
      <w:marLeft w:val="0"/>
      <w:marRight w:val="0"/>
      <w:marTop w:val="0"/>
      <w:marBottom w:val="0"/>
      <w:divBdr>
        <w:top w:val="none" w:sz="0" w:space="0" w:color="auto"/>
        <w:left w:val="none" w:sz="0" w:space="0" w:color="auto"/>
        <w:bottom w:val="none" w:sz="0" w:space="0" w:color="auto"/>
        <w:right w:val="none" w:sz="0" w:space="0" w:color="auto"/>
      </w:divBdr>
    </w:div>
    <w:div w:id="729770294">
      <w:bodyDiv w:val="1"/>
      <w:marLeft w:val="0"/>
      <w:marRight w:val="0"/>
      <w:marTop w:val="0"/>
      <w:marBottom w:val="0"/>
      <w:divBdr>
        <w:top w:val="none" w:sz="0" w:space="0" w:color="auto"/>
        <w:left w:val="none" w:sz="0" w:space="0" w:color="auto"/>
        <w:bottom w:val="none" w:sz="0" w:space="0" w:color="auto"/>
        <w:right w:val="none" w:sz="0" w:space="0" w:color="auto"/>
      </w:divBdr>
    </w:div>
    <w:div w:id="732778523">
      <w:bodyDiv w:val="1"/>
      <w:marLeft w:val="0"/>
      <w:marRight w:val="0"/>
      <w:marTop w:val="0"/>
      <w:marBottom w:val="0"/>
      <w:divBdr>
        <w:top w:val="none" w:sz="0" w:space="0" w:color="auto"/>
        <w:left w:val="none" w:sz="0" w:space="0" w:color="auto"/>
        <w:bottom w:val="none" w:sz="0" w:space="0" w:color="auto"/>
        <w:right w:val="none" w:sz="0" w:space="0" w:color="auto"/>
      </w:divBdr>
    </w:div>
    <w:div w:id="733047883">
      <w:bodyDiv w:val="1"/>
      <w:marLeft w:val="0"/>
      <w:marRight w:val="0"/>
      <w:marTop w:val="0"/>
      <w:marBottom w:val="0"/>
      <w:divBdr>
        <w:top w:val="none" w:sz="0" w:space="0" w:color="auto"/>
        <w:left w:val="none" w:sz="0" w:space="0" w:color="auto"/>
        <w:bottom w:val="none" w:sz="0" w:space="0" w:color="auto"/>
        <w:right w:val="none" w:sz="0" w:space="0" w:color="auto"/>
      </w:divBdr>
    </w:div>
    <w:div w:id="736055726">
      <w:bodyDiv w:val="1"/>
      <w:marLeft w:val="0"/>
      <w:marRight w:val="0"/>
      <w:marTop w:val="0"/>
      <w:marBottom w:val="0"/>
      <w:divBdr>
        <w:top w:val="none" w:sz="0" w:space="0" w:color="auto"/>
        <w:left w:val="none" w:sz="0" w:space="0" w:color="auto"/>
        <w:bottom w:val="none" w:sz="0" w:space="0" w:color="auto"/>
        <w:right w:val="none" w:sz="0" w:space="0" w:color="auto"/>
      </w:divBdr>
    </w:div>
    <w:div w:id="737165344">
      <w:bodyDiv w:val="1"/>
      <w:marLeft w:val="0"/>
      <w:marRight w:val="0"/>
      <w:marTop w:val="0"/>
      <w:marBottom w:val="0"/>
      <w:divBdr>
        <w:top w:val="none" w:sz="0" w:space="0" w:color="auto"/>
        <w:left w:val="none" w:sz="0" w:space="0" w:color="auto"/>
        <w:bottom w:val="none" w:sz="0" w:space="0" w:color="auto"/>
        <w:right w:val="none" w:sz="0" w:space="0" w:color="auto"/>
      </w:divBdr>
    </w:div>
    <w:div w:id="740715910">
      <w:bodyDiv w:val="1"/>
      <w:marLeft w:val="0"/>
      <w:marRight w:val="0"/>
      <w:marTop w:val="0"/>
      <w:marBottom w:val="0"/>
      <w:divBdr>
        <w:top w:val="none" w:sz="0" w:space="0" w:color="auto"/>
        <w:left w:val="none" w:sz="0" w:space="0" w:color="auto"/>
        <w:bottom w:val="none" w:sz="0" w:space="0" w:color="auto"/>
        <w:right w:val="none" w:sz="0" w:space="0" w:color="auto"/>
      </w:divBdr>
    </w:div>
    <w:div w:id="748694670">
      <w:bodyDiv w:val="1"/>
      <w:marLeft w:val="0"/>
      <w:marRight w:val="0"/>
      <w:marTop w:val="0"/>
      <w:marBottom w:val="0"/>
      <w:divBdr>
        <w:top w:val="none" w:sz="0" w:space="0" w:color="auto"/>
        <w:left w:val="none" w:sz="0" w:space="0" w:color="auto"/>
        <w:bottom w:val="none" w:sz="0" w:space="0" w:color="auto"/>
        <w:right w:val="none" w:sz="0" w:space="0" w:color="auto"/>
      </w:divBdr>
    </w:div>
    <w:div w:id="751245489">
      <w:bodyDiv w:val="1"/>
      <w:marLeft w:val="0"/>
      <w:marRight w:val="0"/>
      <w:marTop w:val="0"/>
      <w:marBottom w:val="0"/>
      <w:divBdr>
        <w:top w:val="none" w:sz="0" w:space="0" w:color="auto"/>
        <w:left w:val="none" w:sz="0" w:space="0" w:color="auto"/>
        <w:bottom w:val="none" w:sz="0" w:space="0" w:color="auto"/>
        <w:right w:val="none" w:sz="0" w:space="0" w:color="auto"/>
      </w:divBdr>
    </w:div>
    <w:div w:id="752165195">
      <w:bodyDiv w:val="1"/>
      <w:marLeft w:val="0"/>
      <w:marRight w:val="0"/>
      <w:marTop w:val="0"/>
      <w:marBottom w:val="0"/>
      <w:divBdr>
        <w:top w:val="none" w:sz="0" w:space="0" w:color="auto"/>
        <w:left w:val="none" w:sz="0" w:space="0" w:color="auto"/>
        <w:bottom w:val="none" w:sz="0" w:space="0" w:color="auto"/>
        <w:right w:val="none" w:sz="0" w:space="0" w:color="auto"/>
      </w:divBdr>
    </w:div>
    <w:div w:id="759378256">
      <w:bodyDiv w:val="1"/>
      <w:marLeft w:val="0"/>
      <w:marRight w:val="0"/>
      <w:marTop w:val="0"/>
      <w:marBottom w:val="0"/>
      <w:divBdr>
        <w:top w:val="none" w:sz="0" w:space="0" w:color="auto"/>
        <w:left w:val="none" w:sz="0" w:space="0" w:color="auto"/>
        <w:bottom w:val="none" w:sz="0" w:space="0" w:color="auto"/>
        <w:right w:val="none" w:sz="0" w:space="0" w:color="auto"/>
      </w:divBdr>
      <w:divsChild>
        <w:div w:id="157422257">
          <w:marLeft w:val="0"/>
          <w:marRight w:val="0"/>
          <w:marTop w:val="0"/>
          <w:marBottom w:val="0"/>
          <w:divBdr>
            <w:top w:val="none" w:sz="0" w:space="0" w:color="auto"/>
            <w:left w:val="none" w:sz="0" w:space="0" w:color="auto"/>
            <w:bottom w:val="none" w:sz="0" w:space="0" w:color="auto"/>
            <w:right w:val="none" w:sz="0" w:space="0" w:color="auto"/>
          </w:divBdr>
          <w:divsChild>
            <w:div w:id="2055083426">
              <w:marLeft w:val="0"/>
              <w:marRight w:val="0"/>
              <w:marTop w:val="0"/>
              <w:marBottom w:val="0"/>
              <w:divBdr>
                <w:top w:val="none" w:sz="0" w:space="0" w:color="auto"/>
                <w:left w:val="none" w:sz="0" w:space="0" w:color="auto"/>
                <w:bottom w:val="none" w:sz="0" w:space="0" w:color="auto"/>
                <w:right w:val="none" w:sz="0" w:space="0" w:color="auto"/>
              </w:divBdr>
              <w:divsChild>
                <w:div w:id="1614480894">
                  <w:marLeft w:val="0"/>
                  <w:marRight w:val="0"/>
                  <w:marTop w:val="0"/>
                  <w:marBottom w:val="0"/>
                  <w:divBdr>
                    <w:top w:val="none" w:sz="0" w:space="0" w:color="auto"/>
                    <w:left w:val="none" w:sz="0" w:space="0" w:color="auto"/>
                    <w:bottom w:val="none" w:sz="0" w:space="0" w:color="auto"/>
                    <w:right w:val="none" w:sz="0" w:space="0" w:color="auto"/>
                  </w:divBdr>
                  <w:divsChild>
                    <w:div w:id="557211217">
                      <w:marLeft w:val="0"/>
                      <w:marRight w:val="0"/>
                      <w:marTop w:val="0"/>
                      <w:marBottom w:val="0"/>
                      <w:divBdr>
                        <w:top w:val="none" w:sz="0" w:space="0" w:color="auto"/>
                        <w:left w:val="none" w:sz="0" w:space="0" w:color="auto"/>
                        <w:bottom w:val="none" w:sz="0" w:space="0" w:color="auto"/>
                        <w:right w:val="none" w:sz="0" w:space="0" w:color="auto"/>
                      </w:divBdr>
                      <w:divsChild>
                        <w:div w:id="1579821727">
                          <w:marLeft w:val="0"/>
                          <w:marRight w:val="0"/>
                          <w:marTop w:val="0"/>
                          <w:marBottom w:val="0"/>
                          <w:divBdr>
                            <w:top w:val="none" w:sz="0" w:space="0" w:color="auto"/>
                            <w:left w:val="none" w:sz="0" w:space="0" w:color="auto"/>
                            <w:bottom w:val="none" w:sz="0" w:space="0" w:color="auto"/>
                            <w:right w:val="none" w:sz="0" w:space="0" w:color="auto"/>
                          </w:divBdr>
                          <w:divsChild>
                            <w:div w:id="1458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9027">
      <w:bodyDiv w:val="1"/>
      <w:marLeft w:val="0"/>
      <w:marRight w:val="0"/>
      <w:marTop w:val="0"/>
      <w:marBottom w:val="0"/>
      <w:divBdr>
        <w:top w:val="none" w:sz="0" w:space="0" w:color="auto"/>
        <w:left w:val="none" w:sz="0" w:space="0" w:color="auto"/>
        <w:bottom w:val="none" w:sz="0" w:space="0" w:color="auto"/>
        <w:right w:val="none" w:sz="0" w:space="0" w:color="auto"/>
      </w:divBdr>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66317415">
      <w:bodyDiv w:val="1"/>
      <w:marLeft w:val="0"/>
      <w:marRight w:val="0"/>
      <w:marTop w:val="0"/>
      <w:marBottom w:val="0"/>
      <w:divBdr>
        <w:top w:val="none" w:sz="0" w:space="0" w:color="auto"/>
        <w:left w:val="none" w:sz="0" w:space="0" w:color="auto"/>
        <w:bottom w:val="none" w:sz="0" w:space="0" w:color="auto"/>
        <w:right w:val="none" w:sz="0" w:space="0" w:color="auto"/>
      </w:divBdr>
    </w:div>
    <w:div w:id="766584330">
      <w:bodyDiv w:val="1"/>
      <w:marLeft w:val="0"/>
      <w:marRight w:val="0"/>
      <w:marTop w:val="0"/>
      <w:marBottom w:val="0"/>
      <w:divBdr>
        <w:top w:val="none" w:sz="0" w:space="0" w:color="auto"/>
        <w:left w:val="none" w:sz="0" w:space="0" w:color="auto"/>
        <w:bottom w:val="none" w:sz="0" w:space="0" w:color="auto"/>
        <w:right w:val="none" w:sz="0" w:space="0" w:color="auto"/>
      </w:divBdr>
    </w:div>
    <w:div w:id="767190769">
      <w:bodyDiv w:val="1"/>
      <w:marLeft w:val="0"/>
      <w:marRight w:val="0"/>
      <w:marTop w:val="0"/>
      <w:marBottom w:val="0"/>
      <w:divBdr>
        <w:top w:val="none" w:sz="0" w:space="0" w:color="auto"/>
        <w:left w:val="none" w:sz="0" w:space="0" w:color="auto"/>
        <w:bottom w:val="none" w:sz="0" w:space="0" w:color="auto"/>
        <w:right w:val="none" w:sz="0" w:space="0" w:color="auto"/>
      </w:divBdr>
    </w:div>
    <w:div w:id="769546543">
      <w:bodyDiv w:val="1"/>
      <w:marLeft w:val="0"/>
      <w:marRight w:val="0"/>
      <w:marTop w:val="0"/>
      <w:marBottom w:val="0"/>
      <w:divBdr>
        <w:top w:val="none" w:sz="0" w:space="0" w:color="auto"/>
        <w:left w:val="none" w:sz="0" w:space="0" w:color="auto"/>
        <w:bottom w:val="none" w:sz="0" w:space="0" w:color="auto"/>
        <w:right w:val="none" w:sz="0" w:space="0" w:color="auto"/>
      </w:divBdr>
    </w:div>
    <w:div w:id="775561446">
      <w:bodyDiv w:val="1"/>
      <w:marLeft w:val="0"/>
      <w:marRight w:val="0"/>
      <w:marTop w:val="0"/>
      <w:marBottom w:val="0"/>
      <w:divBdr>
        <w:top w:val="none" w:sz="0" w:space="0" w:color="auto"/>
        <w:left w:val="none" w:sz="0" w:space="0" w:color="auto"/>
        <w:bottom w:val="none" w:sz="0" w:space="0" w:color="auto"/>
        <w:right w:val="none" w:sz="0" w:space="0" w:color="auto"/>
      </w:divBdr>
    </w:div>
    <w:div w:id="775715609">
      <w:bodyDiv w:val="1"/>
      <w:marLeft w:val="0"/>
      <w:marRight w:val="0"/>
      <w:marTop w:val="0"/>
      <w:marBottom w:val="0"/>
      <w:divBdr>
        <w:top w:val="none" w:sz="0" w:space="0" w:color="auto"/>
        <w:left w:val="none" w:sz="0" w:space="0" w:color="auto"/>
        <w:bottom w:val="none" w:sz="0" w:space="0" w:color="auto"/>
        <w:right w:val="none" w:sz="0" w:space="0" w:color="auto"/>
      </w:divBdr>
    </w:div>
    <w:div w:id="777993505">
      <w:bodyDiv w:val="1"/>
      <w:marLeft w:val="0"/>
      <w:marRight w:val="0"/>
      <w:marTop w:val="0"/>
      <w:marBottom w:val="0"/>
      <w:divBdr>
        <w:top w:val="none" w:sz="0" w:space="0" w:color="auto"/>
        <w:left w:val="none" w:sz="0" w:space="0" w:color="auto"/>
        <w:bottom w:val="none" w:sz="0" w:space="0" w:color="auto"/>
        <w:right w:val="none" w:sz="0" w:space="0" w:color="auto"/>
      </w:divBdr>
    </w:div>
    <w:div w:id="778257855">
      <w:bodyDiv w:val="1"/>
      <w:marLeft w:val="0"/>
      <w:marRight w:val="0"/>
      <w:marTop w:val="0"/>
      <w:marBottom w:val="0"/>
      <w:divBdr>
        <w:top w:val="none" w:sz="0" w:space="0" w:color="auto"/>
        <w:left w:val="none" w:sz="0" w:space="0" w:color="auto"/>
        <w:bottom w:val="none" w:sz="0" w:space="0" w:color="auto"/>
        <w:right w:val="none" w:sz="0" w:space="0" w:color="auto"/>
      </w:divBdr>
    </w:div>
    <w:div w:id="778722626">
      <w:bodyDiv w:val="1"/>
      <w:marLeft w:val="0"/>
      <w:marRight w:val="0"/>
      <w:marTop w:val="0"/>
      <w:marBottom w:val="0"/>
      <w:divBdr>
        <w:top w:val="none" w:sz="0" w:space="0" w:color="auto"/>
        <w:left w:val="none" w:sz="0" w:space="0" w:color="auto"/>
        <w:bottom w:val="none" w:sz="0" w:space="0" w:color="auto"/>
        <w:right w:val="none" w:sz="0" w:space="0" w:color="auto"/>
      </w:divBdr>
    </w:div>
    <w:div w:id="779304694">
      <w:bodyDiv w:val="1"/>
      <w:marLeft w:val="0"/>
      <w:marRight w:val="0"/>
      <w:marTop w:val="0"/>
      <w:marBottom w:val="0"/>
      <w:divBdr>
        <w:top w:val="none" w:sz="0" w:space="0" w:color="auto"/>
        <w:left w:val="none" w:sz="0" w:space="0" w:color="auto"/>
        <w:bottom w:val="none" w:sz="0" w:space="0" w:color="auto"/>
        <w:right w:val="none" w:sz="0" w:space="0" w:color="auto"/>
      </w:divBdr>
    </w:div>
    <w:div w:id="779449765">
      <w:bodyDiv w:val="1"/>
      <w:marLeft w:val="0"/>
      <w:marRight w:val="0"/>
      <w:marTop w:val="0"/>
      <w:marBottom w:val="0"/>
      <w:divBdr>
        <w:top w:val="none" w:sz="0" w:space="0" w:color="auto"/>
        <w:left w:val="none" w:sz="0" w:space="0" w:color="auto"/>
        <w:bottom w:val="none" w:sz="0" w:space="0" w:color="auto"/>
        <w:right w:val="none" w:sz="0" w:space="0" w:color="auto"/>
      </w:divBdr>
    </w:div>
    <w:div w:id="780730561">
      <w:bodyDiv w:val="1"/>
      <w:marLeft w:val="0"/>
      <w:marRight w:val="0"/>
      <w:marTop w:val="0"/>
      <w:marBottom w:val="0"/>
      <w:divBdr>
        <w:top w:val="none" w:sz="0" w:space="0" w:color="auto"/>
        <w:left w:val="none" w:sz="0" w:space="0" w:color="auto"/>
        <w:bottom w:val="none" w:sz="0" w:space="0" w:color="auto"/>
        <w:right w:val="none" w:sz="0" w:space="0" w:color="auto"/>
      </w:divBdr>
    </w:div>
    <w:div w:id="781195263">
      <w:bodyDiv w:val="1"/>
      <w:marLeft w:val="0"/>
      <w:marRight w:val="0"/>
      <w:marTop w:val="0"/>
      <w:marBottom w:val="0"/>
      <w:divBdr>
        <w:top w:val="none" w:sz="0" w:space="0" w:color="auto"/>
        <w:left w:val="none" w:sz="0" w:space="0" w:color="auto"/>
        <w:bottom w:val="none" w:sz="0" w:space="0" w:color="auto"/>
        <w:right w:val="none" w:sz="0" w:space="0" w:color="auto"/>
      </w:divBdr>
    </w:div>
    <w:div w:id="783883776">
      <w:bodyDiv w:val="1"/>
      <w:marLeft w:val="0"/>
      <w:marRight w:val="0"/>
      <w:marTop w:val="0"/>
      <w:marBottom w:val="0"/>
      <w:divBdr>
        <w:top w:val="none" w:sz="0" w:space="0" w:color="auto"/>
        <w:left w:val="none" w:sz="0" w:space="0" w:color="auto"/>
        <w:bottom w:val="none" w:sz="0" w:space="0" w:color="auto"/>
        <w:right w:val="none" w:sz="0" w:space="0" w:color="auto"/>
      </w:divBdr>
    </w:div>
    <w:div w:id="784664707">
      <w:bodyDiv w:val="1"/>
      <w:marLeft w:val="0"/>
      <w:marRight w:val="0"/>
      <w:marTop w:val="0"/>
      <w:marBottom w:val="0"/>
      <w:divBdr>
        <w:top w:val="none" w:sz="0" w:space="0" w:color="auto"/>
        <w:left w:val="none" w:sz="0" w:space="0" w:color="auto"/>
        <w:bottom w:val="none" w:sz="0" w:space="0" w:color="auto"/>
        <w:right w:val="none" w:sz="0" w:space="0" w:color="auto"/>
      </w:divBdr>
    </w:div>
    <w:div w:id="788738794">
      <w:bodyDiv w:val="1"/>
      <w:marLeft w:val="0"/>
      <w:marRight w:val="0"/>
      <w:marTop w:val="0"/>
      <w:marBottom w:val="0"/>
      <w:divBdr>
        <w:top w:val="none" w:sz="0" w:space="0" w:color="auto"/>
        <w:left w:val="none" w:sz="0" w:space="0" w:color="auto"/>
        <w:bottom w:val="none" w:sz="0" w:space="0" w:color="auto"/>
        <w:right w:val="none" w:sz="0" w:space="0" w:color="auto"/>
      </w:divBdr>
    </w:div>
    <w:div w:id="796878330">
      <w:bodyDiv w:val="1"/>
      <w:marLeft w:val="0"/>
      <w:marRight w:val="0"/>
      <w:marTop w:val="0"/>
      <w:marBottom w:val="0"/>
      <w:divBdr>
        <w:top w:val="none" w:sz="0" w:space="0" w:color="auto"/>
        <w:left w:val="none" w:sz="0" w:space="0" w:color="auto"/>
        <w:bottom w:val="none" w:sz="0" w:space="0" w:color="auto"/>
        <w:right w:val="none" w:sz="0" w:space="0" w:color="auto"/>
      </w:divBdr>
    </w:div>
    <w:div w:id="798760909">
      <w:bodyDiv w:val="1"/>
      <w:marLeft w:val="0"/>
      <w:marRight w:val="0"/>
      <w:marTop w:val="0"/>
      <w:marBottom w:val="0"/>
      <w:divBdr>
        <w:top w:val="none" w:sz="0" w:space="0" w:color="auto"/>
        <w:left w:val="none" w:sz="0" w:space="0" w:color="auto"/>
        <w:bottom w:val="none" w:sz="0" w:space="0" w:color="auto"/>
        <w:right w:val="none" w:sz="0" w:space="0" w:color="auto"/>
      </w:divBdr>
    </w:div>
    <w:div w:id="803276150">
      <w:bodyDiv w:val="1"/>
      <w:marLeft w:val="0"/>
      <w:marRight w:val="0"/>
      <w:marTop w:val="0"/>
      <w:marBottom w:val="0"/>
      <w:divBdr>
        <w:top w:val="none" w:sz="0" w:space="0" w:color="auto"/>
        <w:left w:val="none" w:sz="0" w:space="0" w:color="auto"/>
        <w:bottom w:val="none" w:sz="0" w:space="0" w:color="auto"/>
        <w:right w:val="none" w:sz="0" w:space="0" w:color="auto"/>
      </w:divBdr>
    </w:div>
    <w:div w:id="807278899">
      <w:bodyDiv w:val="1"/>
      <w:marLeft w:val="0"/>
      <w:marRight w:val="0"/>
      <w:marTop w:val="0"/>
      <w:marBottom w:val="0"/>
      <w:divBdr>
        <w:top w:val="none" w:sz="0" w:space="0" w:color="auto"/>
        <w:left w:val="none" w:sz="0" w:space="0" w:color="auto"/>
        <w:bottom w:val="none" w:sz="0" w:space="0" w:color="auto"/>
        <w:right w:val="none" w:sz="0" w:space="0" w:color="auto"/>
      </w:divBdr>
    </w:div>
    <w:div w:id="810290086">
      <w:bodyDiv w:val="1"/>
      <w:marLeft w:val="0"/>
      <w:marRight w:val="0"/>
      <w:marTop w:val="0"/>
      <w:marBottom w:val="0"/>
      <w:divBdr>
        <w:top w:val="none" w:sz="0" w:space="0" w:color="auto"/>
        <w:left w:val="none" w:sz="0" w:space="0" w:color="auto"/>
        <w:bottom w:val="none" w:sz="0" w:space="0" w:color="auto"/>
        <w:right w:val="none" w:sz="0" w:space="0" w:color="auto"/>
      </w:divBdr>
    </w:div>
    <w:div w:id="812412247">
      <w:bodyDiv w:val="1"/>
      <w:marLeft w:val="0"/>
      <w:marRight w:val="0"/>
      <w:marTop w:val="0"/>
      <w:marBottom w:val="0"/>
      <w:divBdr>
        <w:top w:val="none" w:sz="0" w:space="0" w:color="auto"/>
        <w:left w:val="none" w:sz="0" w:space="0" w:color="auto"/>
        <w:bottom w:val="none" w:sz="0" w:space="0" w:color="auto"/>
        <w:right w:val="none" w:sz="0" w:space="0" w:color="auto"/>
      </w:divBdr>
    </w:div>
    <w:div w:id="816611106">
      <w:bodyDiv w:val="1"/>
      <w:marLeft w:val="0"/>
      <w:marRight w:val="0"/>
      <w:marTop w:val="0"/>
      <w:marBottom w:val="0"/>
      <w:divBdr>
        <w:top w:val="none" w:sz="0" w:space="0" w:color="auto"/>
        <w:left w:val="none" w:sz="0" w:space="0" w:color="auto"/>
        <w:bottom w:val="none" w:sz="0" w:space="0" w:color="auto"/>
        <w:right w:val="none" w:sz="0" w:space="0" w:color="auto"/>
      </w:divBdr>
    </w:div>
    <w:div w:id="820194174">
      <w:bodyDiv w:val="1"/>
      <w:marLeft w:val="0"/>
      <w:marRight w:val="0"/>
      <w:marTop w:val="0"/>
      <w:marBottom w:val="0"/>
      <w:divBdr>
        <w:top w:val="none" w:sz="0" w:space="0" w:color="auto"/>
        <w:left w:val="none" w:sz="0" w:space="0" w:color="auto"/>
        <w:bottom w:val="none" w:sz="0" w:space="0" w:color="auto"/>
        <w:right w:val="none" w:sz="0" w:space="0" w:color="auto"/>
      </w:divBdr>
    </w:div>
    <w:div w:id="824396909">
      <w:bodyDiv w:val="1"/>
      <w:marLeft w:val="0"/>
      <w:marRight w:val="0"/>
      <w:marTop w:val="0"/>
      <w:marBottom w:val="0"/>
      <w:divBdr>
        <w:top w:val="none" w:sz="0" w:space="0" w:color="auto"/>
        <w:left w:val="none" w:sz="0" w:space="0" w:color="auto"/>
        <w:bottom w:val="none" w:sz="0" w:space="0" w:color="auto"/>
        <w:right w:val="none" w:sz="0" w:space="0" w:color="auto"/>
      </w:divBdr>
    </w:div>
    <w:div w:id="824399681">
      <w:bodyDiv w:val="1"/>
      <w:marLeft w:val="0"/>
      <w:marRight w:val="0"/>
      <w:marTop w:val="0"/>
      <w:marBottom w:val="0"/>
      <w:divBdr>
        <w:top w:val="none" w:sz="0" w:space="0" w:color="auto"/>
        <w:left w:val="none" w:sz="0" w:space="0" w:color="auto"/>
        <w:bottom w:val="none" w:sz="0" w:space="0" w:color="auto"/>
        <w:right w:val="none" w:sz="0" w:space="0" w:color="auto"/>
      </w:divBdr>
    </w:div>
    <w:div w:id="825515010">
      <w:bodyDiv w:val="1"/>
      <w:marLeft w:val="0"/>
      <w:marRight w:val="0"/>
      <w:marTop w:val="0"/>
      <w:marBottom w:val="0"/>
      <w:divBdr>
        <w:top w:val="none" w:sz="0" w:space="0" w:color="auto"/>
        <w:left w:val="none" w:sz="0" w:space="0" w:color="auto"/>
        <w:bottom w:val="none" w:sz="0" w:space="0" w:color="auto"/>
        <w:right w:val="none" w:sz="0" w:space="0" w:color="auto"/>
      </w:divBdr>
    </w:div>
    <w:div w:id="825976979">
      <w:bodyDiv w:val="1"/>
      <w:marLeft w:val="0"/>
      <w:marRight w:val="0"/>
      <w:marTop w:val="0"/>
      <w:marBottom w:val="0"/>
      <w:divBdr>
        <w:top w:val="none" w:sz="0" w:space="0" w:color="auto"/>
        <w:left w:val="none" w:sz="0" w:space="0" w:color="auto"/>
        <w:bottom w:val="none" w:sz="0" w:space="0" w:color="auto"/>
        <w:right w:val="none" w:sz="0" w:space="0" w:color="auto"/>
      </w:divBdr>
    </w:div>
    <w:div w:id="826097633">
      <w:bodyDiv w:val="1"/>
      <w:marLeft w:val="0"/>
      <w:marRight w:val="0"/>
      <w:marTop w:val="0"/>
      <w:marBottom w:val="0"/>
      <w:divBdr>
        <w:top w:val="none" w:sz="0" w:space="0" w:color="auto"/>
        <w:left w:val="none" w:sz="0" w:space="0" w:color="auto"/>
        <w:bottom w:val="none" w:sz="0" w:space="0" w:color="auto"/>
        <w:right w:val="none" w:sz="0" w:space="0" w:color="auto"/>
      </w:divBdr>
    </w:div>
    <w:div w:id="828910067">
      <w:bodyDiv w:val="1"/>
      <w:marLeft w:val="0"/>
      <w:marRight w:val="0"/>
      <w:marTop w:val="0"/>
      <w:marBottom w:val="0"/>
      <w:divBdr>
        <w:top w:val="none" w:sz="0" w:space="0" w:color="auto"/>
        <w:left w:val="none" w:sz="0" w:space="0" w:color="auto"/>
        <w:bottom w:val="none" w:sz="0" w:space="0" w:color="auto"/>
        <w:right w:val="none" w:sz="0" w:space="0" w:color="auto"/>
      </w:divBdr>
    </w:div>
    <w:div w:id="831526346">
      <w:bodyDiv w:val="1"/>
      <w:marLeft w:val="0"/>
      <w:marRight w:val="0"/>
      <w:marTop w:val="0"/>
      <w:marBottom w:val="0"/>
      <w:divBdr>
        <w:top w:val="none" w:sz="0" w:space="0" w:color="auto"/>
        <w:left w:val="none" w:sz="0" w:space="0" w:color="auto"/>
        <w:bottom w:val="none" w:sz="0" w:space="0" w:color="auto"/>
        <w:right w:val="none" w:sz="0" w:space="0" w:color="auto"/>
      </w:divBdr>
    </w:div>
    <w:div w:id="831993598">
      <w:bodyDiv w:val="1"/>
      <w:marLeft w:val="0"/>
      <w:marRight w:val="0"/>
      <w:marTop w:val="0"/>
      <w:marBottom w:val="0"/>
      <w:divBdr>
        <w:top w:val="none" w:sz="0" w:space="0" w:color="auto"/>
        <w:left w:val="none" w:sz="0" w:space="0" w:color="auto"/>
        <w:bottom w:val="none" w:sz="0" w:space="0" w:color="auto"/>
        <w:right w:val="none" w:sz="0" w:space="0" w:color="auto"/>
      </w:divBdr>
    </w:div>
    <w:div w:id="832112014">
      <w:bodyDiv w:val="1"/>
      <w:marLeft w:val="0"/>
      <w:marRight w:val="0"/>
      <w:marTop w:val="0"/>
      <w:marBottom w:val="0"/>
      <w:divBdr>
        <w:top w:val="none" w:sz="0" w:space="0" w:color="auto"/>
        <w:left w:val="none" w:sz="0" w:space="0" w:color="auto"/>
        <w:bottom w:val="none" w:sz="0" w:space="0" w:color="auto"/>
        <w:right w:val="none" w:sz="0" w:space="0" w:color="auto"/>
      </w:divBdr>
    </w:div>
    <w:div w:id="833839257">
      <w:bodyDiv w:val="1"/>
      <w:marLeft w:val="0"/>
      <w:marRight w:val="0"/>
      <w:marTop w:val="0"/>
      <w:marBottom w:val="0"/>
      <w:divBdr>
        <w:top w:val="none" w:sz="0" w:space="0" w:color="auto"/>
        <w:left w:val="none" w:sz="0" w:space="0" w:color="auto"/>
        <w:bottom w:val="none" w:sz="0" w:space="0" w:color="auto"/>
        <w:right w:val="none" w:sz="0" w:space="0" w:color="auto"/>
      </w:divBdr>
    </w:div>
    <w:div w:id="834078134">
      <w:bodyDiv w:val="1"/>
      <w:marLeft w:val="0"/>
      <w:marRight w:val="0"/>
      <w:marTop w:val="0"/>
      <w:marBottom w:val="0"/>
      <w:divBdr>
        <w:top w:val="none" w:sz="0" w:space="0" w:color="auto"/>
        <w:left w:val="none" w:sz="0" w:space="0" w:color="auto"/>
        <w:bottom w:val="none" w:sz="0" w:space="0" w:color="auto"/>
        <w:right w:val="none" w:sz="0" w:space="0" w:color="auto"/>
      </w:divBdr>
    </w:div>
    <w:div w:id="835534319">
      <w:bodyDiv w:val="1"/>
      <w:marLeft w:val="0"/>
      <w:marRight w:val="0"/>
      <w:marTop w:val="0"/>
      <w:marBottom w:val="0"/>
      <w:divBdr>
        <w:top w:val="none" w:sz="0" w:space="0" w:color="auto"/>
        <w:left w:val="none" w:sz="0" w:space="0" w:color="auto"/>
        <w:bottom w:val="none" w:sz="0" w:space="0" w:color="auto"/>
        <w:right w:val="none" w:sz="0" w:space="0" w:color="auto"/>
      </w:divBdr>
    </w:div>
    <w:div w:id="839083111">
      <w:bodyDiv w:val="1"/>
      <w:marLeft w:val="0"/>
      <w:marRight w:val="0"/>
      <w:marTop w:val="0"/>
      <w:marBottom w:val="0"/>
      <w:divBdr>
        <w:top w:val="none" w:sz="0" w:space="0" w:color="auto"/>
        <w:left w:val="none" w:sz="0" w:space="0" w:color="auto"/>
        <w:bottom w:val="none" w:sz="0" w:space="0" w:color="auto"/>
        <w:right w:val="none" w:sz="0" w:space="0" w:color="auto"/>
      </w:divBdr>
    </w:div>
    <w:div w:id="839396655">
      <w:bodyDiv w:val="1"/>
      <w:marLeft w:val="0"/>
      <w:marRight w:val="0"/>
      <w:marTop w:val="0"/>
      <w:marBottom w:val="0"/>
      <w:divBdr>
        <w:top w:val="none" w:sz="0" w:space="0" w:color="auto"/>
        <w:left w:val="none" w:sz="0" w:space="0" w:color="auto"/>
        <w:bottom w:val="none" w:sz="0" w:space="0" w:color="auto"/>
        <w:right w:val="none" w:sz="0" w:space="0" w:color="auto"/>
      </w:divBdr>
    </w:div>
    <w:div w:id="840781524">
      <w:bodyDiv w:val="1"/>
      <w:marLeft w:val="0"/>
      <w:marRight w:val="0"/>
      <w:marTop w:val="0"/>
      <w:marBottom w:val="0"/>
      <w:divBdr>
        <w:top w:val="none" w:sz="0" w:space="0" w:color="auto"/>
        <w:left w:val="none" w:sz="0" w:space="0" w:color="auto"/>
        <w:bottom w:val="none" w:sz="0" w:space="0" w:color="auto"/>
        <w:right w:val="none" w:sz="0" w:space="0" w:color="auto"/>
      </w:divBdr>
    </w:div>
    <w:div w:id="846479349">
      <w:bodyDiv w:val="1"/>
      <w:marLeft w:val="0"/>
      <w:marRight w:val="0"/>
      <w:marTop w:val="0"/>
      <w:marBottom w:val="0"/>
      <w:divBdr>
        <w:top w:val="none" w:sz="0" w:space="0" w:color="auto"/>
        <w:left w:val="none" w:sz="0" w:space="0" w:color="auto"/>
        <w:bottom w:val="none" w:sz="0" w:space="0" w:color="auto"/>
        <w:right w:val="none" w:sz="0" w:space="0" w:color="auto"/>
      </w:divBdr>
    </w:div>
    <w:div w:id="849223735">
      <w:bodyDiv w:val="1"/>
      <w:marLeft w:val="0"/>
      <w:marRight w:val="0"/>
      <w:marTop w:val="0"/>
      <w:marBottom w:val="0"/>
      <w:divBdr>
        <w:top w:val="none" w:sz="0" w:space="0" w:color="auto"/>
        <w:left w:val="none" w:sz="0" w:space="0" w:color="auto"/>
        <w:bottom w:val="none" w:sz="0" w:space="0" w:color="auto"/>
        <w:right w:val="none" w:sz="0" w:space="0" w:color="auto"/>
      </w:divBdr>
    </w:div>
    <w:div w:id="850684836">
      <w:bodyDiv w:val="1"/>
      <w:marLeft w:val="0"/>
      <w:marRight w:val="0"/>
      <w:marTop w:val="0"/>
      <w:marBottom w:val="0"/>
      <w:divBdr>
        <w:top w:val="none" w:sz="0" w:space="0" w:color="auto"/>
        <w:left w:val="none" w:sz="0" w:space="0" w:color="auto"/>
        <w:bottom w:val="none" w:sz="0" w:space="0" w:color="auto"/>
        <w:right w:val="none" w:sz="0" w:space="0" w:color="auto"/>
      </w:divBdr>
    </w:div>
    <w:div w:id="858663560">
      <w:bodyDiv w:val="1"/>
      <w:marLeft w:val="0"/>
      <w:marRight w:val="0"/>
      <w:marTop w:val="0"/>
      <w:marBottom w:val="0"/>
      <w:divBdr>
        <w:top w:val="none" w:sz="0" w:space="0" w:color="auto"/>
        <w:left w:val="none" w:sz="0" w:space="0" w:color="auto"/>
        <w:bottom w:val="none" w:sz="0" w:space="0" w:color="auto"/>
        <w:right w:val="none" w:sz="0" w:space="0" w:color="auto"/>
      </w:divBdr>
    </w:div>
    <w:div w:id="859973294">
      <w:bodyDiv w:val="1"/>
      <w:marLeft w:val="0"/>
      <w:marRight w:val="0"/>
      <w:marTop w:val="0"/>
      <w:marBottom w:val="0"/>
      <w:divBdr>
        <w:top w:val="none" w:sz="0" w:space="0" w:color="auto"/>
        <w:left w:val="none" w:sz="0" w:space="0" w:color="auto"/>
        <w:bottom w:val="none" w:sz="0" w:space="0" w:color="auto"/>
        <w:right w:val="none" w:sz="0" w:space="0" w:color="auto"/>
      </w:divBdr>
    </w:div>
    <w:div w:id="862208251">
      <w:bodyDiv w:val="1"/>
      <w:marLeft w:val="0"/>
      <w:marRight w:val="0"/>
      <w:marTop w:val="0"/>
      <w:marBottom w:val="0"/>
      <w:divBdr>
        <w:top w:val="none" w:sz="0" w:space="0" w:color="auto"/>
        <w:left w:val="none" w:sz="0" w:space="0" w:color="auto"/>
        <w:bottom w:val="none" w:sz="0" w:space="0" w:color="auto"/>
        <w:right w:val="none" w:sz="0" w:space="0" w:color="auto"/>
      </w:divBdr>
    </w:div>
    <w:div w:id="865026259">
      <w:bodyDiv w:val="1"/>
      <w:marLeft w:val="0"/>
      <w:marRight w:val="0"/>
      <w:marTop w:val="0"/>
      <w:marBottom w:val="0"/>
      <w:divBdr>
        <w:top w:val="none" w:sz="0" w:space="0" w:color="auto"/>
        <w:left w:val="none" w:sz="0" w:space="0" w:color="auto"/>
        <w:bottom w:val="none" w:sz="0" w:space="0" w:color="auto"/>
        <w:right w:val="none" w:sz="0" w:space="0" w:color="auto"/>
      </w:divBdr>
    </w:div>
    <w:div w:id="866986463">
      <w:bodyDiv w:val="1"/>
      <w:marLeft w:val="0"/>
      <w:marRight w:val="0"/>
      <w:marTop w:val="0"/>
      <w:marBottom w:val="0"/>
      <w:divBdr>
        <w:top w:val="none" w:sz="0" w:space="0" w:color="auto"/>
        <w:left w:val="none" w:sz="0" w:space="0" w:color="auto"/>
        <w:bottom w:val="none" w:sz="0" w:space="0" w:color="auto"/>
        <w:right w:val="none" w:sz="0" w:space="0" w:color="auto"/>
      </w:divBdr>
    </w:div>
    <w:div w:id="868759052">
      <w:bodyDiv w:val="1"/>
      <w:marLeft w:val="0"/>
      <w:marRight w:val="0"/>
      <w:marTop w:val="0"/>
      <w:marBottom w:val="0"/>
      <w:divBdr>
        <w:top w:val="none" w:sz="0" w:space="0" w:color="auto"/>
        <w:left w:val="none" w:sz="0" w:space="0" w:color="auto"/>
        <w:bottom w:val="none" w:sz="0" w:space="0" w:color="auto"/>
        <w:right w:val="none" w:sz="0" w:space="0" w:color="auto"/>
      </w:divBdr>
    </w:div>
    <w:div w:id="869227336">
      <w:bodyDiv w:val="1"/>
      <w:marLeft w:val="0"/>
      <w:marRight w:val="0"/>
      <w:marTop w:val="0"/>
      <w:marBottom w:val="0"/>
      <w:divBdr>
        <w:top w:val="none" w:sz="0" w:space="0" w:color="auto"/>
        <w:left w:val="none" w:sz="0" w:space="0" w:color="auto"/>
        <w:bottom w:val="none" w:sz="0" w:space="0" w:color="auto"/>
        <w:right w:val="none" w:sz="0" w:space="0" w:color="auto"/>
      </w:divBdr>
    </w:div>
    <w:div w:id="869337908">
      <w:bodyDiv w:val="1"/>
      <w:marLeft w:val="0"/>
      <w:marRight w:val="0"/>
      <w:marTop w:val="0"/>
      <w:marBottom w:val="0"/>
      <w:divBdr>
        <w:top w:val="none" w:sz="0" w:space="0" w:color="auto"/>
        <w:left w:val="none" w:sz="0" w:space="0" w:color="auto"/>
        <w:bottom w:val="none" w:sz="0" w:space="0" w:color="auto"/>
        <w:right w:val="none" w:sz="0" w:space="0" w:color="auto"/>
      </w:divBdr>
    </w:div>
    <w:div w:id="872689340">
      <w:bodyDiv w:val="1"/>
      <w:marLeft w:val="0"/>
      <w:marRight w:val="0"/>
      <w:marTop w:val="0"/>
      <w:marBottom w:val="0"/>
      <w:divBdr>
        <w:top w:val="none" w:sz="0" w:space="0" w:color="auto"/>
        <w:left w:val="none" w:sz="0" w:space="0" w:color="auto"/>
        <w:bottom w:val="none" w:sz="0" w:space="0" w:color="auto"/>
        <w:right w:val="none" w:sz="0" w:space="0" w:color="auto"/>
      </w:divBdr>
    </w:div>
    <w:div w:id="874124003">
      <w:bodyDiv w:val="1"/>
      <w:marLeft w:val="0"/>
      <w:marRight w:val="0"/>
      <w:marTop w:val="0"/>
      <w:marBottom w:val="0"/>
      <w:divBdr>
        <w:top w:val="none" w:sz="0" w:space="0" w:color="auto"/>
        <w:left w:val="none" w:sz="0" w:space="0" w:color="auto"/>
        <w:bottom w:val="none" w:sz="0" w:space="0" w:color="auto"/>
        <w:right w:val="none" w:sz="0" w:space="0" w:color="auto"/>
      </w:divBdr>
    </w:div>
    <w:div w:id="881089919">
      <w:bodyDiv w:val="1"/>
      <w:marLeft w:val="0"/>
      <w:marRight w:val="0"/>
      <w:marTop w:val="0"/>
      <w:marBottom w:val="0"/>
      <w:divBdr>
        <w:top w:val="none" w:sz="0" w:space="0" w:color="auto"/>
        <w:left w:val="none" w:sz="0" w:space="0" w:color="auto"/>
        <w:bottom w:val="none" w:sz="0" w:space="0" w:color="auto"/>
        <w:right w:val="none" w:sz="0" w:space="0" w:color="auto"/>
      </w:divBdr>
    </w:div>
    <w:div w:id="881208322">
      <w:bodyDiv w:val="1"/>
      <w:marLeft w:val="0"/>
      <w:marRight w:val="0"/>
      <w:marTop w:val="0"/>
      <w:marBottom w:val="0"/>
      <w:divBdr>
        <w:top w:val="none" w:sz="0" w:space="0" w:color="auto"/>
        <w:left w:val="none" w:sz="0" w:space="0" w:color="auto"/>
        <w:bottom w:val="none" w:sz="0" w:space="0" w:color="auto"/>
        <w:right w:val="none" w:sz="0" w:space="0" w:color="auto"/>
      </w:divBdr>
    </w:div>
    <w:div w:id="882982565">
      <w:bodyDiv w:val="1"/>
      <w:marLeft w:val="0"/>
      <w:marRight w:val="0"/>
      <w:marTop w:val="0"/>
      <w:marBottom w:val="0"/>
      <w:divBdr>
        <w:top w:val="none" w:sz="0" w:space="0" w:color="auto"/>
        <w:left w:val="none" w:sz="0" w:space="0" w:color="auto"/>
        <w:bottom w:val="none" w:sz="0" w:space="0" w:color="auto"/>
        <w:right w:val="none" w:sz="0" w:space="0" w:color="auto"/>
      </w:divBdr>
    </w:div>
    <w:div w:id="886602060">
      <w:bodyDiv w:val="1"/>
      <w:marLeft w:val="0"/>
      <w:marRight w:val="0"/>
      <w:marTop w:val="0"/>
      <w:marBottom w:val="0"/>
      <w:divBdr>
        <w:top w:val="none" w:sz="0" w:space="0" w:color="auto"/>
        <w:left w:val="none" w:sz="0" w:space="0" w:color="auto"/>
        <w:bottom w:val="none" w:sz="0" w:space="0" w:color="auto"/>
        <w:right w:val="none" w:sz="0" w:space="0" w:color="auto"/>
      </w:divBdr>
    </w:div>
    <w:div w:id="890655599">
      <w:bodyDiv w:val="1"/>
      <w:marLeft w:val="0"/>
      <w:marRight w:val="0"/>
      <w:marTop w:val="0"/>
      <w:marBottom w:val="0"/>
      <w:divBdr>
        <w:top w:val="none" w:sz="0" w:space="0" w:color="auto"/>
        <w:left w:val="none" w:sz="0" w:space="0" w:color="auto"/>
        <w:bottom w:val="none" w:sz="0" w:space="0" w:color="auto"/>
        <w:right w:val="none" w:sz="0" w:space="0" w:color="auto"/>
      </w:divBdr>
    </w:div>
    <w:div w:id="897783046">
      <w:bodyDiv w:val="1"/>
      <w:marLeft w:val="0"/>
      <w:marRight w:val="0"/>
      <w:marTop w:val="0"/>
      <w:marBottom w:val="0"/>
      <w:divBdr>
        <w:top w:val="none" w:sz="0" w:space="0" w:color="auto"/>
        <w:left w:val="none" w:sz="0" w:space="0" w:color="auto"/>
        <w:bottom w:val="none" w:sz="0" w:space="0" w:color="auto"/>
        <w:right w:val="none" w:sz="0" w:space="0" w:color="auto"/>
      </w:divBdr>
    </w:div>
    <w:div w:id="902444379">
      <w:bodyDiv w:val="1"/>
      <w:marLeft w:val="0"/>
      <w:marRight w:val="0"/>
      <w:marTop w:val="0"/>
      <w:marBottom w:val="0"/>
      <w:divBdr>
        <w:top w:val="none" w:sz="0" w:space="0" w:color="auto"/>
        <w:left w:val="none" w:sz="0" w:space="0" w:color="auto"/>
        <w:bottom w:val="none" w:sz="0" w:space="0" w:color="auto"/>
        <w:right w:val="none" w:sz="0" w:space="0" w:color="auto"/>
      </w:divBdr>
    </w:div>
    <w:div w:id="905452013">
      <w:bodyDiv w:val="1"/>
      <w:marLeft w:val="0"/>
      <w:marRight w:val="0"/>
      <w:marTop w:val="0"/>
      <w:marBottom w:val="0"/>
      <w:divBdr>
        <w:top w:val="none" w:sz="0" w:space="0" w:color="auto"/>
        <w:left w:val="none" w:sz="0" w:space="0" w:color="auto"/>
        <w:bottom w:val="none" w:sz="0" w:space="0" w:color="auto"/>
        <w:right w:val="none" w:sz="0" w:space="0" w:color="auto"/>
      </w:divBdr>
    </w:div>
    <w:div w:id="908152830">
      <w:bodyDiv w:val="1"/>
      <w:marLeft w:val="0"/>
      <w:marRight w:val="0"/>
      <w:marTop w:val="0"/>
      <w:marBottom w:val="0"/>
      <w:divBdr>
        <w:top w:val="none" w:sz="0" w:space="0" w:color="auto"/>
        <w:left w:val="none" w:sz="0" w:space="0" w:color="auto"/>
        <w:bottom w:val="none" w:sz="0" w:space="0" w:color="auto"/>
        <w:right w:val="none" w:sz="0" w:space="0" w:color="auto"/>
      </w:divBdr>
    </w:div>
    <w:div w:id="908807271">
      <w:bodyDiv w:val="1"/>
      <w:marLeft w:val="0"/>
      <w:marRight w:val="0"/>
      <w:marTop w:val="0"/>
      <w:marBottom w:val="0"/>
      <w:divBdr>
        <w:top w:val="none" w:sz="0" w:space="0" w:color="auto"/>
        <w:left w:val="none" w:sz="0" w:space="0" w:color="auto"/>
        <w:bottom w:val="none" w:sz="0" w:space="0" w:color="auto"/>
        <w:right w:val="none" w:sz="0" w:space="0" w:color="auto"/>
      </w:divBdr>
    </w:div>
    <w:div w:id="912197180">
      <w:bodyDiv w:val="1"/>
      <w:marLeft w:val="0"/>
      <w:marRight w:val="0"/>
      <w:marTop w:val="0"/>
      <w:marBottom w:val="0"/>
      <w:divBdr>
        <w:top w:val="none" w:sz="0" w:space="0" w:color="auto"/>
        <w:left w:val="none" w:sz="0" w:space="0" w:color="auto"/>
        <w:bottom w:val="none" w:sz="0" w:space="0" w:color="auto"/>
        <w:right w:val="none" w:sz="0" w:space="0" w:color="auto"/>
      </w:divBdr>
    </w:div>
    <w:div w:id="912393223">
      <w:bodyDiv w:val="1"/>
      <w:marLeft w:val="0"/>
      <w:marRight w:val="0"/>
      <w:marTop w:val="0"/>
      <w:marBottom w:val="0"/>
      <w:divBdr>
        <w:top w:val="none" w:sz="0" w:space="0" w:color="auto"/>
        <w:left w:val="none" w:sz="0" w:space="0" w:color="auto"/>
        <w:bottom w:val="none" w:sz="0" w:space="0" w:color="auto"/>
        <w:right w:val="none" w:sz="0" w:space="0" w:color="auto"/>
      </w:divBdr>
    </w:div>
    <w:div w:id="916477890">
      <w:bodyDiv w:val="1"/>
      <w:marLeft w:val="0"/>
      <w:marRight w:val="0"/>
      <w:marTop w:val="0"/>
      <w:marBottom w:val="0"/>
      <w:divBdr>
        <w:top w:val="none" w:sz="0" w:space="0" w:color="auto"/>
        <w:left w:val="none" w:sz="0" w:space="0" w:color="auto"/>
        <w:bottom w:val="none" w:sz="0" w:space="0" w:color="auto"/>
        <w:right w:val="none" w:sz="0" w:space="0" w:color="auto"/>
      </w:divBdr>
    </w:div>
    <w:div w:id="921790764">
      <w:bodyDiv w:val="1"/>
      <w:marLeft w:val="0"/>
      <w:marRight w:val="0"/>
      <w:marTop w:val="0"/>
      <w:marBottom w:val="0"/>
      <w:divBdr>
        <w:top w:val="none" w:sz="0" w:space="0" w:color="auto"/>
        <w:left w:val="none" w:sz="0" w:space="0" w:color="auto"/>
        <w:bottom w:val="none" w:sz="0" w:space="0" w:color="auto"/>
        <w:right w:val="none" w:sz="0" w:space="0" w:color="auto"/>
      </w:divBdr>
    </w:div>
    <w:div w:id="923563969">
      <w:bodyDiv w:val="1"/>
      <w:marLeft w:val="0"/>
      <w:marRight w:val="0"/>
      <w:marTop w:val="0"/>
      <w:marBottom w:val="0"/>
      <w:divBdr>
        <w:top w:val="none" w:sz="0" w:space="0" w:color="auto"/>
        <w:left w:val="none" w:sz="0" w:space="0" w:color="auto"/>
        <w:bottom w:val="none" w:sz="0" w:space="0" w:color="auto"/>
        <w:right w:val="none" w:sz="0" w:space="0" w:color="auto"/>
      </w:divBdr>
    </w:div>
    <w:div w:id="926810467">
      <w:bodyDiv w:val="1"/>
      <w:marLeft w:val="0"/>
      <w:marRight w:val="0"/>
      <w:marTop w:val="0"/>
      <w:marBottom w:val="0"/>
      <w:divBdr>
        <w:top w:val="none" w:sz="0" w:space="0" w:color="auto"/>
        <w:left w:val="none" w:sz="0" w:space="0" w:color="auto"/>
        <w:bottom w:val="none" w:sz="0" w:space="0" w:color="auto"/>
        <w:right w:val="none" w:sz="0" w:space="0" w:color="auto"/>
      </w:divBdr>
    </w:div>
    <w:div w:id="928776884">
      <w:bodyDiv w:val="1"/>
      <w:marLeft w:val="0"/>
      <w:marRight w:val="0"/>
      <w:marTop w:val="0"/>
      <w:marBottom w:val="0"/>
      <w:divBdr>
        <w:top w:val="none" w:sz="0" w:space="0" w:color="auto"/>
        <w:left w:val="none" w:sz="0" w:space="0" w:color="auto"/>
        <w:bottom w:val="none" w:sz="0" w:space="0" w:color="auto"/>
        <w:right w:val="none" w:sz="0" w:space="0" w:color="auto"/>
      </w:divBdr>
    </w:div>
    <w:div w:id="932132941">
      <w:bodyDiv w:val="1"/>
      <w:marLeft w:val="0"/>
      <w:marRight w:val="0"/>
      <w:marTop w:val="0"/>
      <w:marBottom w:val="0"/>
      <w:divBdr>
        <w:top w:val="none" w:sz="0" w:space="0" w:color="auto"/>
        <w:left w:val="none" w:sz="0" w:space="0" w:color="auto"/>
        <w:bottom w:val="none" w:sz="0" w:space="0" w:color="auto"/>
        <w:right w:val="none" w:sz="0" w:space="0" w:color="auto"/>
      </w:divBdr>
    </w:div>
    <w:div w:id="943070679">
      <w:bodyDiv w:val="1"/>
      <w:marLeft w:val="0"/>
      <w:marRight w:val="0"/>
      <w:marTop w:val="0"/>
      <w:marBottom w:val="0"/>
      <w:divBdr>
        <w:top w:val="none" w:sz="0" w:space="0" w:color="auto"/>
        <w:left w:val="none" w:sz="0" w:space="0" w:color="auto"/>
        <w:bottom w:val="none" w:sz="0" w:space="0" w:color="auto"/>
        <w:right w:val="none" w:sz="0" w:space="0" w:color="auto"/>
      </w:divBdr>
    </w:div>
    <w:div w:id="949974594">
      <w:bodyDiv w:val="1"/>
      <w:marLeft w:val="0"/>
      <w:marRight w:val="0"/>
      <w:marTop w:val="0"/>
      <w:marBottom w:val="0"/>
      <w:divBdr>
        <w:top w:val="none" w:sz="0" w:space="0" w:color="auto"/>
        <w:left w:val="none" w:sz="0" w:space="0" w:color="auto"/>
        <w:bottom w:val="none" w:sz="0" w:space="0" w:color="auto"/>
        <w:right w:val="none" w:sz="0" w:space="0" w:color="auto"/>
      </w:divBdr>
    </w:div>
    <w:div w:id="952520019">
      <w:bodyDiv w:val="1"/>
      <w:marLeft w:val="0"/>
      <w:marRight w:val="0"/>
      <w:marTop w:val="0"/>
      <w:marBottom w:val="0"/>
      <w:divBdr>
        <w:top w:val="none" w:sz="0" w:space="0" w:color="auto"/>
        <w:left w:val="none" w:sz="0" w:space="0" w:color="auto"/>
        <w:bottom w:val="none" w:sz="0" w:space="0" w:color="auto"/>
        <w:right w:val="none" w:sz="0" w:space="0" w:color="auto"/>
      </w:divBdr>
    </w:div>
    <w:div w:id="952790442">
      <w:bodyDiv w:val="1"/>
      <w:marLeft w:val="0"/>
      <w:marRight w:val="0"/>
      <w:marTop w:val="0"/>
      <w:marBottom w:val="0"/>
      <w:divBdr>
        <w:top w:val="none" w:sz="0" w:space="0" w:color="auto"/>
        <w:left w:val="none" w:sz="0" w:space="0" w:color="auto"/>
        <w:bottom w:val="none" w:sz="0" w:space="0" w:color="auto"/>
        <w:right w:val="none" w:sz="0" w:space="0" w:color="auto"/>
      </w:divBdr>
    </w:div>
    <w:div w:id="953169043">
      <w:bodyDiv w:val="1"/>
      <w:marLeft w:val="0"/>
      <w:marRight w:val="0"/>
      <w:marTop w:val="0"/>
      <w:marBottom w:val="0"/>
      <w:divBdr>
        <w:top w:val="none" w:sz="0" w:space="0" w:color="auto"/>
        <w:left w:val="none" w:sz="0" w:space="0" w:color="auto"/>
        <w:bottom w:val="none" w:sz="0" w:space="0" w:color="auto"/>
        <w:right w:val="none" w:sz="0" w:space="0" w:color="auto"/>
      </w:divBdr>
    </w:div>
    <w:div w:id="963198063">
      <w:bodyDiv w:val="1"/>
      <w:marLeft w:val="0"/>
      <w:marRight w:val="0"/>
      <w:marTop w:val="0"/>
      <w:marBottom w:val="0"/>
      <w:divBdr>
        <w:top w:val="none" w:sz="0" w:space="0" w:color="auto"/>
        <w:left w:val="none" w:sz="0" w:space="0" w:color="auto"/>
        <w:bottom w:val="none" w:sz="0" w:space="0" w:color="auto"/>
        <w:right w:val="none" w:sz="0" w:space="0" w:color="auto"/>
      </w:divBdr>
    </w:div>
    <w:div w:id="964853429">
      <w:bodyDiv w:val="1"/>
      <w:marLeft w:val="0"/>
      <w:marRight w:val="0"/>
      <w:marTop w:val="0"/>
      <w:marBottom w:val="0"/>
      <w:divBdr>
        <w:top w:val="none" w:sz="0" w:space="0" w:color="auto"/>
        <w:left w:val="none" w:sz="0" w:space="0" w:color="auto"/>
        <w:bottom w:val="none" w:sz="0" w:space="0" w:color="auto"/>
        <w:right w:val="none" w:sz="0" w:space="0" w:color="auto"/>
      </w:divBdr>
    </w:div>
    <w:div w:id="965502256">
      <w:bodyDiv w:val="1"/>
      <w:marLeft w:val="0"/>
      <w:marRight w:val="0"/>
      <w:marTop w:val="0"/>
      <w:marBottom w:val="0"/>
      <w:divBdr>
        <w:top w:val="none" w:sz="0" w:space="0" w:color="auto"/>
        <w:left w:val="none" w:sz="0" w:space="0" w:color="auto"/>
        <w:bottom w:val="none" w:sz="0" w:space="0" w:color="auto"/>
        <w:right w:val="none" w:sz="0" w:space="0" w:color="auto"/>
      </w:divBdr>
    </w:div>
    <w:div w:id="967079650">
      <w:bodyDiv w:val="1"/>
      <w:marLeft w:val="0"/>
      <w:marRight w:val="0"/>
      <w:marTop w:val="0"/>
      <w:marBottom w:val="0"/>
      <w:divBdr>
        <w:top w:val="none" w:sz="0" w:space="0" w:color="auto"/>
        <w:left w:val="none" w:sz="0" w:space="0" w:color="auto"/>
        <w:bottom w:val="none" w:sz="0" w:space="0" w:color="auto"/>
        <w:right w:val="none" w:sz="0" w:space="0" w:color="auto"/>
      </w:divBdr>
    </w:div>
    <w:div w:id="967472899">
      <w:bodyDiv w:val="1"/>
      <w:marLeft w:val="0"/>
      <w:marRight w:val="0"/>
      <w:marTop w:val="0"/>
      <w:marBottom w:val="0"/>
      <w:divBdr>
        <w:top w:val="none" w:sz="0" w:space="0" w:color="auto"/>
        <w:left w:val="none" w:sz="0" w:space="0" w:color="auto"/>
        <w:bottom w:val="none" w:sz="0" w:space="0" w:color="auto"/>
        <w:right w:val="none" w:sz="0" w:space="0" w:color="auto"/>
      </w:divBdr>
    </w:div>
    <w:div w:id="968785784">
      <w:bodyDiv w:val="1"/>
      <w:marLeft w:val="0"/>
      <w:marRight w:val="0"/>
      <w:marTop w:val="0"/>
      <w:marBottom w:val="0"/>
      <w:divBdr>
        <w:top w:val="none" w:sz="0" w:space="0" w:color="auto"/>
        <w:left w:val="none" w:sz="0" w:space="0" w:color="auto"/>
        <w:bottom w:val="none" w:sz="0" w:space="0" w:color="auto"/>
        <w:right w:val="none" w:sz="0" w:space="0" w:color="auto"/>
      </w:divBdr>
    </w:div>
    <w:div w:id="969170784">
      <w:bodyDiv w:val="1"/>
      <w:marLeft w:val="0"/>
      <w:marRight w:val="0"/>
      <w:marTop w:val="0"/>
      <w:marBottom w:val="0"/>
      <w:divBdr>
        <w:top w:val="none" w:sz="0" w:space="0" w:color="auto"/>
        <w:left w:val="none" w:sz="0" w:space="0" w:color="auto"/>
        <w:bottom w:val="none" w:sz="0" w:space="0" w:color="auto"/>
        <w:right w:val="none" w:sz="0" w:space="0" w:color="auto"/>
      </w:divBdr>
    </w:div>
    <w:div w:id="970524232">
      <w:bodyDiv w:val="1"/>
      <w:marLeft w:val="0"/>
      <w:marRight w:val="0"/>
      <w:marTop w:val="0"/>
      <w:marBottom w:val="0"/>
      <w:divBdr>
        <w:top w:val="none" w:sz="0" w:space="0" w:color="auto"/>
        <w:left w:val="none" w:sz="0" w:space="0" w:color="auto"/>
        <w:bottom w:val="none" w:sz="0" w:space="0" w:color="auto"/>
        <w:right w:val="none" w:sz="0" w:space="0" w:color="auto"/>
      </w:divBdr>
    </w:div>
    <w:div w:id="971906128">
      <w:bodyDiv w:val="1"/>
      <w:marLeft w:val="0"/>
      <w:marRight w:val="0"/>
      <w:marTop w:val="0"/>
      <w:marBottom w:val="0"/>
      <w:divBdr>
        <w:top w:val="none" w:sz="0" w:space="0" w:color="auto"/>
        <w:left w:val="none" w:sz="0" w:space="0" w:color="auto"/>
        <w:bottom w:val="none" w:sz="0" w:space="0" w:color="auto"/>
        <w:right w:val="none" w:sz="0" w:space="0" w:color="auto"/>
      </w:divBdr>
    </w:div>
    <w:div w:id="976227781">
      <w:bodyDiv w:val="1"/>
      <w:marLeft w:val="0"/>
      <w:marRight w:val="0"/>
      <w:marTop w:val="0"/>
      <w:marBottom w:val="0"/>
      <w:divBdr>
        <w:top w:val="none" w:sz="0" w:space="0" w:color="auto"/>
        <w:left w:val="none" w:sz="0" w:space="0" w:color="auto"/>
        <w:bottom w:val="none" w:sz="0" w:space="0" w:color="auto"/>
        <w:right w:val="none" w:sz="0" w:space="0" w:color="auto"/>
      </w:divBdr>
    </w:div>
    <w:div w:id="979114771">
      <w:bodyDiv w:val="1"/>
      <w:marLeft w:val="0"/>
      <w:marRight w:val="0"/>
      <w:marTop w:val="0"/>
      <w:marBottom w:val="0"/>
      <w:divBdr>
        <w:top w:val="none" w:sz="0" w:space="0" w:color="auto"/>
        <w:left w:val="none" w:sz="0" w:space="0" w:color="auto"/>
        <w:bottom w:val="none" w:sz="0" w:space="0" w:color="auto"/>
        <w:right w:val="none" w:sz="0" w:space="0" w:color="auto"/>
      </w:divBdr>
    </w:div>
    <w:div w:id="983313026">
      <w:bodyDiv w:val="1"/>
      <w:marLeft w:val="0"/>
      <w:marRight w:val="0"/>
      <w:marTop w:val="0"/>
      <w:marBottom w:val="0"/>
      <w:divBdr>
        <w:top w:val="none" w:sz="0" w:space="0" w:color="auto"/>
        <w:left w:val="none" w:sz="0" w:space="0" w:color="auto"/>
        <w:bottom w:val="none" w:sz="0" w:space="0" w:color="auto"/>
        <w:right w:val="none" w:sz="0" w:space="0" w:color="auto"/>
      </w:divBdr>
    </w:div>
    <w:div w:id="988359774">
      <w:bodyDiv w:val="1"/>
      <w:marLeft w:val="0"/>
      <w:marRight w:val="0"/>
      <w:marTop w:val="0"/>
      <w:marBottom w:val="0"/>
      <w:divBdr>
        <w:top w:val="none" w:sz="0" w:space="0" w:color="auto"/>
        <w:left w:val="none" w:sz="0" w:space="0" w:color="auto"/>
        <w:bottom w:val="none" w:sz="0" w:space="0" w:color="auto"/>
        <w:right w:val="none" w:sz="0" w:space="0" w:color="auto"/>
      </w:divBdr>
    </w:div>
    <w:div w:id="988627763">
      <w:bodyDiv w:val="1"/>
      <w:marLeft w:val="0"/>
      <w:marRight w:val="0"/>
      <w:marTop w:val="0"/>
      <w:marBottom w:val="0"/>
      <w:divBdr>
        <w:top w:val="none" w:sz="0" w:space="0" w:color="auto"/>
        <w:left w:val="none" w:sz="0" w:space="0" w:color="auto"/>
        <w:bottom w:val="none" w:sz="0" w:space="0" w:color="auto"/>
        <w:right w:val="none" w:sz="0" w:space="0" w:color="auto"/>
      </w:divBdr>
    </w:div>
    <w:div w:id="989284938">
      <w:bodyDiv w:val="1"/>
      <w:marLeft w:val="0"/>
      <w:marRight w:val="0"/>
      <w:marTop w:val="0"/>
      <w:marBottom w:val="0"/>
      <w:divBdr>
        <w:top w:val="none" w:sz="0" w:space="0" w:color="auto"/>
        <w:left w:val="none" w:sz="0" w:space="0" w:color="auto"/>
        <w:bottom w:val="none" w:sz="0" w:space="0" w:color="auto"/>
        <w:right w:val="none" w:sz="0" w:space="0" w:color="auto"/>
      </w:divBdr>
    </w:div>
    <w:div w:id="992484670">
      <w:bodyDiv w:val="1"/>
      <w:marLeft w:val="0"/>
      <w:marRight w:val="0"/>
      <w:marTop w:val="0"/>
      <w:marBottom w:val="0"/>
      <w:divBdr>
        <w:top w:val="none" w:sz="0" w:space="0" w:color="auto"/>
        <w:left w:val="none" w:sz="0" w:space="0" w:color="auto"/>
        <w:bottom w:val="none" w:sz="0" w:space="0" w:color="auto"/>
        <w:right w:val="none" w:sz="0" w:space="0" w:color="auto"/>
      </w:divBdr>
    </w:div>
    <w:div w:id="998072734">
      <w:bodyDiv w:val="1"/>
      <w:marLeft w:val="0"/>
      <w:marRight w:val="0"/>
      <w:marTop w:val="0"/>
      <w:marBottom w:val="0"/>
      <w:divBdr>
        <w:top w:val="none" w:sz="0" w:space="0" w:color="auto"/>
        <w:left w:val="none" w:sz="0" w:space="0" w:color="auto"/>
        <w:bottom w:val="none" w:sz="0" w:space="0" w:color="auto"/>
        <w:right w:val="none" w:sz="0" w:space="0" w:color="auto"/>
      </w:divBdr>
    </w:div>
    <w:div w:id="1004282813">
      <w:bodyDiv w:val="1"/>
      <w:marLeft w:val="0"/>
      <w:marRight w:val="0"/>
      <w:marTop w:val="0"/>
      <w:marBottom w:val="0"/>
      <w:divBdr>
        <w:top w:val="none" w:sz="0" w:space="0" w:color="auto"/>
        <w:left w:val="none" w:sz="0" w:space="0" w:color="auto"/>
        <w:bottom w:val="none" w:sz="0" w:space="0" w:color="auto"/>
        <w:right w:val="none" w:sz="0" w:space="0" w:color="auto"/>
      </w:divBdr>
    </w:div>
    <w:div w:id="1004667329">
      <w:bodyDiv w:val="1"/>
      <w:marLeft w:val="0"/>
      <w:marRight w:val="0"/>
      <w:marTop w:val="0"/>
      <w:marBottom w:val="0"/>
      <w:divBdr>
        <w:top w:val="none" w:sz="0" w:space="0" w:color="auto"/>
        <w:left w:val="none" w:sz="0" w:space="0" w:color="auto"/>
        <w:bottom w:val="none" w:sz="0" w:space="0" w:color="auto"/>
        <w:right w:val="none" w:sz="0" w:space="0" w:color="auto"/>
      </w:divBdr>
    </w:div>
    <w:div w:id="1004867506">
      <w:bodyDiv w:val="1"/>
      <w:marLeft w:val="0"/>
      <w:marRight w:val="0"/>
      <w:marTop w:val="0"/>
      <w:marBottom w:val="0"/>
      <w:divBdr>
        <w:top w:val="none" w:sz="0" w:space="0" w:color="auto"/>
        <w:left w:val="none" w:sz="0" w:space="0" w:color="auto"/>
        <w:bottom w:val="none" w:sz="0" w:space="0" w:color="auto"/>
        <w:right w:val="none" w:sz="0" w:space="0" w:color="auto"/>
      </w:divBdr>
    </w:div>
    <w:div w:id="1008754249">
      <w:bodyDiv w:val="1"/>
      <w:marLeft w:val="0"/>
      <w:marRight w:val="0"/>
      <w:marTop w:val="0"/>
      <w:marBottom w:val="0"/>
      <w:divBdr>
        <w:top w:val="none" w:sz="0" w:space="0" w:color="auto"/>
        <w:left w:val="none" w:sz="0" w:space="0" w:color="auto"/>
        <w:bottom w:val="none" w:sz="0" w:space="0" w:color="auto"/>
        <w:right w:val="none" w:sz="0" w:space="0" w:color="auto"/>
      </w:divBdr>
    </w:div>
    <w:div w:id="1012950517">
      <w:bodyDiv w:val="1"/>
      <w:marLeft w:val="0"/>
      <w:marRight w:val="0"/>
      <w:marTop w:val="0"/>
      <w:marBottom w:val="0"/>
      <w:divBdr>
        <w:top w:val="none" w:sz="0" w:space="0" w:color="auto"/>
        <w:left w:val="none" w:sz="0" w:space="0" w:color="auto"/>
        <w:bottom w:val="none" w:sz="0" w:space="0" w:color="auto"/>
        <w:right w:val="none" w:sz="0" w:space="0" w:color="auto"/>
      </w:divBdr>
    </w:div>
    <w:div w:id="1017729891">
      <w:bodyDiv w:val="1"/>
      <w:marLeft w:val="0"/>
      <w:marRight w:val="0"/>
      <w:marTop w:val="0"/>
      <w:marBottom w:val="0"/>
      <w:divBdr>
        <w:top w:val="none" w:sz="0" w:space="0" w:color="auto"/>
        <w:left w:val="none" w:sz="0" w:space="0" w:color="auto"/>
        <w:bottom w:val="none" w:sz="0" w:space="0" w:color="auto"/>
        <w:right w:val="none" w:sz="0" w:space="0" w:color="auto"/>
      </w:divBdr>
    </w:div>
    <w:div w:id="1019048035">
      <w:bodyDiv w:val="1"/>
      <w:marLeft w:val="0"/>
      <w:marRight w:val="0"/>
      <w:marTop w:val="0"/>
      <w:marBottom w:val="0"/>
      <w:divBdr>
        <w:top w:val="none" w:sz="0" w:space="0" w:color="auto"/>
        <w:left w:val="none" w:sz="0" w:space="0" w:color="auto"/>
        <w:bottom w:val="none" w:sz="0" w:space="0" w:color="auto"/>
        <w:right w:val="none" w:sz="0" w:space="0" w:color="auto"/>
      </w:divBdr>
    </w:div>
    <w:div w:id="1023630485">
      <w:bodyDiv w:val="1"/>
      <w:marLeft w:val="0"/>
      <w:marRight w:val="0"/>
      <w:marTop w:val="0"/>
      <w:marBottom w:val="0"/>
      <w:divBdr>
        <w:top w:val="none" w:sz="0" w:space="0" w:color="auto"/>
        <w:left w:val="none" w:sz="0" w:space="0" w:color="auto"/>
        <w:bottom w:val="none" w:sz="0" w:space="0" w:color="auto"/>
        <w:right w:val="none" w:sz="0" w:space="0" w:color="auto"/>
      </w:divBdr>
    </w:div>
    <w:div w:id="1024788616">
      <w:bodyDiv w:val="1"/>
      <w:marLeft w:val="0"/>
      <w:marRight w:val="0"/>
      <w:marTop w:val="0"/>
      <w:marBottom w:val="0"/>
      <w:divBdr>
        <w:top w:val="none" w:sz="0" w:space="0" w:color="auto"/>
        <w:left w:val="none" w:sz="0" w:space="0" w:color="auto"/>
        <w:bottom w:val="none" w:sz="0" w:space="0" w:color="auto"/>
        <w:right w:val="none" w:sz="0" w:space="0" w:color="auto"/>
      </w:divBdr>
    </w:div>
    <w:div w:id="1025256373">
      <w:bodyDiv w:val="1"/>
      <w:marLeft w:val="0"/>
      <w:marRight w:val="0"/>
      <w:marTop w:val="0"/>
      <w:marBottom w:val="0"/>
      <w:divBdr>
        <w:top w:val="none" w:sz="0" w:space="0" w:color="auto"/>
        <w:left w:val="none" w:sz="0" w:space="0" w:color="auto"/>
        <w:bottom w:val="none" w:sz="0" w:space="0" w:color="auto"/>
        <w:right w:val="none" w:sz="0" w:space="0" w:color="auto"/>
      </w:divBdr>
    </w:div>
    <w:div w:id="1029985642">
      <w:bodyDiv w:val="1"/>
      <w:marLeft w:val="0"/>
      <w:marRight w:val="0"/>
      <w:marTop w:val="0"/>
      <w:marBottom w:val="0"/>
      <w:divBdr>
        <w:top w:val="none" w:sz="0" w:space="0" w:color="auto"/>
        <w:left w:val="none" w:sz="0" w:space="0" w:color="auto"/>
        <w:bottom w:val="none" w:sz="0" w:space="0" w:color="auto"/>
        <w:right w:val="none" w:sz="0" w:space="0" w:color="auto"/>
      </w:divBdr>
    </w:div>
    <w:div w:id="1031809120">
      <w:bodyDiv w:val="1"/>
      <w:marLeft w:val="0"/>
      <w:marRight w:val="0"/>
      <w:marTop w:val="0"/>
      <w:marBottom w:val="0"/>
      <w:divBdr>
        <w:top w:val="none" w:sz="0" w:space="0" w:color="auto"/>
        <w:left w:val="none" w:sz="0" w:space="0" w:color="auto"/>
        <w:bottom w:val="none" w:sz="0" w:space="0" w:color="auto"/>
        <w:right w:val="none" w:sz="0" w:space="0" w:color="auto"/>
      </w:divBdr>
    </w:div>
    <w:div w:id="1032221281">
      <w:bodyDiv w:val="1"/>
      <w:marLeft w:val="0"/>
      <w:marRight w:val="0"/>
      <w:marTop w:val="0"/>
      <w:marBottom w:val="0"/>
      <w:divBdr>
        <w:top w:val="none" w:sz="0" w:space="0" w:color="auto"/>
        <w:left w:val="none" w:sz="0" w:space="0" w:color="auto"/>
        <w:bottom w:val="none" w:sz="0" w:space="0" w:color="auto"/>
        <w:right w:val="none" w:sz="0" w:space="0" w:color="auto"/>
      </w:divBdr>
    </w:div>
    <w:div w:id="1032419144">
      <w:bodyDiv w:val="1"/>
      <w:marLeft w:val="0"/>
      <w:marRight w:val="0"/>
      <w:marTop w:val="0"/>
      <w:marBottom w:val="0"/>
      <w:divBdr>
        <w:top w:val="none" w:sz="0" w:space="0" w:color="auto"/>
        <w:left w:val="none" w:sz="0" w:space="0" w:color="auto"/>
        <w:bottom w:val="none" w:sz="0" w:space="0" w:color="auto"/>
        <w:right w:val="none" w:sz="0" w:space="0" w:color="auto"/>
      </w:divBdr>
    </w:div>
    <w:div w:id="1035081896">
      <w:bodyDiv w:val="1"/>
      <w:marLeft w:val="0"/>
      <w:marRight w:val="0"/>
      <w:marTop w:val="0"/>
      <w:marBottom w:val="0"/>
      <w:divBdr>
        <w:top w:val="none" w:sz="0" w:space="0" w:color="auto"/>
        <w:left w:val="none" w:sz="0" w:space="0" w:color="auto"/>
        <w:bottom w:val="none" w:sz="0" w:space="0" w:color="auto"/>
        <w:right w:val="none" w:sz="0" w:space="0" w:color="auto"/>
      </w:divBdr>
    </w:div>
    <w:div w:id="1035232312">
      <w:bodyDiv w:val="1"/>
      <w:marLeft w:val="0"/>
      <w:marRight w:val="0"/>
      <w:marTop w:val="0"/>
      <w:marBottom w:val="0"/>
      <w:divBdr>
        <w:top w:val="none" w:sz="0" w:space="0" w:color="auto"/>
        <w:left w:val="none" w:sz="0" w:space="0" w:color="auto"/>
        <w:bottom w:val="none" w:sz="0" w:space="0" w:color="auto"/>
        <w:right w:val="none" w:sz="0" w:space="0" w:color="auto"/>
      </w:divBdr>
    </w:div>
    <w:div w:id="1038121820">
      <w:bodyDiv w:val="1"/>
      <w:marLeft w:val="0"/>
      <w:marRight w:val="0"/>
      <w:marTop w:val="0"/>
      <w:marBottom w:val="0"/>
      <w:divBdr>
        <w:top w:val="none" w:sz="0" w:space="0" w:color="auto"/>
        <w:left w:val="none" w:sz="0" w:space="0" w:color="auto"/>
        <w:bottom w:val="none" w:sz="0" w:space="0" w:color="auto"/>
        <w:right w:val="none" w:sz="0" w:space="0" w:color="auto"/>
      </w:divBdr>
    </w:div>
    <w:div w:id="1041519225">
      <w:bodyDiv w:val="1"/>
      <w:marLeft w:val="0"/>
      <w:marRight w:val="0"/>
      <w:marTop w:val="0"/>
      <w:marBottom w:val="0"/>
      <w:divBdr>
        <w:top w:val="none" w:sz="0" w:space="0" w:color="auto"/>
        <w:left w:val="none" w:sz="0" w:space="0" w:color="auto"/>
        <w:bottom w:val="none" w:sz="0" w:space="0" w:color="auto"/>
        <w:right w:val="none" w:sz="0" w:space="0" w:color="auto"/>
      </w:divBdr>
    </w:div>
    <w:div w:id="1042707030">
      <w:bodyDiv w:val="1"/>
      <w:marLeft w:val="0"/>
      <w:marRight w:val="0"/>
      <w:marTop w:val="0"/>
      <w:marBottom w:val="0"/>
      <w:divBdr>
        <w:top w:val="none" w:sz="0" w:space="0" w:color="auto"/>
        <w:left w:val="none" w:sz="0" w:space="0" w:color="auto"/>
        <w:bottom w:val="none" w:sz="0" w:space="0" w:color="auto"/>
        <w:right w:val="none" w:sz="0" w:space="0" w:color="auto"/>
      </w:divBdr>
    </w:div>
    <w:div w:id="1045641351">
      <w:bodyDiv w:val="1"/>
      <w:marLeft w:val="0"/>
      <w:marRight w:val="0"/>
      <w:marTop w:val="0"/>
      <w:marBottom w:val="0"/>
      <w:divBdr>
        <w:top w:val="none" w:sz="0" w:space="0" w:color="auto"/>
        <w:left w:val="none" w:sz="0" w:space="0" w:color="auto"/>
        <w:bottom w:val="none" w:sz="0" w:space="0" w:color="auto"/>
        <w:right w:val="none" w:sz="0" w:space="0" w:color="auto"/>
      </w:divBdr>
    </w:div>
    <w:div w:id="1047217445">
      <w:bodyDiv w:val="1"/>
      <w:marLeft w:val="0"/>
      <w:marRight w:val="0"/>
      <w:marTop w:val="0"/>
      <w:marBottom w:val="0"/>
      <w:divBdr>
        <w:top w:val="none" w:sz="0" w:space="0" w:color="auto"/>
        <w:left w:val="none" w:sz="0" w:space="0" w:color="auto"/>
        <w:bottom w:val="none" w:sz="0" w:space="0" w:color="auto"/>
        <w:right w:val="none" w:sz="0" w:space="0" w:color="auto"/>
      </w:divBdr>
    </w:div>
    <w:div w:id="1053384724">
      <w:bodyDiv w:val="1"/>
      <w:marLeft w:val="0"/>
      <w:marRight w:val="0"/>
      <w:marTop w:val="0"/>
      <w:marBottom w:val="0"/>
      <w:divBdr>
        <w:top w:val="none" w:sz="0" w:space="0" w:color="auto"/>
        <w:left w:val="none" w:sz="0" w:space="0" w:color="auto"/>
        <w:bottom w:val="none" w:sz="0" w:space="0" w:color="auto"/>
        <w:right w:val="none" w:sz="0" w:space="0" w:color="auto"/>
      </w:divBdr>
    </w:div>
    <w:div w:id="1054692965">
      <w:bodyDiv w:val="1"/>
      <w:marLeft w:val="0"/>
      <w:marRight w:val="0"/>
      <w:marTop w:val="0"/>
      <w:marBottom w:val="0"/>
      <w:divBdr>
        <w:top w:val="none" w:sz="0" w:space="0" w:color="auto"/>
        <w:left w:val="none" w:sz="0" w:space="0" w:color="auto"/>
        <w:bottom w:val="none" w:sz="0" w:space="0" w:color="auto"/>
        <w:right w:val="none" w:sz="0" w:space="0" w:color="auto"/>
      </w:divBdr>
    </w:div>
    <w:div w:id="1055742012">
      <w:bodyDiv w:val="1"/>
      <w:marLeft w:val="0"/>
      <w:marRight w:val="0"/>
      <w:marTop w:val="0"/>
      <w:marBottom w:val="0"/>
      <w:divBdr>
        <w:top w:val="none" w:sz="0" w:space="0" w:color="auto"/>
        <w:left w:val="none" w:sz="0" w:space="0" w:color="auto"/>
        <w:bottom w:val="none" w:sz="0" w:space="0" w:color="auto"/>
        <w:right w:val="none" w:sz="0" w:space="0" w:color="auto"/>
      </w:divBdr>
    </w:div>
    <w:div w:id="1056205477">
      <w:bodyDiv w:val="1"/>
      <w:marLeft w:val="0"/>
      <w:marRight w:val="0"/>
      <w:marTop w:val="0"/>
      <w:marBottom w:val="0"/>
      <w:divBdr>
        <w:top w:val="none" w:sz="0" w:space="0" w:color="auto"/>
        <w:left w:val="none" w:sz="0" w:space="0" w:color="auto"/>
        <w:bottom w:val="none" w:sz="0" w:space="0" w:color="auto"/>
        <w:right w:val="none" w:sz="0" w:space="0" w:color="auto"/>
      </w:divBdr>
    </w:div>
    <w:div w:id="1060132253">
      <w:bodyDiv w:val="1"/>
      <w:marLeft w:val="0"/>
      <w:marRight w:val="0"/>
      <w:marTop w:val="0"/>
      <w:marBottom w:val="0"/>
      <w:divBdr>
        <w:top w:val="none" w:sz="0" w:space="0" w:color="auto"/>
        <w:left w:val="none" w:sz="0" w:space="0" w:color="auto"/>
        <w:bottom w:val="none" w:sz="0" w:space="0" w:color="auto"/>
        <w:right w:val="none" w:sz="0" w:space="0" w:color="auto"/>
      </w:divBdr>
    </w:div>
    <w:div w:id="1061751886">
      <w:bodyDiv w:val="1"/>
      <w:marLeft w:val="0"/>
      <w:marRight w:val="0"/>
      <w:marTop w:val="0"/>
      <w:marBottom w:val="0"/>
      <w:divBdr>
        <w:top w:val="none" w:sz="0" w:space="0" w:color="auto"/>
        <w:left w:val="none" w:sz="0" w:space="0" w:color="auto"/>
        <w:bottom w:val="none" w:sz="0" w:space="0" w:color="auto"/>
        <w:right w:val="none" w:sz="0" w:space="0" w:color="auto"/>
      </w:divBdr>
    </w:div>
    <w:div w:id="1066761571">
      <w:bodyDiv w:val="1"/>
      <w:marLeft w:val="0"/>
      <w:marRight w:val="0"/>
      <w:marTop w:val="0"/>
      <w:marBottom w:val="0"/>
      <w:divBdr>
        <w:top w:val="none" w:sz="0" w:space="0" w:color="auto"/>
        <w:left w:val="none" w:sz="0" w:space="0" w:color="auto"/>
        <w:bottom w:val="none" w:sz="0" w:space="0" w:color="auto"/>
        <w:right w:val="none" w:sz="0" w:space="0" w:color="auto"/>
      </w:divBdr>
    </w:div>
    <w:div w:id="1067075057">
      <w:bodyDiv w:val="1"/>
      <w:marLeft w:val="0"/>
      <w:marRight w:val="0"/>
      <w:marTop w:val="0"/>
      <w:marBottom w:val="0"/>
      <w:divBdr>
        <w:top w:val="none" w:sz="0" w:space="0" w:color="auto"/>
        <w:left w:val="none" w:sz="0" w:space="0" w:color="auto"/>
        <w:bottom w:val="none" w:sz="0" w:space="0" w:color="auto"/>
        <w:right w:val="none" w:sz="0" w:space="0" w:color="auto"/>
      </w:divBdr>
    </w:div>
    <w:div w:id="1067846762">
      <w:bodyDiv w:val="1"/>
      <w:marLeft w:val="0"/>
      <w:marRight w:val="0"/>
      <w:marTop w:val="0"/>
      <w:marBottom w:val="0"/>
      <w:divBdr>
        <w:top w:val="none" w:sz="0" w:space="0" w:color="auto"/>
        <w:left w:val="none" w:sz="0" w:space="0" w:color="auto"/>
        <w:bottom w:val="none" w:sz="0" w:space="0" w:color="auto"/>
        <w:right w:val="none" w:sz="0" w:space="0" w:color="auto"/>
      </w:divBdr>
    </w:div>
    <w:div w:id="1073434698">
      <w:bodyDiv w:val="1"/>
      <w:marLeft w:val="0"/>
      <w:marRight w:val="0"/>
      <w:marTop w:val="0"/>
      <w:marBottom w:val="0"/>
      <w:divBdr>
        <w:top w:val="none" w:sz="0" w:space="0" w:color="auto"/>
        <w:left w:val="none" w:sz="0" w:space="0" w:color="auto"/>
        <w:bottom w:val="none" w:sz="0" w:space="0" w:color="auto"/>
        <w:right w:val="none" w:sz="0" w:space="0" w:color="auto"/>
      </w:divBdr>
    </w:div>
    <w:div w:id="1073620903">
      <w:bodyDiv w:val="1"/>
      <w:marLeft w:val="0"/>
      <w:marRight w:val="0"/>
      <w:marTop w:val="0"/>
      <w:marBottom w:val="0"/>
      <w:divBdr>
        <w:top w:val="none" w:sz="0" w:space="0" w:color="auto"/>
        <w:left w:val="none" w:sz="0" w:space="0" w:color="auto"/>
        <w:bottom w:val="none" w:sz="0" w:space="0" w:color="auto"/>
        <w:right w:val="none" w:sz="0" w:space="0" w:color="auto"/>
      </w:divBdr>
    </w:div>
    <w:div w:id="1076823714">
      <w:bodyDiv w:val="1"/>
      <w:marLeft w:val="0"/>
      <w:marRight w:val="0"/>
      <w:marTop w:val="0"/>
      <w:marBottom w:val="0"/>
      <w:divBdr>
        <w:top w:val="none" w:sz="0" w:space="0" w:color="auto"/>
        <w:left w:val="none" w:sz="0" w:space="0" w:color="auto"/>
        <w:bottom w:val="none" w:sz="0" w:space="0" w:color="auto"/>
        <w:right w:val="none" w:sz="0" w:space="0" w:color="auto"/>
      </w:divBdr>
    </w:div>
    <w:div w:id="1081371132">
      <w:bodyDiv w:val="1"/>
      <w:marLeft w:val="0"/>
      <w:marRight w:val="0"/>
      <w:marTop w:val="0"/>
      <w:marBottom w:val="0"/>
      <w:divBdr>
        <w:top w:val="none" w:sz="0" w:space="0" w:color="auto"/>
        <w:left w:val="none" w:sz="0" w:space="0" w:color="auto"/>
        <w:bottom w:val="none" w:sz="0" w:space="0" w:color="auto"/>
        <w:right w:val="none" w:sz="0" w:space="0" w:color="auto"/>
      </w:divBdr>
    </w:div>
    <w:div w:id="1082066671">
      <w:bodyDiv w:val="1"/>
      <w:marLeft w:val="0"/>
      <w:marRight w:val="0"/>
      <w:marTop w:val="0"/>
      <w:marBottom w:val="0"/>
      <w:divBdr>
        <w:top w:val="none" w:sz="0" w:space="0" w:color="auto"/>
        <w:left w:val="none" w:sz="0" w:space="0" w:color="auto"/>
        <w:bottom w:val="none" w:sz="0" w:space="0" w:color="auto"/>
        <w:right w:val="none" w:sz="0" w:space="0" w:color="auto"/>
      </w:divBdr>
    </w:div>
    <w:div w:id="1083601829">
      <w:bodyDiv w:val="1"/>
      <w:marLeft w:val="0"/>
      <w:marRight w:val="0"/>
      <w:marTop w:val="0"/>
      <w:marBottom w:val="0"/>
      <w:divBdr>
        <w:top w:val="none" w:sz="0" w:space="0" w:color="auto"/>
        <w:left w:val="none" w:sz="0" w:space="0" w:color="auto"/>
        <w:bottom w:val="none" w:sz="0" w:space="0" w:color="auto"/>
        <w:right w:val="none" w:sz="0" w:space="0" w:color="auto"/>
      </w:divBdr>
    </w:div>
    <w:div w:id="1084451494">
      <w:bodyDiv w:val="1"/>
      <w:marLeft w:val="0"/>
      <w:marRight w:val="0"/>
      <w:marTop w:val="0"/>
      <w:marBottom w:val="0"/>
      <w:divBdr>
        <w:top w:val="none" w:sz="0" w:space="0" w:color="auto"/>
        <w:left w:val="none" w:sz="0" w:space="0" w:color="auto"/>
        <w:bottom w:val="none" w:sz="0" w:space="0" w:color="auto"/>
        <w:right w:val="none" w:sz="0" w:space="0" w:color="auto"/>
      </w:divBdr>
    </w:div>
    <w:div w:id="1085029508">
      <w:bodyDiv w:val="1"/>
      <w:marLeft w:val="0"/>
      <w:marRight w:val="0"/>
      <w:marTop w:val="0"/>
      <w:marBottom w:val="0"/>
      <w:divBdr>
        <w:top w:val="none" w:sz="0" w:space="0" w:color="auto"/>
        <w:left w:val="none" w:sz="0" w:space="0" w:color="auto"/>
        <w:bottom w:val="none" w:sz="0" w:space="0" w:color="auto"/>
        <w:right w:val="none" w:sz="0" w:space="0" w:color="auto"/>
      </w:divBdr>
    </w:div>
    <w:div w:id="1092355160">
      <w:bodyDiv w:val="1"/>
      <w:marLeft w:val="0"/>
      <w:marRight w:val="0"/>
      <w:marTop w:val="0"/>
      <w:marBottom w:val="0"/>
      <w:divBdr>
        <w:top w:val="none" w:sz="0" w:space="0" w:color="auto"/>
        <w:left w:val="none" w:sz="0" w:space="0" w:color="auto"/>
        <w:bottom w:val="none" w:sz="0" w:space="0" w:color="auto"/>
        <w:right w:val="none" w:sz="0" w:space="0" w:color="auto"/>
      </w:divBdr>
    </w:div>
    <w:div w:id="1092891725">
      <w:bodyDiv w:val="1"/>
      <w:marLeft w:val="0"/>
      <w:marRight w:val="0"/>
      <w:marTop w:val="0"/>
      <w:marBottom w:val="0"/>
      <w:divBdr>
        <w:top w:val="none" w:sz="0" w:space="0" w:color="auto"/>
        <w:left w:val="none" w:sz="0" w:space="0" w:color="auto"/>
        <w:bottom w:val="none" w:sz="0" w:space="0" w:color="auto"/>
        <w:right w:val="none" w:sz="0" w:space="0" w:color="auto"/>
      </w:divBdr>
    </w:div>
    <w:div w:id="1098988994">
      <w:bodyDiv w:val="1"/>
      <w:marLeft w:val="0"/>
      <w:marRight w:val="0"/>
      <w:marTop w:val="0"/>
      <w:marBottom w:val="0"/>
      <w:divBdr>
        <w:top w:val="none" w:sz="0" w:space="0" w:color="auto"/>
        <w:left w:val="none" w:sz="0" w:space="0" w:color="auto"/>
        <w:bottom w:val="none" w:sz="0" w:space="0" w:color="auto"/>
        <w:right w:val="none" w:sz="0" w:space="0" w:color="auto"/>
      </w:divBdr>
    </w:div>
    <w:div w:id="1100956029">
      <w:bodyDiv w:val="1"/>
      <w:marLeft w:val="0"/>
      <w:marRight w:val="0"/>
      <w:marTop w:val="0"/>
      <w:marBottom w:val="0"/>
      <w:divBdr>
        <w:top w:val="none" w:sz="0" w:space="0" w:color="auto"/>
        <w:left w:val="none" w:sz="0" w:space="0" w:color="auto"/>
        <w:bottom w:val="none" w:sz="0" w:space="0" w:color="auto"/>
        <w:right w:val="none" w:sz="0" w:space="0" w:color="auto"/>
      </w:divBdr>
    </w:div>
    <w:div w:id="1103182569">
      <w:bodyDiv w:val="1"/>
      <w:marLeft w:val="0"/>
      <w:marRight w:val="0"/>
      <w:marTop w:val="0"/>
      <w:marBottom w:val="0"/>
      <w:divBdr>
        <w:top w:val="none" w:sz="0" w:space="0" w:color="auto"/>
        <w:left w:val="none" w:sz="0" w:space="0" w:color="auto"/>
        <w:bottom w:val="none" w:sz="0" w:space="0" w:color="auto"/>
        <w:right w:val="none" w:sz="0" w:space="0" w:color="auto"/>
      </w:divBdr>
    </w:div>
    <w:div w:id="1104502027">
      <w:bodyDiv w:val="1"/>
      <w:marLeft w:val="0"/>
      <w:marRight w:val="0"/>
      <w:marTop w:val="0"/>
      <w:marBottom w:val="0"/>
      <w:divBdr>
        <w:top w:val="none" w:sz="0" w:space="0" w:color="auto"/>
        <w:left w:val="none" w:sz="0" w:space="0" w:color="auto"/>
        <w:bottom w:val="none" w:sz="0" w:space="0" w:color="auto"/>
        <w:right w:val="none" w:sz="0" w:space="0" w:color="auto"/>
      </w:divBdr>
    </w:div>
    <w:div w:id="1104614269">
      <w:bodyDiv w:val="1"/>
      <w:marLeft w:val="0"/>
      <w:marRight w:val="0"/>
      <w:marTop w:val="0"/>
      <w:marBottom w:val="0"/>
      <w:divBdr>
        <w:top w:val="none" w:sz="0" w:space="0" w:color="auto"/>
        <w:left w:val="none" w:sz="0" w:space="0" w:color="auto"/>
        <w:bottom w:val="none" w:sz="0" w:space="0" w:color="auto"/>
        <w:right w:val="none" w:sz="0" w:space="0" w:color="auto"/>
      </w:divBdr>
    </w:div>
    <w:div w:id="1105885274">
      <w:bodyDiv w:val="1"/>
      <w:marLeft w:val="0"/>
      <w:marRight w:val="0"/>
      <w:marTop w:val="0"/>
      <w:marBottom w:val="0"/>
      <w:divBdr>
        <w:top w:val="none" w:sz="0" w:space="0" w:color="auto"/>
        <w:left w:val="none" w:sz="0" w:space="0" w:color="auto"/>
        <w:bottom w:val="none" w:sz="0" w:space="0" w:color="auto"/>
        <w:right w:val="none" w:sz="0" w:space="0" w:color="auto"/>
      </w:divBdr>
    </w:div>
    <w:div w:id="1106925449">
      <w:bodyDiv w:val="1"/>
      <w:marLeft w:val="0"/>
      <w:marRight w:val="0"/>
      <w:marTop w:val="0"/>
      <w:marBottom w:val="0"/>
      <w:divBdr>
        <w:top w:val="none" w:sz="0" w:space="0" w:color="auto"/>
        <w:left w:val="none" w:sz="0" w:space="0" w:color="auto"/>
        <w:bottom w:val="none" w:sz="0" w:space="0" w:color="auto"/>
        <w:right w:val="none" w:sz="0" w:space="0" w:color="auto"/>
      </w:divBdr>
    </w:div>
    <w:div w:id="1109937354">
      <w:bodyDiv w:val="1"/>
      <w:marLeft w:val="0"/>
      <w:marRight w:val="0"/>
      <w:marTop w:val="0"/>
      <w:marBottom w:val="0"/>
      <w:divBdr>
        <w:top w:val="none" w:sz="0" w:space="0" w:color="auto"/>
        <w:left w:val="none" w:sz="0" w:space="0" w:color="auto"/>
        <w:bottom w:val="none" w:sz="0" w:space="0" w:color="auto"/>
        <w:right w:val="none" w:sz="0" w:space="0" w:color="auto"/>
      </w:divBdr>
    </w:div>
    <w:div w:id="1110389996">
      <w:bodyDiv w:val="1"/>
      <w:marLeft w:val="0"/>
      <w:marRight w:val="0"/>
      <w:marTop w:val="0"/>
      <w:marBottom w:val="0"/>
      <w:divBdr>
        <w:top w:val="none" w:sz="0" w:space="0" w:color="auto"/>
        <w:left w:val="none" w:sz="0" w:space="0" w:color="auto"/>
        <w:bottom w:val="none" w:sz="0" w:space="0" w:color="auto"/>
        <w:right w:val="none" w:sz="0" w:space="0" w:color="auto"/>
      </w:divBdr>
    </w:div>
    <w:div w:id="1112240789">
      <w:bodyDiv w:val="1"/>
      <w:marLeft w:val="0"/>
      <w:marRight w:val="0"/>
      <w:marTop w:val="0"/>
      <w:marBottom w:val="0"/>
      <w:divBdr>
        <w:top w:val="none" w:sz="0" w:space="0" w:color="auto"/>
        <w:left w:val="none" w:sz="0" w:space="0" w:color="auto"/>
        <w:bottom w:val="none" w:sz="0" w:space="0" w:color="auto"/>
        <w:right w:val="none" w:sz="0" w:space="0" w:color="auto"/>
      </w:divBdr>
    </w:div>
    <w:div w:id="1112867715">
      <w:bodyDiv w:val="1"/>
      <w:marLeft w:val="0"/>
      <w:marRight w:val="0"/>
      <w:marTop w:val="0"/>
      <w:marBottom w:val="0"/>
      <w:divBdr>
        <w:top w:val="none" w:sz="0" w:space="0" w:color="auto"/>
        <w:left w:val="none" w:sz="0" w:space="0" w:color="auto"/>
        <w:bottom w:val="none" w:sz="0" w:space="0" w:color="auto"/>
        <w:right w:val="none" w:sz="0" w:space="0" w:color="auto"/>
      </w:divBdr>
    </w:div>
    <w:div w:id="1113088688">
      <w:bodyDiv w:val="1"/>
      <w:marLeft w:val="0"/>
      <w:marRight w:val="0"/>
      <w:marTop w:val="0"/>
      <w:marBottom w:val="0"/>
      <w:divBdr>
        <w:top w:val="none" w:sz="0" w:space="0" w:color="auto"/>
        <w:left w:val="none" w:sz="0" w:space="0" w:color="auto"/>
        <w:bottom w:val="none" w:sz="0" w:space="0" w:color="auto"/>
        <w:right w:val="none" w:sz="0" w:space="0" w:color="auto"/>
      </w:divBdr>
    </w:div>
    <w:div w:id="1113670507">
      <w:bodyDiv w:val="1"/>
      <w:marLeft w:val="0"/>
      <w:marRight w:val="0"/>
      <w:marTop w:val="0"/>
      <w:marBottom w:val="0"/>
      <w:divBdr>
        <w:top w:val="none" w:sz="0" w:space="0" w:color="auto"/>
        <w:left w:val="none" w:sz="0" w:space="0" w:color="auto"/>
        <w:bottom w:val="none" w:sz="0" w:space="0" w:color="auto"/>
        <w:right w:val="none" w:sz="0" w:space="0" w:color="auto"/>
      </w:divBdr>
    </w:div>
    <w:div w:id="1115103820">
      <w:bodyDiv w:val="1"/>
      <w:marLeft w:val="0"/>
      <w:marRight w:val="0"/>
      <w:marTop w:val="0"/>
      <w:marBottom w:val="0"/>
      <w:divBdr>
        <w:top w:val="none" w:sz="0" w:space="0" w:color="auto"/>
        <w:left w:val="none" w:sz="0" w:space="0" w:color="auto"/>
        <w:bottom w:val="none" w:sz="0" w:space="0" w:color="auto"/>
        <w:right w:val="none" w:sz="0" w:space="0" w:color="auto"/>
      </w:divBdr>
    </w:div>
    <w:div w:id="1120147378">
      <w:bodyDiv w:val="1"/>
      <w:marLeft w:val="0"/>
      <w:marRight w:val="0"/>
      <w:marTop w:val="0"/>
      <w:marBottom w:val="0"/>
      <w:divBdr>
        <w:top w:val="none" w:sz="0" w:space="0" w:color="auto"/>
        <w:left w:val="none" w:sz="0" w:space="0" w:color="auto"/>
        <w:bottom w:val="none" w:sz="0" w:space="0" w:color="auto"/>
        <w:right w:val="none" w:sz="0" w:space="0" w:color="auto"/>
      </w:divBdr>
    </w:div>
    <w:div w:id="1120609548">
      <w:bodyDiv w:val="1"/>
      <w:marLeft w:val="0"/>
      <w:marRight w:val="0"/>
      <w:marTop w:val="0"/>
      <w:marBottom w:val="0"/>
      <w:divBdr>
        <w:top w:val="none" w:sz="0" w:space="0" w:color="auto"/>
        <w:left w:val="none" w:sz="0" w:space="0" w:color="auto"/>
        <w:bottom w:val="none" w:sz="0" w:space="0" w:color="auto"/>
        <w:right w:val="none" w:sz="0" w:space="0" w:color="auto"/>
      </w:divBdr>
    </w:div>
    <w:div w:id="1125662595">
      <w:bodyDiv w:val="1"/>
      <w:marLeft w:val="0"/>
      <w:marRight w:val="0"/>
      <w:marTop w:val="0"/>
      <w:marBottom w:val="0"/>
      <w:divBdr>
        <w:top w:val="none" w:sz="0" w:space="0" w:color="auto"/>
        <w:left w:val="none" w:sz="0" w:space="0" w:color="auto"/>
        <w:bottom w:val="none" w:sz="0" w:space="0" w:color="auto"/>
        <w:right w:val="none" w:sz="0" w:space="0" w:color="auto"/>
      </w:divBdr>
    </w:div>
    <w:div w:id="1126050114">
      <w:bodyDiv w:val="1"/>
      <w:marLeft w:val="0"/>
      <w:marRight w:val="0"/>
      <w:marTop w:val="0"/>
      <w:marBottom w:val="0"/>
      <w:divBdr>
        <w:top w:val="none" w:sz="0" w:space="0" w:color="auto"/>
        <w:left w:val="none" w:sz="0" w:space="0" w:color="auto"/>
        <w:bottom w:val="none" w:sz="0" w:space="0" w:color="auto"/>
        <w:right w:val="none" w:sz="0" w:space="0" w:color="auto"/>
      </w:divBdr>
    </w:div>
    <w:div w:id="1129281257">
      <w:bodyDiv w:val="1"/>
      <w:marLeft w:val="0"/>
      <w:marRight w:val="0"/>
      <w:marTop w:val="0"/>
      <w:marBottom w:val="0"/>
      <w:divBdr>
        <w:top w:val="none" w:sz="0" w:space="0" w:color="auto"/>
        <w:left w:val="none" w:sz="0" w:space="0" w:color="auto"/>
        <w:bottom w:val="none" w:sz="0" w:space="0" w:color="auto"/>
        <w:right w:val="none" w:sz="0" w:space="0" w:color="auto"/>
      </w:divBdr>
    </w:div>
    <w:div w:id="1129930686">
      <w:bodyDiv w:val="1"/>
      <w:marLeft w:val="0"/>
      <w:marRight w:val="0"/>
      <w:marTop w:val="0"/>
      <w:marBottom w:val="0"/>
      <w:divBdr>
        <w:top w:val="none" w:sz="0" w:space="0" w:color="auto"/>
        <w:left w:val="none" w:sz="0" w:space="0" w:color="auto"/>
        <w:bottom w:val="none" w:sz="0" w:space="0" w:color="auto"/>
        <w:right w:val="none" w:sz="0" w:space="0" w:color="auto"/>
      </w:divBdr>
    </w:div>
    <w:div w:id="1131826991">
      <w:bodyDiv w:val="1"/>
      <w:marLeft w:val="0"/>
      <w:marRight w:val="0"/>
      <w:marTop w:val="0"/>
      <w:marBottom w:val="0"/>
      <w:divBdr>
        <w:top w:val="none" w:sz="0" w:space="0" w:color="auto"/>
        <w:left w:val="none" w:sz="0" w:space="0" w:color="auto"/>
        <w:bottom w:val="none" w:sz="0" w:space="0" w:color="auto"/>
        <w:right w:val="none" w:sz="0" w:space="0" w:color="auto"/>
      </w:divBdr>
    </w:div>
    <w:div w:id="1136096029">
      <w:bodyDiv w:val="1"/>
      <w:marLeft w:val="0"/>
      <w:marRight w:val="0"/>
      <w:marTop w:val="0"/>
      <w:marBottom w:val="0"/>
      <w:divBdr>
        <w:top w:val="none" w:sz="0" w:space="0" w:color="auto"/>
        <w:left w:val="none" w:sz="0" w:space="0" w:color="auto"/>
        <w:bottom w:val="none" w:sz="0" w:space="0" w:color="auto"/>
        <w:right w:val="none" w:sz="0" w:space="0" w:color="auto"/>
      </w:divBdr>
    </w:div>
    <w:div w:id="1137798403">
      <w:bodyDiv w:val="1"/>
      <w:marLeft w:val="0"/>
      <w:marRight w:val="0"/>
      <w:marTop w:val="0"/>
      <w:marBottom w:val="0"/>
      <w:divBdr>
        <w:top w:val="none" w:sz="0" w:space="0" w:color="auto"/>
        <w:left w:val="none" w:sz="0" w:space="0" w:color="auto"/>
        <w:bottom w:val="none" w:sz="0" w:space="0" w:color="auto"/>
        <w:right w:val="none" w:sz="0" w:space="0" w:color="auto"/>
      </w:divBdr>
    </w:div>
    <w:div w:id="1140070580">
      <w:bodyDiv w:val="1"/>
      <w:marLeft w:val="0"/>
      <w:marRight w:val="0"/>
      <w:marTop w:val="0"/>
      <w:marBottom w:val="0"/>
      <w:divBdr>
        <w:top w:val="none" w:sz="0" w:space="0" w:color="auto"/>
        <w:left w:val="none" w:sz="0" w:space="0" w:color="auto"/>
        <w:bottom w:val="none" w:sz="0" w:space="0" w:color="auto"/>
        <w:right w:val="none" w:sz="0" w:space="0" w:color="auto"/>
      </w:divBdr>
    </w:div>
    <w:div w:id="1141388374">
      <w:bodyDiv w:val="1"/>
      <w:marLeft w:val="0"/>
      <w:marRight w:val="0"/>
      <w:marTop w:val="0"/>
      <w:marBottom w:val="0"/>
      <w:divBdr>
        <w:top w:val="none" w:sz="0" w:space="0" w:color="auto"/>
        <w:left w:val="none" w:sz="0" w:space="0" w:color="auto"/>
        <w:bottom w:val="none" w:sz="0" w:space="0" w:color="auto"/>
        <w:right w:val="none" w:sz="0" w:space="0" w:color="auto"/>
      </w:divBdr>
    </w:div>
    <w:div w:id="1144355299">
      <w:bodyDiv w:val="1"/>
      <w:marLeft w:val="0"/>
      <w:marRight w:val="0"/>
      <w:marTop w:val="0"/>
      <w:marBottom w:val="0"/>
      <w:divBdr>
        <w:top w:val="none" w:sz="0" w:space="0" w:color="auto"/>
        <w:left w:val="none" w:sz="0" w:space="0" w:color="auto"/>
        <w:bottom w:val="none" w:sz="0" w:space="0" w:color="auto"/>
        <w:right w:val="none" w:sz="0" w:space="0" w:color="auto"/>
      </w:divBdr>
    </w:div>
    <w:div w:id="1144852281">
      <w:bodyDiv w:val="1"/>
      <w:marLeft w:val="0"/>
      <w:marRight w:val="0"/>
      <w:marTop w:val="0"/>
      <w:marBottom w:val="0"/>
      <w:divBdr>
        <w:top w:val="none" w:sz="0" w:space="0" w:color="auto"/>
        <w:left w:val="none" w:sz="0" w:space="0" w:color="auto"/>
        <w:bottom w:val="none" w:sz="0" w:space="0" w:color="auto"/>
        <w:right w:val="none" w:sz="0" w:space="0" w:color="auto"/>
      </w:divBdr>
    </w:div>
    <w:div w:id="1145969143">
      <w:bodyDiv w:val="1"/>
      <w:marLeft w:val="0"/>
      <w:marRight w:val="0"/>
      <w:marTop w:val="0"/>
      <w:marBottom w:val="0"/>
      <w:divBdr>
        <w:top w:val="none" w:sz="0" w:space="0" w:color="auto"/>
        <w:left w:val="none" w:sz="0" w:space="0" w:color="auto"/>
        <w:bottom w:val="none" w:sz="0" w:space="0" w:color="auto"/>
        <w:right w:val="none" w:sz="0" w:space="0" w:color="auto"/>
      </w:divBdr>
    </w:div>
    <w:div w:id="1152453839">
      <w:bodyDiv w:val="1"/>
      <w:marLeft w:val="0"/>
      <w:marRight w:val="0"/>
      <w:marTop w:val="0"/>
      <w:marBottom w:val="0"/>
      <w:divBdr>
        <w:top w:val="none" w:sz="0" w:space="0" w:color="auto"/>
        <w:left w:val="none" w:sz="0" w:space="0" w:color="auto"/>
        <w:bottom w:val="none" w:sz="0" w:space="0" w:color="auto"/>
        <w:right w:val="none" w:sz="0" w:space="0" w:color="auto"/>
      </w:divBdr>
    </w:div>
    <w:div w:id="1161779151">
      <w:bodyDiv w:val="1"/>
      <w:marLeft w:val="0"/>
      <w:marRight w:val="0"/>
      <w:marTop w:val="0"/>
      <w:marBottom w:val="0"/>
      <w:divBdr>
        <w:top w:val="none" w:sz="0" w:space="0" w:color="auto"/>
        <w:left w:val="none" w:sz="0" w:space="0" w:color="auto"/>
        <w:bottom w:val="none" w:sz="0" w:space="0" w:color="auto"/>
        <w:right w:val="none" w:sz="0" w:space="0" w:color="auto"/>
      </w:divBdr>
    </w:div>
    <w:div w:id="1163162623">
      <w:bodyDiv w:val="1"/>
      <w:marLeft w:val="0"/>
      <w:marRight w:val="0"/>
      <w:marTop w:val="0"/>
      <w:marBottom w:val="0"/>
      <w:divBdr>
        <w:top w:val="none" w:sz="0" w:space="0" w:color="auto"/>
        <w:left w:val="none" w:sz="0" w:space="0" w:color="auto"/>
        <w:bottom w:val="none" w:sz="0" w:space="0" w:color="auto"/>
        <w:right w:val="none" w:sz="0" w:space="0" w:color="auto"/>
      </w:divBdr>
    </w:div>
    <w:div w:id="1165365462">
      <w:bodyDiv w:val="1"/>
      <w:marLeft w:val="0"/>
      <w:marRight w:val="0"/>
      <w:marTop w:val="0"/>
      <w:marBottom w:val="0"/>
      <w:divBdr>
        <w:top w:val="none" w:sz="0" w:space="0" w:color="auto"/>
        <w:left w:val="none" w:sz="0" w:space="0" w:color="auto"/>
        <w:bottom w:val="none" w:sz="0" w:space="0" w:color="auto"/>
        <w:right w:val="none" w:sz="0" w:space="0" w:color="auto"/>
      </w:divBdr>
    </w:div>
    <w:div w:id="1165901159">
      <w:bodyDiv w:val="1"/>
      <w:marLeft w:val="0"/>
      <w:marRight w:val="0"/>
      <w:marTop w:val="0"/>
      <w:marBottom w:val="0"/>
      <w:divBdr>
        <w:top w:val="none" w:sz="0" w:space="0" w:color="auto"/>
        <w:left w:val="none" w:sz="0" w:space="0" w:color="auto"/>
        <w:bottom w:val="none" w:sz="0" w:space="0" w:color="auto"/>
        <w:right w:val="none" w:sz="0" w:space="0" w:color="auto"/>
      </w:divBdr>
    </w:div>
    <w:div w:id="1166045845">
      <w:bodyDiv w:val="1"/>
      <w:marLeft w:val="0"/>
      <w:marRight w:val="0"/>
      <w:marTop w:val="0"/>
      <w:marBottom w:val="0"/>
      <w:divBdr>
        <w:top w:val="none" w:sz="0" w:space="0" w:color="auto"/>
        <w:left w:val="none" w:sz="0" w:space="0" w:color="auto"/>
        <w:bottom w:val="none" w:sz="0" w:space="0" w:color="auto"/>
        <w:right w:val="none" w:sz="0" w:space="0" w:color="auto"/>
      </w:divBdr>
    </w:div>
    <w:div w:id="1168904817">
      <w:bodyDiv w:val="1"/>
      <w:marLeft w:val="0"/>
      <w:marRight w:val="0"/>
      <w:marTop w:val="0"/>
      <w:marBottom w:val="0"/>
      <w:divBdr>
        <w:top w:val="none" w:sz="0" w:space="0" w:color="auto"/>
        <w:left w:val="none" w:sz="0" w:space="0" w:color="auto"/>
        <w:bottom w:val="none" w:sz="0" w:space="0" w:color="auto"/>
        <w:right w:val="none" w:sz="0" w:space="0" w:color="auto"/>
      </w:divBdr>
    </w:div>
    <w:div w:id="1171262164">
      <w:bodyDiv w:val="1"/>
      <w:marLeft w:val="0"/>
      <w:marRight w:val="0"/>
      <w:marTop w:val="0"/>
      <w:marBottom w:val="0"/>
      <w:divBdr>
        <w:top w:val="none" w:sz="0" w:space="0" w:color="auto"/>
        <w:left w:val="none" w:sz="0" w:space="0" w:color="auto"/>
        <w:bottom w:val="none" w:sz="0" w:space="0" w:color="auto"/>
        <w:right w:val="none" w:sz="0" w:space="0" w:color="auto"/>
      </w:divBdr>
    </w:div>
    <w:div w:id="1174492709">
      <w:bodyDiv w:val="1"/>
      <w:marLeft w:val="0"/>
      <w:marRight w:val="0"/>
      <w:marTop w:val="0"/>
      <w:marBottom w:val="0"/>
      <w:divBdr>
        <w:top w:val="none" w:sz="0" w:space="0" w:color="auto"/>
        <w:left w:val="none" w:sz="0" w:space="0" w:color="auto"/>
        <w:bottom w:val="none" w:sz="0" w:space="0" w:color="auto"/>
        <w:right w:val="none" w:sz="0" w:space="0" w:color="auto"/>
      </w:divBdr>
    </w:div>
    <w:div w:id="1174760083">
      <w:bodyDiv w:val="1"/>
      <w:marLeft w:val="0"/>
      <w:marRight w:val="0"/>
      <w:marTop w:val="0"/>
      <w:marBottom w:val="0"/>
      <w:divBdr>
        <w:top w:val="none" w:sz="0" w:space="0" w:color="auto"/>
        <w:left w:val="none" w:sz="0" w:space="0" w:color="auto"/>
        <w:bottom w:val="none" w:sz="0" w:space="0" w:color="auto"/>
        <w:right w:val="none" w:sz="0" w:space="0" w:color="auto"/>
      </w:divBdr>
    </w:div>
    <w:div w:id="1179850150">
      <w:bodyDiv w:val="1"/>
      <w:marLeft w:val="0"/>
      <w:marRight w:val="0"/>
      <w:marTop w:val="0"/>
      <w:marBottom w:val="0"/>
      <w:divBdr>
        <w:top w:val="none" w:sz="0" w:space="0" w:color="auto"/>
        <w:left w:val="none" w:sz="0" w:space="0" w:color="auto"/>
        <w:bottom w:val="none" w:sz="0" w:space="0" w:color="auto"/>
        <w:right w:val="none" w:sz="0" w:space="0" w:color="auto"/>
      </w:divBdr>
    </w:div>
    <w:div w:id="1190143217">
      <w:bodyDiv w:val="1"/>
      <w:marLeft w:val="0"/>
      <w:marRight w:val="0"/>
      <w:marTop w:val="0"/>
      <w:marBottom w:val="0"/>
      <w:divBdr>
        <w:top w:val="none" w:sz="0" w:space="0" w:color="auto"/>
        <w:left w:val="none" w:sz="0" w:space="0" w:color="auto"/>
        <w:bottom w:val="none" w:sz="0" w:space="0" w:color="auto"/>
        <w:right w:val="none" w:sz="0" w:space="0" w:color="auto"/>
      </w:divBdr>
    </w:div>
    <w:div w:id="1191064884">
      <w:bodyDiv w:val="1"/>
      <w:marLeft w:val="0"/>
      <w:marRight w:val="0"/>
      <w:marTop w:val="0"/>
      <w:marBottom w:val="0"/>
      <w:divBdr>
        <w:top w:val="none" w:sz="0" w:space="0" w:color="auto"/>
        <w:left w:val="none" w:sz="0" w:space="0" w:color="auto"/>
        <w:bottom w:val="none" w:sz="0" w:space="0" w:color="auto"/>
        <w:right w:val="none" w:sz="0" w:space="0" w:color="auto"/>
      </w:divBdr>
    </w:div>
    <w:div w:id="1191458368">
      <w:bodyDiv w:val="1"/>
      <w:marLeft w:val="0"/>
      <w:marRight w:val="0"/>
      <w:marTop w:val="0"/>
      <w:marBottom w:val="0"/>
      <w:divBdr>
        <w:top w:val="none" w:sz="0" w:space="0" w:color="auto"/>
        <w:left w:val="none" w:sz="0" w:space="0" w:color="auto"/>
        <w:bottom w:val="none" w:sz="0" w:space="0" w:color="auto"/>
        <w:right w:val="none" w:sz="0" w:space="0" w:color="auto"/>
      </w:divBdr>
    </w:div>
    <w:div w:id="1193955820">
      <w:bodyDiv w:val="1"/>
      <w:marLeft w:val="0"/>
      <w:marRight w:val="0"/>
      <w:marTop w:val="0"/>
      <w:marBottom w:val="0"/>
      <w:divBdr>
        <w:top w:val="none" w:sz="0" w:space="0" w:color="auto"/>
        <w:left w:val="none" w:sz="0" w:space="0" w:color="auto"/>
        <w:bottom w:val="none" w:sz="0" w:space="0" w:color="auto"/>
        <w:right w:val="none" w:sz="0" w:space="0" w:color="auto"/>
      </w:divBdr>
    </w:div>
    <w:div w:id="1194003839">
      <w:bodyDiv w:val="1"/>
      <w:marLeft w:val="0"/>
      <w:marRight w:val="0"/>
      <w:marTop w:val="0"/>
      <w:marBottom w:val="0"/>
      <w:divBdr>
        <w:top w:val="none" w:sz="0" w:space="0" w:color="auto"/>
        <w:left w:val="none" w:sz="0" w:space="0" w:color="auto"/>
        <w:bottom w:val="none" w:sz="0" w:space="0" w:color="auto"/>
        <w:right w:val="none" w:sz="0" w:space="0" w:color="auto"/>
      </w:divBdr>
    </w:div>
    <w:div w:id="1194222863">
      <w:bodyDiv w:val="1"/>
      <w:marLeft w:val="0"/>
      <w:marRight w:val="0"/>
      <w:marTop w:val="0"/>
      <w:marBottom w:val="0"/>
      <w:divBdr>
        <w:top w:val="none" w:sz="0" w:space="0" w:color="auto"/>
        <w:left w:val="none" w:sz="0" w:space="0" w:color="auto"/>
        <w:bottom w:val="none" w:sz="0" w:space="0" w:color="auto"/>
        <w:right w:val="none" w:sz="0" w:space="0" w:color="auto"/>
      </w:divBdr>
    </w:div>
    <w:div w:id="1196112932">
      <w:bodyDiv w:val="1"/>
      <w:marLeft w:val="0"/>
      <w:marRight w:val="0"/>
      <w:marTop w:val="0"/>
      <w:marBottom w:val="0"/>
      <w:divBdr>
        <w:top w:val="none" w:sz="0" w:space="0" w:color="auto"/>
        <w:left w:val="none" w:sz="0" w:space="0" w:color="auto"/>
        <w:bottom w:val="none" w:sz="0" w:space="0" w:color="auto"/>
        <w:right w:val="none" w:sz="0" w:space="0" w:color="auto"/>
      </w:divBdr>
    </w:div>
    <w:div w:id="1196890611">
      <w:bodyDiv w:val="1"/>
      <w:marLeft w:val="0"/>
      <w:marRight w:val="0"/>
      <w:marTop w:val="0"/>
      <w:marBottom w:val="0"/>
      <w:divBdr>
        <w:top w:val="none" w:sz="0" w:space="0" w:color="auto"/>
        <w:left w:val="none" w:sz="0" w:space="0" w:color="auto"/>
        <w:bottom w:val="none" w:sz="0" w:space="0" w:color="auto"/>
        <w:right w:val="none" w:sz="0" w:space="0" w:color="auto"/>
      </w:divBdr>
    </w:div>
    <w:div w:id="1202864104">
      <w:bodyDiv w:val="1"/>
      <w:marLeft w:val="0"/>
      <w:marRight w:val="0"/>
      <w:marTop w:val="0"/>
      <w:marBottom w:val="0"/>
      <w:divBdr>
        <w:top w:val="none" w:sz="0" w:space="0" w:color="auto"/>
        <w:left w:val="none" w:sz="0" w:space="0" w:color="auto"/>
        <w:bottom w:val="none" w:sz="0" w:space="0" w:color="auto"/>
        <w:right w:val="none" w:sz="0" w:space="0" w:color="auto"/>
      </w:divBdr>
    </w:div>
    <w:div w:id="1204557514">
      <w:bodyDiv w:val="1"/>
      <w:marLeft w:val="0"/>
      <w:marRight w:val="0"/>
      <w:marTop w:val="0"/>
      <w:marBottom w:val="0"/>
      <w:divBdr>
        <w:top w:val="none" w:sz="0" w:space="0" w:color="auto"/>
        <w:left w:val="none" w:sz="0" w:space="0" w:color="auto"/>
        <w:bottom w:val="none" w:sz="0" w:space="0" w:color="auto"/>
        <w:right w:val="none" w:sz="0" w:space="0" w:color="auto"/>
      </w:divBdr>
    </w:div>
    <w:div w:id="1204751738">
      <w:bodyDiv w:val="1"/>
      <w:marLeft w:val="0"/>
      <w:marRight w:val="0"/>
      <w:marTop w:val="0"/>
      <w:marBottom w:val="0"/>
      <w:divBdr>
        <w:top w:val="none" w:sz="0" w:space="0" w:color="auto"/>
        <w:left w:val="none" w:sz="0" w:space="0" w:color="auto"/>
        <w:bottom w:val="none" w:sz="0" w:space="0" w:color="auto"/>
        <w:right w:val="none" w:sz="0" w:space="0" w:color="auto"/>
      </w:divBdr>
    </w:div>
    <w:div w:id="1206521799">
      <w:bodyDiv w:val="1"/>
      <w:marLeft w:val="0"/>
      <w:marRight w:val="0"/>
      <w:marTop w:val="0"/>
      <w:marBottom w:val="0"/>
      <w:divBdr>
        <w:top w:val="none" w:sz="0" w:space="0" w:color="auto"/>
        <w:left w:val="none" w:sz="0" w:space="0" w:color="auto"/>
        <w:bottom w:val="none" w:sz="0" w:space="0" w:color="auto"/>
        <w:right w:val="none" w:sz="0" w:space="0" w:color="auto"/>
      </w:divBdr>
    </w:div>
    <w:div w:id="1206721509">
      <w:bodyDiv w:val="1"/>
      <w:marLeft w:val="0"/>
      <w:marRight w:val="0"/>
      <w:marTop w:val="0"/>
      <w:marBottom w:val="0"/>
      <w:divBdr>
        <w:top w:val="none" w:sz="0" w:space="0" w:color="auto"/>
        <w:left w:val="none" w:sz="0" w:space="0" w:color="auto"/>
        <w:bottom w:val="none" w:sz="0" w:space="0" w:color="auto"/>
        <w:right w:val="none" w:sz="0" w:space="0" w:color="auto"/>
      </w:divBdr>
    </w:div>
    <w:div w:id="1207253090">
      <w:bodyDiv w:val="1"/>
      <w:marLeft w:val="0"/>
      <w:marRight w:val="0"/>
      <w:marTop w:val="0"/>
      <w:marBottom w:val="0"/>
      <w:divBdr>
        <w:top w:val="none" w:sz="0" w:space="0" w:color="auto"/>
        <w:left w:val="none" w:sz="0" w:space="0" w:color="auto"/>
        <w:bottom w:val="none" w:sz="0" w:space="0" w:color="auto"/>
        <w:right w:val="none" w:sz="0" w:space="0" w:color="auto"/>
      </w:divBdr>
    </w:div>
    <w:div w:id="1207644216">
      <w:bodyDiv w:val="1"/>
      <w:marLeft w:val="0"/>
      <w:marRight w:val="0"/>
      <w:marTop w:val="0"/>
      <w:marBottom w:val="0"/>
      <w:divBdr>
        <w:top w:val="none" w:sz="0" w:space="0" w:color="auto"/>
        <w:left w:val="none" w:sz="0" w:space="0" w:color="auto"/>
        <w:bottom w:val="none" w:sz="0" w:space="0" w:color="auto"/>
        <w:right w:val="none" w:sz="0" w:space="0" w:color="auto"/>
      </w:divBdr>
    </w:div>
    <w:div w:id="1213469732">
      <w:bodyDiv w:val="1"/>
      <w:marLeft w:val="0"/>
      <w:marRight w:val="0"/>
      <w:marTop w:val="0"/>
      <w:marBottom w:val="0"/>
      <w:divBdr>
        <w:top w:val="none" w:sz="0" w:space="0" w:color="auto"/>
        <w:left w:val="none" w:sz="0" w:space="0" w:color="auto"/>
        <w:bottom w:val="none" w:sz="0" w:space="0" w:color="auto"/>
        <w:right w:val="none" w:sz="0" w:space="0" w:color="auto"/>
      </w:divBdr>
    </w:div>
    <w:div w:id="1213493085">
      <w:bodyDiv w:val="1"/>
      <w:marLeft w:val="0"/>
      <w:marRight w:val="0"/>
      <w:marTop w:val="0"/>
      <w:marBottom w:val="0"/>
      <w:divBdr>
        <w:top w:val="none" w:sz="0" w:space="0" w:color="auto"/>
        <w:left w:val="none" w:sz="0" w:space="0" w:color="auto"/>
        <w:bottom w:val="none" w:sz="0" w:space="0" w:color="auto"/>
        <w:right w:val="none" w:sz="0" w:space="0" w:color="auto"/>
      </w:divBdr>
    </w:div>
    <w:div w:id="1213810949">
      <w:bodyDiv w:val="1"/>
      <w:marLeft w:val="0"/>
      <w:marRight w:val="0"/>
      <w:marTop w:val="0"/>
      <w:marBottom w:val="0"/>
      <w:divBdr>
        <w:top w:val="none" w:sz="0" w:space="0" w:color="auto"/>
        <w:left w:val="none" w:sz="0" w:space="0" w:color="auto"/>
        <w:bottom w:val="none" w:sz="0" w:space="0" w:color="auto"/>
        <w:right w:val="none" w:sz="0" w:space="0" w:color="auto"/>
      </w:divBdr>
    </w:div>
    <w:div w:id="1213883428">
      <w:bodyDiv w:val="1"/>
      <w:marLeft w:val="0"/>
      <w:marRight w:val="0"/>
      <w:marTop w:val="0"/>
      <w:marBottom w:val="0"/>
      <w:divBdr>
        <w:top w:val="none" w:sz="0" w:space="0" w:color="auto"/>
        <w:left w:val="none" w:sz="0" w:space="0" w:color="auto"/>
        <w:bottom w:val="none" w:sz="0" w:space="0" w:color="auto"/>
        <w:right w:val="none" w:sz="0" w:space="0" w:color="auto"/>
      </w:divBdr>
    </w:div>
    <w:div w:id="1214778291">
      <w:bodyDiv w:val="1"/>
      <w:marLeft w:val="0"/>
      <w:marRight w:val="0"/>
      <w:marTop w:val="0"/>
      <w:marBottom w:val="0"/>
      <w:divBdr>
        <w:top w:val="none" w:sz="0" w:space="0" w:color="auto"/>
        <w:left w:val="none" w:sz="0" w:space="0" w:color="auto"/>
        <w:bottom w:val="none" w:sz="0" w:space="0" w:color="auto"/>
        <w:right w:val="none" w:sz="0" w:space="0" w:color="auto"/>
      </w:divBdr>
    </w:div>
    <w:div w:id="1215701621">
      <w:bodyDiv w:val="1"/>
      <w:marLeft w:val="0"/>
      <w:marRight w:val="0"/>
      <w:marTop w:val="0"/>
      <w:marBottom w:val="0"/>
      <w:divBdr>
        <w:top w:val="none" w:sz="0" w:space="0" w:color="auto"/>
        <w:left w:val="none" w:sz="0" w:space="0" w:color="auto"/>
        <w:bottom w:val="none" w:sz="0" w:space="0" w:color="auto"/>
        <w:right w:val="none" w:sz="0" w:space="0" w:color="auto"/>
      </w:divBdr>
    </w:div>
    <w:div w:id="1215845636">
      <w:bodyDiv w:val="1"/>
      <w:marLeft w:val="0"/>
      <w:marRight w:val="0"/>
      <w:marTop w:val="0"/>
      <w:marBottom w:val="0"/>
      <w:divBdr>
        <w:top w:val="none" w:sz="0" w:space="0" w:color="auto"/>
        <w:left w:val="none" w:sz="0" w:space="0" w:color="auto"/>
        <w:bottom w:val="none" w:sz="0" w:space="0" w:color="auto"/>
        <w:right w:val="none" w:sz="0" w:space="0" w:color="auto"/>
      </w:divBdr>
    </w:div>
    <w:div w:id="1228955826">
      <w:bodyDiv w:val="1"/>
      <w:marLeft w:val="0"/>
      <w:marRight w:val="0"/>
      <w:marTop w:val="0"/>
      <w:marBottom w:val="0"/>
      <w:divBdr>
        <w:top w:val="none" w:sz="0" w:space="0" w:color="auto"/>
        <w:left w:val="none" w:sz="0" w:space="0" w:color="auto"/>
        <w:bottom w:val="none" w:sz="0" w:space="0" w:color="auto"/>
        <w:right w:val="none" w:sz="0" w:space="0" w:color="auto"/>
      </w:divBdr>
    </w:div>
    <w:div w:id="1231039017">
      <w:bodyDiv w:val="1"/>
      <w:marLeft w:val="0"/>
      <w:marRight w:val="0"/>
      <w:marTop w:val="0"/>
      <w:marBottom w:val="0"/>
      <w:divBdr>
        <w:top w:val="none" w:sz="0" w:space="0" w:color="auto"/>
        <w:left w:val="none" w:sz="0" w:space="0" w:color="auto"/>
        <w:bottom w:val="none" w:sz="0" w:space="0" w:color="auto"/>
        <w:right w:val="none" w:sz="0" w:space="0" w:color="auto"/>
      </w:divBdr>
    </w:div>
    <w:div w:id="1236477985">
      <w:bodyDiv w:val="1"/>
      <w:marLeft w:val="0"/>
      <w:marRight w:val="0"/>
      <w:marTop w:val="0"/>
      <w:marBottom w:val="0"/>
      <w:divBdr>
        <w:top w:val="none" w:sz="0" w:space="0" w:color="auto"/>
        <w:left w:val="none" w:sz="0" w:space="0" w:color="auto"/>
        <w:bottom w:val="none" w:sz="0" w:space="0" w:color="auto"/>
        <w:right w:val="none" w:sz="0" w:space="0" w:color="auto"/>
      </w:divBdr>
    </w:div>
    <w:div w:id="1237469591">
      <w:bodyDiv w:val="1"/>
      <w:marLeft w:val="0"/>
      <w:marRight w:val="0"/>
      <w:marTop w:val="0"/>
      <w:marBottom w:val="0"/>
      <w:divBdr>
        <w:top w:val="none" w:sz="0" w:space="0" w:color="auto"/>
        <w:left w:val="none" w:sz="0" w:space="0" w:color="auto"/>
        <w:bottom w:val="none" w:sz="0" w:space="0" w:color="auto"/>
        <w:right w:val="none" w:sz="0" w:space="0" w:color="auto"/>
      </w:divBdr>
    </w:div>
    <w:div w:id="1241211810">
      <w:bodyDiv w:val="1"/>
      <w:marLeft w:val="0"/>
      <w:marRight w:val="0"/>
      <w:marTop w:val="0"/>
      <w:marBottom w:val="0"/>
      <w:divBdr>
        <w:top w:val="none" w:sz="0" w:space="0" w:color="auto"/>
        <w:left w:val="none" w:sz="0" w:space="0" w:color="auto"/>
        <w:bottom w:val="none" w:sz="0" w:space="0" w:color="auto"/>
        <w:right w:val="none" w:sz="0" w:space="0" w:color="auto"/>
      </w:divBdr>
    </w:div>
    <w:div w:id="1249538975">
      <w:bodyDiv w:val="1"/>
      <w:marLeft w:val="0"/>
      <w:marRight w:val="0"/>
      <w:marTop w:val="0"/>
      <w:marBottom w:val="0"/>
      <w:divBdr>
        <w:top w:val="none" w:sz="0" w:space="0" w:color="auto"/>
        <w:left w:val="none" w:sz="0" w:space="0" w:color="auto"/>
        <w:bottom w:val="none" w:sz="0" w:space="0" w:color="auto"/>
        <w:right w:val="none" w:sz="0" w:space="0" w:color="auto"/>
      </w:divBdr>
    </w:div>
    <w:div w:id="1250702485">
      <w:bodyDiv w:val="1"/>
      <w:marLeft w:val="0"/>
      <w:marRight w:val="0"/>
      <w:marTop w:val="0"/>
      <w:marBottom w:val="0"/>
      <w:divBdr>
        <w:top w:val="none" w:sz="0" w:space="0" w:color="auto"/>
        <w:left w:val="none" w:sz="0" w:space="0" w:color="auto"/>
        <w:bottom w:val="none" w:sz="0" w:space="0" w:color="auto"/>
        <w:right w:val="none" w:sz="0" w:space="0" w:color="auto"/>
      </w:divBdr>
    </w:div>
    <w:div w:id="1250968060">
      <w:bodyDiv w:val="1"/>
      <w:marLeft w:val="0"/>
      <w:marRight w:val="0"/>
      <w:marTop w:val="0"/>
      <w:marBottom w:val="0"/>
      <w:divBdr>
        <w:top w:val="none" w:sz="0" w:space="0" w:color="auto"/>
        <w:left w:val="none" w:sz="0" w:space="0" w:color="auto"/>
        <w:bottom w:val="none" w:sz="0" w:space="0" w:color="auto"/>
        <w:right w:val="none" w:sz="0" w:space="0" w:color="auto"/>
      </w:divBdr>
    </w:div>
    <w:div w:id="1255091706">
      <w:bodyDiv w:val="1"/>
      <w:marLeft w:val="0"/>
      <w:marRight w:val="0"/>
      <w:marTop w:val="0"/>
      <w:marBottom w:val="0"/>
      <w:divBdr>
        <w:top w:val="none" w:sz="0" w:space="0" w:color="auto"/>
        <w:left w:val="none" w:sz="0" w:space="0" w:color="auto"/>
        <w:bottom w:val="none" w:sz="0" w:space="0" w:color="auto"/>
        <w:right w:val="none" w:sz="0" w:space="0" w:color="auto"/>
      </w:divBdr>
    </w:div>
    <w:div w:id="1256670149">
      <w:bodyDiv w:val="1"/>
      <w:marLeft w:val="0"/>
      <w:marRight w:val="0"/>
      <w:marTop w:val="0"/>
      <w:marBottom w:val="0"/>
      <w:divBdr>
        <w:top w:val="none" w:sz="0" w:space="0" w:color="auto"/>
        <w:left w:val="none" w:sz="0" w:space="0" w:color="auto"/>
        <w:bottom w:val="none" w:sz="0" w:space="0" w:color="auto"/>
        <w:right w:val="none" w:sz="0" w:space="0" w:color="auto"/>
      </w:divBdr>
    </w:div>
    <w:div w:id="1256787666">
      <w:bodyDiv w:val="1"/>
      <w:marLeft w:val="0"/>
      <w:marRight w:val="0"/>
      <w:marTop w:val="0"/>
      <w:marBottom w:val="0"/>
      <w:divBdr>
        <w:top w:val="none" w:sz="0" w:space="0" w:color="auto"/>
        <w:left w:val="none" w:sz="0" w:space="0" w:color="auto"/>
        <w:bottom w:val="none" w:sz="0" w:space="0" w:color="auto"/>
        <w:right w:val="none" w:sz="0" w:space="0" w:color="auto"/>
      </w:divBdr>
    </w:div>
    <w:div w:id="1261060742">
      <w:bodyDiv w:val="1"/>
      <w:marLeft w:val="0"/>
      <w:marRight w:val="0"/>
      <w:marTop w:val="0"/>
      <w:marBottom w:val="0"/>
      <w:divBdr>
        <w:top w:val="none" w:sz="0" w:space="0" w:color="auto"/>
        <w:left w:val="none" w:sz="0" w:space="0" w:color="auto"/>
        <w:bottom w:val="none" w:sz="0" w:space="0" w:color="auto"/>
        <w:right w:val="none" w:sz="0" w:space="0" w:color="auto"/>
      </w:divBdr>
    </w:div>
    <w:div w:id="1262027402">
      <w:bodyDiv w:val="1"/>
      <w:marLeft w:val="0"/>
      <w:marRight w:val="0"/>
      <w:marTop w:val="0"/>
      <w:marBottom w:val="0"/>
      <w:divBdr>
        <w:top w:val="none" w:sz="0" w:space="0" w:color="auto"/>
        <w:left w:val="none" w:sz="0" w:space="0" w:color="auto"/>
        <w:bottom w:val="none" w:sz="0" w:space="0" w:color="auto"/>
        <w:right w:val="none" w:sz="0" w:space="0" w:color="auto"/>
      </w:divBdr>
    </w:div>
    <w:div w:id="1263563120">
      <w:bodyDiv w:val="1"/>
      <w:marLeft w:val="0"/>
      <w:marRight w:val="0"/>
      <w:marTop w:val="0"/>
      <w:marBottom w:val="0"/>
      <w:divBdr>
        <w:top w:val="none" w:sz="0" w:space="0" w:color="auto"/>
        <w:left w:val="none" w:sz="0" w:space="0" w:color="auto"/>
        <w:bottom w:val="none" w:sz="0" w:space="0" w:color="auto"/>
        <w:right w:val="none" w:sz="0" w:space="0" w:color="auto"/>
      </w:divBdr>
    </w:div>
    <w:div w:id="1265186187">
      <w:bodyDiv w:val="1"/>
      <w:marLeft w:val="0"/>
      <w:marRight w:val="0"/>
      <w:marTop w:val="0"/>
      <w:marBottom w:val="0"/>
      <w:divBdr>
        <w:top w:val="none" w:sz="0" w:space="0" w:color="auto"/>
        <w:left w:val="none" w:sz="0" w:space="0" w:color="auto"/>
        <w:bottom w:val="none" w:sz="0" w:space="0" w:color="auto"/>
        <w:right w:val="none" w:sz="0" w:space="0" w:color="auto"/>
      </w:divBdr>
    </w:div>
    <w:div w:id="1275210817">
      <w:bodyDiv w:val="1"/>
      <w:marLeft w:val="0"/>
      <w:marRight w:val="0"/>
      <w:marTop w:val="0"/>
      <w:marBottom w:val="0"/>
      <w:divBdr>
        <w:top w:val="none" w:sz="0" w:space="0" w:color="auto"/>
        <w:left w:val="none" w:sz="0" w:space="0" w:color="auto"/>
        <w:bottom w:val="none" w:sz="0" w:space="0" w:color="auto"/>
        <w:right w:val="none" w:sz="0" w:space="0" w:color="auto"/>
      </w:divBdr>
    </w:div>
    <w:div w:id="1280263771">
      <w:bodyDiv w:val="1"/>
      <w:marLeft w:val="0"/>
      <w:marRight w:val="0"/>
      <w:marTop w:val="0"/>
      <w:marBottom w:val="0"/>
      <w:divBdr>
        <w:top w:val="none" w:sz="0" w:space="0" w:color="auto"/>
        <w:left w:val="none" w:sz="0" w:space="0" w:color="auto"/>
        <w:bottom w:val="none" w:sz="0" w:space="0" w:color="auto"/>
        <w:right w:val="none" w:sz="0" w:space="0" w:color="auto"/>
      </w:divBdr>
    </w:div>
    <w:div w:id="1282035056">
      <w:bodyDiv w:val="1"/>
      <w:marLeft w:val="0"/>
      <w:marRight w:val="0"/>
      <w:marTop w:val="0"/>
      <w:marBottom w:val="0"/>
      <w:divBdr>
        <w:top w:val="none" w:sz="0" w:space="0" w:color="auto"/>
        <w:left w:val="none" w:sz="0" w:space="0" w:color="auto"/>
        <w:bottom w:val="none" w:sz="0" w:space="0" w:color="auto"/>
        <w:right w:val="none" w:sz="0" w:space="0" w:color="auto"/>
      </w:divBdr>
    </w:div>
    <w:div w:id="1286620999">
      <w:bodyDiv w:val="1"/>
      <w:marLeft w:val="0"/>
      <w:marRight w:val="0"/>
      <w:marTop w:val="0"/>
      <w:marBottom w:val="0"/>
      <w:divBdr>
        <w:top w:val="none" w:sz="0" w:space="0" w:color="auto"/>
        <w:left w:val="none" w:sz="0" w:space="0" w:color="auto"/>
        <w:bottom w:val="none" w:sz="0" w:space="0" w:color="auto"/>
        <w:right w:val="none" w:sz="0" w:space="0" w:color="auto"/>
      </w:divBdr>
    </w:div>
    <w:div w:id="1287929694">
      <w:bodyDiv w:val="1"/>
      <w:marLeft w:val="0"/>
      <w:marRight w:val="0"/>
      <w:marTop w:val="0"/>
      <w:marBottom w:val="0"/>
      <w:divBdr>
        <w:top w:val="none" w:sz="0" w:space="0" w:color="auto"/>
        <w:left w:val="none" w:sz="0" w:space="0" w:color="auto"/>
        <w:bottom w:val="none" w:sz="0" w:space="0" w:color="auto"/>
        <w:right w:val="none" w:sz="0" w:space="0" w:color="auto"/>
      </w:divBdr>
    </w:div>
    <w:div w:id="1288050285">
      <w:bodyDiv w:val="1"/>
      <w:marLeft w:val="0"/>
      <w:marRight w:val="0"/>
      <w:marTop w:val="0"/>
      <w:marBottom w:val="0"/>
      <w:divBdr>
        <w:top w:val="none" w:sz="0" w:space="0" w:color="auto"/>
        <w:left w:val="none" w:sz="0" w:space="0" w:color="auto"/>
        <w:bottom w:val="none" w:sz="0" w:space="0" w:color="auto"/>
        <w:right w:val="none" w:sz="0" w:space="0" w:color="auto"/>
      </w:divBdr>
    </w:div>
    <w:div w:id="1290939808">
      <w:bodyDiv w:val="1"/>
      <w:marLeft w:val="0"/>
      <w:marRight w:val="0"/>
      <w:marTop w:val="0"/>
      <w:marBottom w:val="0"/>
      <w:divBdr>
        <w:top w:val="none" w:sz="0" w:space="0" w:color="auto"/>
        <w:left w:val="none" w:sz="0" w:space="0" w:color="auto"/>
        <w:bottom w:val="none" w:sz="0" w:space="0" w:color="auto"/>
        <w:right w:val="none" w:sz="0" w:space="0" w:color="auto"/>
      </w:divBdr>
    </w:div>
    <w:div w:id="1295941107">
      <w:bodyDiv w:val="1"/>
      <w:marLeft w:val="0"/>
      <w:marRight w:val="0"/>
      <w:marTop w:val="0"/>
      <w:marBottom w:val="0"/>
      <w:divBdr>
        <w:top w:val="none" w:sz="0" w:space="0" w:color="auto"/>
        <w:left w:val="none" w:sz="0" w:space="0" w:color="auto"/>
        <w:bottom w:val="none" w:sz="0" w:space="0" w:color="auto"/>
        <w:right w:val="none" w:sz="0" w:space="0" w:color="auto"/>
      </w:divBdr>
    </w:div>
    <w:div w:id="1298561217">
      <w:bodyDiv w:val="1"/>
      <w:marLeft w:val="0"/>
      <w:marRight w:val="0"/>
      <w:marTop w:val="0"/>
      <w:marBottom w:val="0"/>
      <w:divBdr>
        <w:top w:val="none" w:sz="0" w:space="0" w:color="auto"/>
        <w:left w:val="none" w:sz="0" w:space="0" w:color="auto"/>
        <w:bottom w:val="none" w:sz="0" w:space="0" w:color="auto"/>
        <w:right w:val="none" w:sz="0" w:space="0" w:color="auto"/>
      </w:divBdr>
    </w:div>
    <w:div w:id="1299530620">
      <w:bodyDiv w:val="1"/>
      <w:marLeft w:val="0"/>
      <w:marRight w:val="0"/>
      <w:marTop w:val="0"/>
      <w:marBottom w:val="0"/>
      <w:divBdr>
        <w:top w:val="none" w:sz="0" w:space="0" w:color="auto"/>
        <w:left w:val="none" w:sz="0" w:space="0" w:color="auto"/>
        <w:bottom w:val="none" w:sz="0" w:space="0" w:color="auto"/>
        <w:right w:val="none" w:sz="0" w:space="0" w:color="auto"/>
      </w:divBdr>
    </w:div>
    <w:div w:id="1300375570">
      <w:bodyDiv w:val="1"/>
      <w:marLeft w:val="0"/>
      <w:marRight w:val="0"/>
      <w:marTop w:val="0"/>
      <w:marBottom w:val="0"/>
      <w:divBdr>
        <w:top w:val="none" w:sz="0" w:space="0" w:color="auto"/>
        <w:left w:val="none" w:sz="0" w:space="0" w:color="auto"/>
        <w:bottom w:val="none" w:sz="0" w:space="0" w:color="auto"/>
        <w:right w:val="none" w:sz="0" w:space="0" w:color="auto"/>
      </w:divBdr>
    </w:div>
    <w:div w:id="1300458866">
      <w:bodyDiv w:val="1"/>
      <w:marLeft w:val="0"/>
      <w:marRight w:val="0"/>
      <w:marTop w:val="0"/>
      <w:marBottom w:val="0"/>
      <w:divBdr>
        <w:top w:val="none" w:sz="0" w:space="0" w:color="auto"/>
        <w:left w:val="none" w:sz="0" w:space="0" w:color="auto"/>
        <w:bottom w:val="none" w:sz="0" w:space="0" w:color="auto"/>
        <w:right w:val="none" w:sz="0" w:space="0" w:color="auto"/>
      </w:divBdr>
    </w:div>
    <w:div w:id="1300693175">
      <w:bodyDiv w:val="1"/>
      <w:marLeft w:val="0"/>
      <w:marRight w:val="0"/>
      <w:marTop w:val="0"/>
      <w:marBottom w:val="0"/>
      <w:divBdr>
        <w:top w:val="none" w:sz="0" w:space="0" w:color="auto"/>
        <w:left w:val="none" w:sz="0" w:space="0" w:color="auto"/>
        <w:bottom w:val="none" w:sz="0" w:space="0" w:color="auto"/>
        <w:right w:val="none" w:sz="0" w:space="0" w:color="auto"/>
      </w:divBdr>
    </w:div>
    <w:div w:id="1300917247">
      <w:bodyDiv w:val="1"/>
      <w:marLeft w:val="0"/>
      <w:marRight w:val="0"/>
      <w:marTop w:val="0"/>
      <w:marBottom w:val="0"/>
      <w:divBdr>
        <w:top w:val="none" w:sz="0" w:space="0" w:color="auto"/>
        <w:left w:val="none" w:sz="0" w:space="0" w:color="auto"/>
        <w:bottom w:val="none" w:sz="0" w:space="0" w:color="auto"/>
        <w:right w:val="none" w:sz="0" w:space="0" w:color="auto"/>
      </w:divBdr>
    </w:div>
    <w:div w:id="1303003278">
      <w:bodyDiv w:val="1"/>
      <w:marLeft w:val="0"/>
      <w:marRight w:val="0"/>
      <w:marTop w:val="0"/>
      <w:marBottom w:val="0"/>
      <w:divBdr>
        <w:top w:val="none" w:sz="0" w:space="0" w:color="auto"/>
        <w:left w:val="none" w:sz="0" w:space="0" w:color="auto"/>
        <w:bottom w:val="none" w:sz="0" w:space="0" w:color="auto"/>
        <w:right w:val="none" w:sz="0" w:space="0" w:color="auto"/>
      </w:divBdr>
    </w:div>
    <w:div w:id="1304460897">
      <w:bodyDiv w:val="1"/>
      <w:marLeft w:val="0"/>
      <w:marRight w:val="0"/>
      <w:marTop w:val="0"/>
      <w:marBottom w:val="0"/>
      <w:divBdr>
        <w:top w:val="none" w:sz="0" w:space="0" w:color="auto"/>
        <w:left w:val="none" w:sz="0" w:space="0" w:color="auto"/>
        <w:bottom w:val="none" w:sz="0" w:space="0" w:color="auto"/>
        <w:right w:val="none" w:sz="0" w:space="0" w:color="auto"/>
      </w:divBdr>
    </w:div>
    <w:div w:id="1305548666">
      <w:bodyDiv w:val="1"/>
      <w:marLeft w:val="0"/>
      <w:marRight w:val="0"/>
      <w:marTop w:val="0"/>
      <w:marBottom w:val="0"/>
      <w:divBdr>
        <w:top w:val="none" w:sz="0" w:space="0" w:color="auto"/>
        <w:left w:val="none" w:sz="0" w:space="0" w:color="auto"/>
        <w:bottom w:val="none" w:sz="0" w:space="0" w:color="auto"/>
        <w:right w:val="none" w:sz="0" w:space="0" w:color="auto"/>
      </w:divBdr>
    </w:div>
    <w:div w:id="1308823077">
      <w:bodyDiv w:val="1"/>
      <w:marLeft w:val="0"/>
      <w:marRight w:val="0"/>
      <w:marTop w:val="0"/>
      <w:marBottom w:val="0"/>
      <w:divBdr>
        <w:top w:val="none" w:sz="0" w:space="0" w:color="auto"/>
        <w:left w:val="none" w:sz="0" w:space="0" w:color="auto"/>
        <w:bottom w:val="none" w:sz="0" w:space="0" w:color="auto"/>
        <w:right w:val="none" w:sz="0" w:space="0" w:color="auto"/>
      </w:divBdr>
    </w:div>
    <w:div w:id="1311405252">
      <w:bodyDiv w:val="1"/>
      <w:marLeft w:val="0"/>
      <w:marRight w:val="0"/>
      <w:marTop w:val="0"/>
      <w:marBottom w:val="0"/>
      <w:divBdr>
        <w:top w:val="none" w:sz="0" w:space="0" w:color="auto"/>
        <w:left w:val="none" w:sz="0" w:space="0" w:color="auto"/>
        <w:bottom w:val="none" w:sz="0" w:space="0" w:color="auto"/>
        <w:right w:val="none" w:sz="0" w:space="0" w:color="auto"/>
      </w:divBdr>
    </w:div>
    <w:div w:id="1312058967">
      <w:bodyDiv w:val="1"/>
      <w:marLeft w:val="0"/>
      <w:marRight w:val="0"/>
      <w:marTop w:val="0"/>
      <w:marBottom w:val="0"/>
      <w:divBdr>
        <w:top w:val="none" w:sz="0" w:space="0" w:color="auto"/>
        <w:left w:val="none" w:sz="0" w:space="0" w:color="auto"/>
        <w:bottom w:val="none" w:sz="0" w:space="0" w:color="auto"/>
        <w:right w:val="none" w:sz="0" w:space="0" w:color="auto"/>
      </w:divBdr>
    </w:div>
    <w:div w:id="1312321054">
      <w:bodyDiv w:val="1"/>
      <w:marLeft w:val="0"/>
      <w:marRight w:val="0"/>
      <w:marTop w:val="0"/>
      <w:marBottom w:val="0"/>
      <w:divBdr>
        <w:top w:val="none" w:sz="0" w:space="0" w:color="auto"/>
        <w:left w:val="none" w:sz="0" w:space="0" w:color="auto"/>
        <w:bottom w:val="none" w:sz="0" w:space="0" w:color="auto"/>
        <w:right w:val="none" w:sz="0" w:space="0" w:color="auto"/>
      </w:divBdr>
    </w:div>
    <w:div w:id="1313176608">
      <w:bodyDiv w:val="1"/>
      <w:marLeft w:val="0"/>
      <w:marRight w:val="0"/>
      <w:marTop w:val="0"/>
      <w:marBottom w:val="0"/>
      <w:divBdr>
        <w:top w:val="none" w:sz="0" w:space="0" w:color="auto"/>
        <w:left w:val="none" w:sz="0" w:space="0" w:color="auto"/>
        <w:bottom w:val="none" w:sz="0" w:space="0" w:color="auto"/>
        <w:right w:val="none" w:sz="0" w:space="0" w:color="auto"/>
      </w:divBdr>
    </w:div>
    <w:div w:id="1315601272">
      <w:bodyDiv w:val="1"/>
      <w:marLeft w:val="0"/>
      <w:marRight w:val="0"/>
      <w:marTop w:val="0"/>
      <w:marBottom w:val="0"/>
      <w:divBdr>
        <w:top w:val="none" w:sz="0" w:space="0" w:color="auto"/>
        <w:left w:val="none" w:sz="0" w:space="0" w:color="auto"/>
        <w:bottom w:val="none" w:sz="0" w:space="0" w:color="auto"/>
        <w:right w:val="none" w:sz="0" w:space="0" w:color="auto"/>
      </w:divBdr>
    </w:div>
    <w:div w:id="1317562909">
      <w:bodyDiv w:val="1"/>
      <w:marLeft w:val="0"/>
      <w:marRight w:val="0"/>
      <w:marTop w:val="0"/>
      <w:marBottom w:val="0"/>
      <w:divBdr>
        <w:top w:val="none" w:sz="0" w:space="0" w:color="auto"/>
        <w:left w:val="none" w:sz="0" w:space="0" w:color="auto"/>
        <w:bottom w:val="none" w:sz="0" w:space="0" w:color="auto"/>
        <w:right w:val="none" w:sz="0" w:space="0" w:color="auto"/>
      </w:divBdr>
    </w:div>
    <w:div w:id="1317683275">
      <w:bodyDiv w:val="1"/>
      <w:marLeft w:val="0"/>
      <w:marRight w:val="0"/>
      <w:marTop w:val="0"/>
      <w:marBottom w:val="0"/>
      <w:divBdr>
        <w:top w:val="none" w:sz="0" w:space="0" w:color="auto"/>
        <w:left w:val="none" w:sz="0" w:space="0" w:color="auto"/>
        <w:bottom w:val="none" w:sz="0" w:space="0" w:color="auto"/>
        <w:right w:val="none" w:sz="0" w:space="0" w:color="auto"/>
      </w:divBdr>
    </w:div>
    <w:div w:id="1318849024">
      <w:bodyDiv w:val="1"/>
      <w:marLeft w:val="0"/>
      <w:marRight w:val="0"/>
      <w:marTop w:val="0"/>
      <w:marBottom w:val="0"/>
      <w:divBdr>
        <w:top w:val="none" w:sz="0" w:space="0" w:color="auto"/>
        <w:left w:val="none" w:sz="0" w:space="0" w:color="auto"/>
        <w:bottom w:val="none" w:sz="0" w:space="0" w:color="auto"/>
        <w:right w:val="none" w:sz="0" w:space="0" w:color="auto"/>
      </w:divBdr>
    </w:div>
    <w:div w:id="1318875943">
      <w:bodyDiv w:val="1"/>
      <w:marLeft w:val="0"/>
      <w:marRight w:val="0"/>
      <w:marTop w:val="0"/>
      <w:marBottom w:val="0"/>
      <w:divBdr>
        <w:top w:val="none" w:sz="0" w:space="0" w:color="auto"/>
        <w:left w:val="none" w:sz="0" w:space="0" w:color="auto"/>
        <w:bottom w:val="none" w:sz="0" w:space="0" w:color="auto"/>
        <w:right w:val="none" w:sz="0" w:space="0" w:color="auto"/>
      </w:divBdr>
    </w:div>
    <w:div w:id="1319650920">
      <w:bodyDiv w:val="1"/>
      <w:marLeft w:val="0"/>
      <w:marRight w:val="0"/>
      <w:marTop w:val="0"/>
      <w:marBottom w:val="0"/>
      <w:divBdr>
        <w:top w:val="none" w:sz="0" w:space="0" w:color="auto"/>
        <w:left w:val="none" w:sz="0" w:space="0" w:color="auto"/>
        <w:bottom w:val="none" w:sz="0" w:space="0" w:color="auto"/>
        <w:right w:val="none" w:sz="0" w:space="0" w:color="auto"/>
      </w:divBdr>
    </w:div>
    <w:div w:id="1326277026">
      <w:bodyDiv w:val="1"/>
      <w:marLeft w:val="0"/>
      <w:marRight w:val="0"/>
      <w:marTop w:val="0"/>
      <w:marBottom w:val="0"/>
      <w:divBdr>
        <w:top w:val="none" w:sz="0" w:space="0" w:color="auto"/>
        <w:left w:val="none" w:sz="0" w:space="0" w:color="auto"/>
        <w:bottom w:val="none" w:sz="0" w:space="0" w:color="auto"/>
        <w:right w:val="none" w:sz="0" w:space="0" w:color="auto"/>
      </w:divBdr>
    </w:div>
    <w:div w:id="1326518836">
      <w:bodyDiv w:val="1"/>
      <w:marLeft w:val="0"/>
      <w:marRight w:val="0"/>
      <w:marTop w:val="0"/>
      <w:marBottom w:val="0"/>
      <w:divBdr>
        <w:top w:val="none" w:sz="0" w:space="0" w:color="auto"/>
        <w:left w:val="none" w:sz="0" w:space="0" w:color="auto"/>
        <w:bottom w:val="none" w:sz="0" w:space="0" w:color="auto"/>
        <w:right w:val="none" w:sz="0" w:space="0" w:color="auto"/>
      </w:divBdr>
    </w:div>
    <w:div w:id="1327055539">
      <w:bodyDiv w:val="1"/>
      <w:marLeft w:val="0"/>
      <w:marRight w:val="0"/>
      <w:marTop w:val="0"/>
      <w:marBottom w:val="0"/>
      <w:divBdr>
        <w:top w:val="none" w:sz="0" w:space="0" w:color="auto"/>
        <w:left w:val="none" w:sz="0" w:space="0" w:color="auto"/>
        <w:bottom w:val="none" w:sz="0" w:space="0" w:color="auto"/>
        <w:right w:val="none" w:sz="0" w:space="0" w:color="auto"/>
      </w:divBdr>
    </w:div>
    <w:div w:id="1327586739">
      <w:bodyDiv w:val="1"/>
      <w:marLeft w:val="0"/>
      <w:marRight w:val="0"/>
      <w:marTop w:val="0"/>
      <w:marBottom w:val="0"/>
      <w:divBdr>
        <w:top w:val="none" w:sz="0" w:space="0" w:color="auto"/>
        <w:left w:val="none" w:sz="0" w:space="0" w:color="auto"/>
        <w:bottom w:val="none" w:sz="0" w:space="0" w:color="auto"/>
        <w:right w:val="none" w:sz="0" w:space="0" w:color="auto"/>
      </w:divBdr>
    </w:div>
    <w:div w:id="1329093132">
      <w:bodyDiv w:val="1"/>
      <w:marLeft w:val="0"/>
      <w:marRight w:val="0"/>
      <w:marTop w:val="0"/>
      <w:marBottom w:val="0"/>
      <w:divBdr>
        <w:top w:val="none" w:sz="0" w:space="0" w:color="auto"/>
        <w:left w:val="none" w:sz="0" w:space="0" w:color="auto"/>
        <w:bottom w:val="none" w:sz="0" w:space="0" w:color="auto"/>
        <w:right w:val="none" w:sz="0" w:space="0" w:color="auto"/>
      </w:divBdr>
    </w:div>
    <w:div w:id="1330518966">
      <w:bodyDiv w:val="1"/>
      <w:marLeft w:val="0"/>
      <w:marRight w:val="0"/>
      <w:marTop w:val="0"/>
      <w:marBottom w:val="0"/>
      <w:divBdr>
        <w:top w:val="none" w:sz="0" w:space="0" w:color="auto"/>
        <w:left w:val="none" w:sz="0" w:space="0" w:color="auto"/>
        <w:bottom w:val="none" w:sz="0" w:space="0" w:color="auto"/>
        <w:right w:val="none" w:sz="0" w:space="0" w:color="auto"/>
      </w:divBdr>
    </w:div>
    <w:div w:id="1334800848">
      <w:bodyDiv w:val="1"/>
      <w:marLeft w:val="0"/>
      <w:marRight w:val="0"/>
      <w:marTop w:val="0"/>
      <w:marBottom w:val="0"/>
      <w:divBdr>
        <w:top w:val="none" w:sz="0" w:space="0" w:color="auto"/>
        <w:left w:val="none" w:sz="0" w:space="0" w:color="auto"/>
        <w:bottom w:val="none" w:sz="0" w:space="0" w:color="auto"/>
        <w:right w:val="none" w:sz="0" w:space="0" w:color="auto"/>
      </w:divBdr>
    </w:div>
    <w:div w:id="1336686341">
      <w:bodyDiv w:val="1"/>
      <w:marLeft w:val="0"/>
      <w:marRight w:val="0"/>
      <w:marTop w:val="0"/>
      <w:marBottom w:val="0"/>
      <w:divBdr>
        <w:top w:val="none" w:sz="0" w:space="0" w:color="auto"/>
        <w:left w:val="none" w:sz="0" w:space="0" w:color="auto"/>
        <w:bottom w:val="none" w:sz="0" w:space="0" w:color="auto"/>
        <w:right w:val="none" w:sz="0" w:space="0" w:color="auto"/>
      </w:divBdr>
    </w:div>
    <w:div w:id="1339455955">
      <w:bodyDiv w:val="1"/>
      <w:marLeft w:val="0"/>
      <w:marRight w:val="0"/>
      <w:marTop w:val="0"/>
      <w:marBottom w:val="0"/>
      <w:divBdr>
        <w:top w:val="none" w:sz="0" w:space="0" w:color="auto"/>
        <w:left w:val="none" w:sz="0" w:space="0" w:color="auto"/>
        <w:bottom w:val="none" w:sz="0" w:space="0" w:color="auto"/>
        <w:right w:val="none" w:sz="0" w:space="0" w:color="auto"/>
      </w:divBdr>
    </w:div>
    <w:div w:id="1341813779">
      <w:bodyDiv w:val="1"/>
      <w:marLeft w:val="0"/>
      <w:marRight w:val="0"/>
      <w:marTop w:val="0"/>
      <w:marBottom w:val="0"/>
      <w:divBdr>
        <w:top w:val="none" w:sz="0" w:space="0" w:color="auto"/>
        <w:left w:val="none" w:sz="0" w:space="0" w:color="auto"/>
        <w:bottom w:val="none" w:sz="0" w:space="0" w:color="auto"/>
        <w:right w:val="none" w:sz="0" w:space="0" w:color="auto"/>
      </w:divBdr>
    </w:div>
    <w:div w:id="1345131998">
      <w:bodyDiv w:val="1"/>
      <w:marLeft w:val="0"/>
      <w:marRight w:val="0"/>
      <w:marTop w:val="0"/>
      <w:marBottom w:val="0"/>
      <w:divBdr>
        <w:top w:val="none" w:sz="0" w:space="0" w:color="auto"/>
        <w:left w:val="none" w:sz="0" w:space="0" w:color="auto"/>
        <w:bottom w:val="none" w:sz="0" w:space="0" w:color="auto"/>
        <w:right w:val="none" w:sz="0" w:space="0" w:color="auto"/>
      </w:divBdr>
    </w:div>
    <w:div w:id="1347171598">
      <w:bodyDiv w:val="1"/>
      <w:marLeft w:val="0"/>
      <w:marRight w:val="0"/>
      <w:marTop w:val="0"/>
      <w:marBottom w:val="0"/>
      <w:divBdr>
        <w:top w:val="none" w:sz="0" w:space="0" w:color="auto"/>
        <w:left w:val="none" w:sz="0" w:space="0" w:color="auto"/>
        <w:bottom w:val="none" w:sz="0" w:space="0" w:color="auto"/>
        <w:right w:val="none" w:sz="0" w:space="0" w:color="auto"/>
      </w:divBdr>
    </w:div>
    <w:div w:id="1348095514">
      <w:bodyDiv w:val="1"/>
      <w:marLeft w:val="0"/>
      <w:marRight w:val="0"/>
      <w:marTop w:val="0"/>
      <w:marBottom w:val="0"/>
      <w:divBdr>
        <w:top w:val="none" w:sz="0" w:space="0" w:color="auto"/>
        <w:left w:val="none" w:sz="0" w:space="0" w:color="auto"/>
        <w:bottom w:val="none" w:sz="0" w:space="0" w:color="auto"/>
        <w:right w:val="none" w:sz="0" w:space="0" w:color="auto"/>
      </w:divBdr>
    </w:div>
    <w:div w:id="1348488186">
      <w:bodyDiv w:val="1"/>
      <w:marLeft w:val="0"/>
      <w:marRight w:val="0"/>
      <w:marTop w:val="0"/>
      <w:marBottom w:val="0"/>
      <w:divBdr>
        <w:top w:val="none" w:sz="0" w:space="0" w:color="auto"/>
        <w:left w:val="none" w:sz="0" w:space="0" w:color="auto"/>
        <w:bottom w:val="none" w:sz="0" w:space="0" w:color="auto"/>
        <w:right w:val="none" w:sz="0" w:space="0" w:color="auto"/>
      </w:divBdr>
    </w:div>
    <w:div w:id="1353261232">
      <w:bodyDiv w:val="1"/>
      <w:marLeft w:val="0"/>
      <w:marRight w:val="0"/>
      <w:marTop w:val="0"/>
      <w:marBottom w:val="0"/>
      <w:divBdr>
        <w:top w:val="none" w:sz="0" w:space="0" w:color="auto"/>
        <w:left w:val="none" w:sz="0" w:space="0" w:color="auto"/>
        <w:bottom w:val="none" w:sz="0" w:space="0" w:color="auto"/>
        <w:right w:val="none" w:sz="0" w:space="0" w:color="auto"/>
      </w:divBdr>
    </w:div>
    <w:div w:id="1353801983">
      <w:bodyDiv w:val="1"/>
      <w:marLeft w:val="0"/>
      <w:marRight w:val="0"/>
      <w:marTop w:val="0"/>
      <w:marBottom w:val="0"/>
      <w:divBdr>
        <w:top w:val="none" w:sz="0" w:space="0" w:color="auto"/>
        <w:left w:val="none" w:sz="0" w:space="0" w:color="auto"/>
        <w:bottom w:val="none" w:sz="0" w:space="0" w:color="auto"/>
        <w:right w:val="none" w:sz="0" w:space="0" w:color="auto"/>
      </w:divBdr>
    </w:div>
    <w:div w:id="1354376438">
      <w:bodyDiv w:val="1"/>
      <w:marLeft w:val="0"/>
      <w:marRight w:val="0"/>
      <w:marTop w:val="0"/>
      <w:marBottom w:val="0"/>
      <w:divBdr>
        <w:top w:val="none" w:sz="0" w:space="0" w:color="auto"/>
        <w:left w:val="none" w:sz="0" w:space="0" w:color="auto"/>
        <w:bottom w:val="none" w:sz="0" w:space="0" w:color="auto"/>
        <w:right w:val="none" w:sz="0" w:space="0" w:color="auto"/>
      </w:divBdr>
    </w:div>
    <w:div w:id="1356081721">
      <w:bodyDiv w:val="1"/>
      <w:marLeft w:val="0"/>
      <w:marRight w:val="0"/>
      <w:marTop w:val="0"/>
      <w:marBottom w:val="0"/>
      <w:divBdr>
        <w:top w:val="none" w:sz="0" w:space="0" w:color="auto"/>
        <w:left w:val="none" w:sz="0" w:space="0" w:color="auto"/>
        <w:bottom w:val="none" w:sz="0" w:space="0" w:color="auto"/>
        <w:right w:val="none" w:sz="0" w:space="0" w:color="auto"/>
      </w:divBdr>
    </w:div>
    <w:div w:id="1356731505">
      <w:bodyDiv w:val="1"/>
      <w:marLeft w:val="0"/>
      <w:marRight w:val="0"/>
      <w:marTop w:val="0"/>
      <w:marBottom w:val="0"/>
      <w:divBdr>
        <w:top w:val="none" w:sz="0" w:space="0" w:color="auto"/>
        <w:left w:val="none" w:sz="0" w:space="0" w:color="auto"/>
        <w:bottom w:val="none" w:sz="0" w:space="0" w:color="auto"/>
        <w:right w:val="none" w:sz="0" w:space="0" w:color="auto"/>
      </w:divBdr>
    </w:div>
    <w:div w:id="1359963012">
      <w:bodyDiv w:val="1"/>
      <w:marLeft w:val="0"/>
      <w:marRight w:val="0"/>
      <w:marTop w:val="0"/>
      <w:marBottom w:val="0"/>
      <w:divBdr>
        <w:top w:val="none" w:sz="0" w:space="0" w:color="auto"/>
        <w:left w:val="none" w:sz="0" w:space="0" w:color="auto"/>
        <w:bottom w:val="none" w:sz="0" w:space="0" w:color="auto"/>
        <w:right w:val="none" w:sz="0" w:space="0" w:color="auto"/>
      </w:divBdr>
    </w:div>
    <w:div w:id="1366368089">
      <w:bodyDiv w:val="1"/>
      <w:marLeft w:val="0"/>
      <w:marRight w:val="0"/>
      <w:marTop w:val="0"/>
      <w:marBottom w:val="0"/>
      <w:divBdr>
        <w:top w:val="none" w:sz="0" w:space="0" w:color="auto"/>
        <w:left w:val="none" w:sz="0" w:space="0" w:color="auto"/>
        <w:bottom w:val="none" w:sz="0" w:space="0" w:color="auto"/>
        <w:right w:val="none" w:sz="0" w:space="0" w:color="auto"/>
      </w:divBdr>
    </w:div>
    <w:div w:id="1369143413">
      <w:bodyDiv w:val="1"/>
      <w:marLeft w:val="0"/>
      <w:marRight w:val="0"/>
      <w:marTop w:val="0"/>
      <w:marBottom w:val="0"/>
      <w:divBdr>
        <w:top w:val="none" w:sz="0" w:space="0" w:color="auto"/>
        <w:left w:val="none" w:sz="0" w:space="0" w:color="auto"/>
        <w:bottom w:val="none" w:sz="0" w:space="0" w:color="auto"/>
        <w:right w:val="none" w:sz="0" w:space="0" w:color="auto"/>
      </w:divBdr>
    </w:div>
    <w:div w:id="1372337700">
      <w:bodyDiv w:val="1"/>
      <w:marLeft w:val="0"/>
      <w:marRight w:val="0"/>
      <w:marTop w:val="0"/>
      <w:marBottom w:val="0"/>
      <w:divBdr>
        <w:top w:val="none" w:sz="0" w:space="0" w:color="auto"/>
        <w:left w:val="none" w:sz="0" w:space="0" w:color="auto"/>
        <w:bottom w:val="none" w:sz="0" w:space="0" w:color="auto"/>
        <w:right w:val="none" w:sz="0" w:space="0" w:color="auto"/>
      </w:divBdr>
    </w:div>
    <w:div w:id="1374310754">
      <w:bodyDiv w:val="1"/>
      <w:marLeft w:val="0"/>
      <w:marRight w:val="0"/>
      <w:marTop w:val="0"/>
      <w:marBottom w:val="0"/>
      <w:divBdr>
        <w:top w:val="none" w:sz="0" w:space="0" w:color="auto"/>
        <w:left w:val="none" w:sz="0" w:space="0" w:color="auto"/>
        <w:bottom w:val="none" w:sz="0" w:space="0" w:color="auto"/>
        <w:right w:val="none" w:sz="0" w:space="0" w:color="auto"/>
      </w:divBdr>
    </w:div>
    <w:div w:id="1375500100">
      <w:bodyDiv w:val="1"/>
      <w:marLeft w:val="0"/>
      <w:marRight w:val="0"/>
      <w:marTop w:val="0"/>
      <w:marBottom w:val="0"/>
      <w:divBdr>
        <w:top w:val="none" w:sz="0" w:space="0" w:color="auto"/>
        <w:left w:val="none" w:sz="0" w:space="0" w:color="auto"/>
        <w:bottom w:val="none" w:sz="0" w:space="0" w:color="auto"/>
        <w:right w:val="none" w:sz="0" w:space="0" w:color="auto"/>
      </w:divBdr>
    </w:div>
    <w:div w:id="1377461056">
      <w:bodyDiv w:val="1"/>
      <w:marLeft w:val="0"/>
      <w:marRight w:val="0"/>
      <w:marTop w:val="0"/>
      <w:marBottom w:val="0"/>
      <w:divBdr>
        <w:top w:val="none" w:sz="0" w:space="0" w:color="auto"/>
        <w:left w:val="none" w:sz="0" w:space="0" w:color="auto"/>
        <w:bottom w:val="none" w:sz="0" w:space="0" w:color="auto"/>
        <w:right w:val="none" w:sz="0" w:space="0" w:color="auto"/>
      </w:divBdr>
    </w:div>
    <w:div w:id="1378697500">
      <w:bodyDiv w:val="1"/>
      <w:marLeft w:val="0"/>
      <w:marRight w:val="0"/>
      <w:marTop w:val="0"/>
      <w:marBottom w:val="0"/>
      <w:divBdr>
        <w:top w:val="none" w:sz="0" w:space="0" w:color="auto"/>
        <w:left w:val="none" w:sz="0" w:space="0" w:color="auto"/>
        <w:bottom w:val="none" w:sz="0" w:space="0" w:color="auto"/>
        <w:right w:val="none" w:sz="0" w:space="0" w:color="auto"/>
      </w:divBdr>
    </w:div>
    <w:div w:id="1381242727">
      <w:bodyDiv w:val="1"/>
      <w:marLeft w:val="0"/>
      <w:marRight w:val="0"/>
      <w:marTop w:val="0"/>
      <w:marBottom w:val="0"/>
      <w:divBdr>
        <w:top w:val="none" w:sz="0" w:space="0" w:color="auto"/>
        <w:left w:val="none" w:sz="0" w:space="0" w:color="auto"/>
        <w:bottom w:val="none" w:sz="0" w:space="0" w:color="auto"/>
        <w:right w:val="none" w:sz="0" w:space="0" w:color="auto"/>
      </w:divBdr>
    </w:div>
    <w:div w:id="1382092208">
      <w:bodyDiv w:val="1"/>
      <w:marLeft w:val="0"/>
      <w:marRight w:val="0"/>
      <w:marTop w:val="0"/>
      <w:marBottom w:val="0"/>
      <w:divBdr>
        <w:top w:val="none" w:sz="0" w:space="0" w:color="auto"/>
        <w:left w:val="none" w:sz="0" w:space="0" w:color="auto"/>
        <w:bottom w:val="none" w:sz="0" w:space="0" w:color="auto"/>
        <w:right w:val="none" w:sz="0" w:space="0" w:color="auto"/>
      </w:divBdr>
    </w:div>
    <w:div w:id="1387490638">
      <w:bodyDiv w:val="1"/>
      <w:marLeft w:val="0"/>
      <w:marRight w:val="0"/>
      <w:marTop w:val="0"/>
      <w:marBottom w:val="0"/>
      <w:divBdr>
        <w:top w:val="none" w:sz="0" w:space="0" w:color="auto"/>
        <w:left w:val="none" w:sz="0" w:space="0" w:color="auto"/>
        <w:bottom w:val="none" w:sz="0" w:space="0" w:color="auto"/>
        <w:right w:val="none" w:sz="0" w:space="0" w:color="auto"/>
      </w:divBdr>
    </w:div>
    <w:div w:id="1392075761">
      <w:bodyDiv w:val="1"/>
      <w:marLeft w:val="0"/>
      <w:marRight w:val="0"/>
      <w:marTop w:val="0"/>
      <w:marBottom w:val="0"/>
      <w:divBdr>
        <w:top w:val="none" w:sz="0" w:space="0" w:color="auto"/>
        <w:left w:val="none" w:sz="0" w:space="0" w:color="auto"/>
        <w:bottom w:val="none" w:sz="0" w:space="0" w:color="auto"/>
        <w:right w:val="none" w:sz="0" w:space="0" w:color="auto"/>
      </w:divBdr>
    </w:div>
    <w:div w:id="1392580016">
      <w:bodyDiv w:val="1"/>
      <w:marLeft w:val="0"/>
      <w:marRight w:val="0"/>
      <w:marTop w:val="0"/>
      <w:marBottom w:val="0"/>
      <w:divBdr>
        <w:top w:val="none" w:sz="0" w:space="0" w:color="auto"/>
        <w:left w:val="none" w:sz="0" w:space="0" w:color="auto"/>
        <w:bottom w:val="none" w:sz="0" w:space="0" w:color="auto"/>
        <w:right w:val="none" w:sz="0" w:space="0" w:color="auto"/>
      </w:divBdr>
    </w:div>
    <w:div w:id="1392802089">
      <w:bodyDiv w:val="1"/>
      <w:marLeft w:val="0"/>
      <w:marRight w:val="0"/>
      <w:marTop w:val="0"/>
      <w:marBottom w:val="0"/>
      <w:divBdr>
        <w:top w:val="none" w:sz="0" w:space="0" w:color="auto"/>
        <w:left w:val="none" w:sz="0" w:space="0" w:color="auto"/>
        <w:bottom w:val="none" w:sz="0" w:space="0" w:color="auto"/>
        <w:right w:val="none" w:sz="0" w:space="0" w:color="auto"/>
      </w:divBdr>
    </w:div>
    <w:div w:id="1396321364">
      <w:bodyDiv w:val="1"/>
      <w:marLeft w:val="0"/>
      <w:marRight w:val="0"/>
      <w:marTop w:val="0"/>
      <w:marBottom w:val="0"/>
      <w:divBdr>
        <w:top w:val="none" w:sz="0" w:space="0" w:color="auto"/>
        <w:left w:val="none" w:sz="0" w:space="0" w:color="auto"/>
        <w:bottom w:val="none" w:sz="0" w:space="0" w:color="auto"/>
        <w:right w:val="none" w:sz="0" w:space="0" w:color="auto"/>
      </w:divBdr>
    </w:div>
    <w:div w:id="1397776280">
      <w:bodyDiv w:val="1"/>
      <w:marLeft w:val="0"/>
      <w:marRight w:val="0"/>
      <w:marTop w:val="0"/>
      <w:marBottom w:val="0"/>
      <w:divBdr>
        <w:top w:val="none" w:sz="0" w:space="0" w:color="auto"/>
        <w:left w:val="none" w:sz="0" w:space="0" w:color="auto"/>
        <w:bottom w:val="none" w:sz="0" w:space="0" w:color="auto"/>
        <w:right w:val="none" w:sz="0" w:space="0" w:color="auto"/>
      </w:divBdr>
    </w:div>
    <w:div w:id="1397778697">
      <w:bodyDiv w:val="1"/>
      <w:marLeft w:val="0"/>
      <w:marRight w:val="0"/>
      <w:marTop w:val="0"/>
      <w:marBottom w:val="0"/>
      <w:divBdr>
        <w:top w:val="none" w:sz="0" w:space="0" w:color="auto"/>
        <w:left w:val="none" w:sz="0" w:space="0" w:color="auto"/>
        <w:bottom w:val="none" w:sz="0" w:space="0" w:color="auto"/>
        <w:right w:val="none" w:sz="0" w:space="0" w:color="auto"/>
      </w:divBdr>
    </w:div>
    <w:div w:id="1398280086">
      <w:bodyDiv w:val="1"/>
      <w:marLeft w:val="0"/>
      <w:marRight w:val="0"/>
      <w:marTop w:val="0"/>
      <w:marBottom w:val="0"/>
      <w:divBdr>
        <w:top w:val="none" w:sz="0" w:space="0" w:color="auto"/>
        <w:left w:val="none" w:sz="0" w:space="0" w:color="auto"/>
        <w:bottom w:val="none" w:sz="0" w:space="0" w:color="auto"/>
        <w:right w:val="none" w:sz="0" w:space="0" w:color="auto"/>
      </w:divBdr>
    </w:div>
    <w:div w:id="1399790962">
      <w:bodyDiv w:val="1"/>
      <w:marLeft w:val="0"/>
      <w:marRight w:val="0"/>
      <w:marTop w:val="0"/>
      <w:marBottom w:val="0"/>
      <w:divBdr>
        <w:top w:val="none" w:sz="0" w:space="0" w:color="auto"/>
        <w:left w:val="none" w:sz="0" w:space="0" w:color="auto"/>
        <w:bottom w:val="none" w:sz="0" w:space="0" w:color="auto"/>
        <w:right w:val="none" w:sz="0" w:space="0" w:color="auto"/>
      </w:divBdr>
    </w:div>
    <w:div w:id="1402867922">
      <w:bodyDiv w:val="1"/>
      <w:marLeft w:val="0"/>
      <w:marRight w:val="0"/>
      <w:marTop w:val="0"/>
      <w:marBottom w:val="0"/>
      <w:divBdr>
        <w:top w:val="none" w:sz="0" w:space="0" w:color="auto"/>
        <w:left w:val="none" w:sz="0" w:space="0" w:color="auto"/>
        <w:bottom w:val="none" w:sz="0" w:space="0" w:color="auto"/>
        <w:right w:val="none" w:sz="0" w:space="0" w:color="auto"/>
      </w:divBdr>
    </w:div>
    <w:div w:id="1405952867">
      <w:bodyDiv w:val="1"/>
      <w:marLeft w:val="0"/>
      <w:marRight w:val="0"/>
      <w:marTop w:val="0"/>
      <w:marBottom w:val="0"/>
      <w:divBdr>
        <w:top w:val="none" w:sz="0" w:space="0" w:color="auto"/>
        <w:left w:val="none" w:sz="0" w:space="0" w:color="auto"/>
        <w:bottom w:val="none" w:sz="0" w:space="0" w:color="auto"/>
        <w:right w:val="none" w:sz="0" w:space="0" w:color="auto"/>
      </w:divBdr>
    </w:div>
    <w:div w:id="1409574619">
      <w:bodyDiv w:val="1"/>
      <w:marLeft w:val="0"/>
      <w:marRight w:val="0"/>
      <w:marTop w:val="0"/>
      <w:marBottom w:val="0"/>
      <w:divBdr>
        <w:top w:val="none" w:sz="0" w:space="0" w:color="auto"/>
        <w:left w:val="none" w:sz="0" w:space="0" w:color="auto"/>
        <w:bottom w:val="none" w:sz="0" w:space="0" w:color="auto"/>
        <w:right w:val="none" w:sz="0" w:space="0" w:color="auto"/>
      </w:divBdr>
    </w:div>
    <w:div w:id="1413890368">
      <w:bodyDiv w:val="1"/>
      <w:marLeft w:val="0"/>
      <w:marRight w:val="0"/>
      <w:marTop w:val="0"/>
      <w:marBottom w:val="0"/>
      <w:divBdr>
        <w:top w:val="none" w:sz="0" w:space="0" w:color="auto"/>
        <w:left w:val="none" w:sz="0" w:space="0" w:color="auto"/>
        <w:bottom w:val="none" w:sz="0" w:space="0" w:color="auto"/>
        <w:right w:val="none" w:sz="0" w:space="0" w:color="auto"/>
      </w:divBdr>
    </w:div>
    <w:div w:id="1414473708">
      <w:bodyDiv w:val="1"/>
      <w:marLeft w:val="0"/>
      <w:marRight w:val="0"/>
      <w:marTop w:val="0"/>
      <w:marBottom w:val="0"/>
      <w:divBdr>
        <w:top w:val="none" w:sz="0" w:space="0" w:color="auto"/>
        <w:left w:val="none" w:sz="0" w:space="0" w:color="auto"/>
        <w:bottom w:val="none" w:sz="0" w:space="0" w:color="auto"/>
        <w:right w:val="none" w:sz="0" w:space="0" w:color="auto"/>
      </w:divBdr>
    </w:div>
    <w:div w:id="1415542345">
      <w:bodyDiv w:val="1"/>
      <w:marLeft w:val="0"/>
      <w:marRight w:val="0"/>
      <w:marTop w:val="0"/>
      <w:marBottom w:val="0"/>
      <w:divBdr>
        <w:top w:val="none" w:sz="0" w:space="0" w:color="auto"/>
        <w:left w:val="none" w:sz="0" w:space="0" w:color="auto"/>
        <w:bottom w:val="none" w:sz="0" w:space="0" w:color="auto"/>
        <w:right w:val="none" w:sz="0" w:space="0" w:color="auto"/>
      </w:divBdr>
    </w:div>
    <w:div w:id="1415778844">
      <w:bodyDiv w:val="1"/>
      <w:marLeft w:val="0"/>
      <w:marRight w:val="0"/>
      <w:marTop w:val="0"/>
      <w:marBottom w:val="0"/>
      <w:divBdr>
        <w:top w:val="none" w:sz="0" w:space="0" w:color="auto"/>
        <w:left w:val="none" w:sz="0" w:space="0" w:color="auto"/>
        <w:bottom w:val="none" w:sz="0" w:space="0" w:color="auto"/>
        <w:right w:val="none" w:sz="0" w:space="0" w:color="auto"/>
      </w:divBdr>
    </w:div>
    <w:div w:id="1424568228">
      <w:bodyDiv w:val="1"/>
      <w:marLeft w:val="0"/>
      <w:marRight w:val="0"/>
      <w:marTop w:val="0"/>
      <w:marBottom w:val="0"/>
      <w:divBdr>
        <w:top w:val="none" w:sz="0" w:space="0" w:color="auto"/>
        <w:left w:val="none" w:sz="0" w:space="0" w:color="auto"/>
        <w:bottom w:val="none" w:sz="0" w:space="0" w:color="auto"/>
        <w:right w:val="none" w:sz="0" w:space="0" w:color="auto"/>
      </w:divBdr>
    </w:div>
    <w:div w:id="1426875111">
      <w:bodyDiv w:val="1"/>
      <w:marLeft w:val="0"/>
      <w:marRight w:val="0"/>
      <w:marTop w:val="0"/>
      <w:marBottom w:val="0"/>
      <w:divBdr>
        <w:top w:val="none" w:sz="0" w:space="0" w:color="auto"/>
        <w:left w:val="none" w:sz="0" w:space="0" w:color="auto"/>
        <w:bottom w:val="none" w:sz="0" w:space="0" w:color="auto"/>
        <w:right w:val="none" w:sz="0" w:space="0" w:color="auto"/>
      </w:divBdr>
    </w:div>
    <w:div w:id="1430738362">
      <w:bodyDiv w:val="1"/>
      <w:marLeft w:val="0"/>
      <w:marRight w:val="0"/>
      <w:marTop w:val="0"/>
      <w:marBottom w:val="0"/>
      <w:divBdr>
        <w:top w:val="none" w:sz="0" w:space="0" w:color="auto"/>
        <w:left w:val="none" w:sz="0" w:space="0" w:color="auto"/>
        <w:bottom w:val="none" w:sz="0" w:space="0" w:color="auto"/>
        <w:right w:val="none" w:sz="0" w:space="0" w:color="auto"/>
      </w:divBdr>
    </w:div>
    <w:div w:id="1431005793">
      <w:bodyDiv w:val="1"/>
      <w:marLeft w:val="0"/>
      <w:marRight w:val="0"/>
      <w:marTop w:val="0"/>
      <w:marBottom w:val="0"/>
      <w:divBdr>
        <w:top w:val="none" w:sz="0" w:space="0" w:color="auto"/>
        <w:left w:val="none" w:sz="0" w:space="0" w:color="auto"/>
        <w:bottom w:val="none" w:sz="0" w:space="0" w:color="auto"/>
        <w:right w:val="none" w:sz="0" w:space="0" w:color="auto"/>
      </w:divBdr>
    </w:div>
    <w:div w:id="1431009501">
      <w:bodyDiv w:val="1"/>
      <w:marLeft w:val="0"/>
      <w:marRight w:val="0"/>
      <w:marTop w:val="0"/>
      <w:marBottom w:val="0"/>
      <w:divBdr>
        <w:top w:val="none" w:sz="0" w:space="0" w:color="auto"/>
        <w:left w:val="none" w:sz="0" w:space="0" w:color="auto"/>
        <w:bottom w:val="none" w:sz="0" w:space="0" w:color="auto"/>
        <w:right w:val="none" w:sz="0" w:space="0" w:color="auto"/>
      </w:divBdr>
    </w:div>
    <w:div w:id="1432555392">
      <w:bodyDiv w:val="1"/>
      <w:marLeft w:val="0"/>
      <w:marRight w:val="0"/>
      <w:marTop w:val="0"/>
      <w:marBottom w:val="0"/>
      <w:divBdr>
        <w:top w:val="none" w:sz="0" w:space="0" w:color="auto"/>
        <w:left w:val="none" w:sz="0" w:space="0" w:color="auto"/>
        <w:bottom w:val="none" w:sz="0" w:space="0" w:color="auto"/>
        <w:right w:val="none" w:sz="0" w:space="0" w:color="auto"/>
      </w:divBdr>
    </w:div>
    <w:div w:id="1435829942">
      <w:bodyDiv w:val="1"/>
      <w:marLeft w:val="0"/>
      <w:marRight w:val="0"/>
      <w:marTop w:val="0"/>
      <w:marBottom w:val="0"/>
      <w:divBdr>
        <w:top w:val="none" w:sz="0" w:space="0" w:color="auto"/>
        <w:left w:val="none" w:sz="0" w:space="0" w:color="auto"/>
        <w:bottom w:val="none" w:sz="0" w:space="0" w:color="auto"/>
        <w:right w:val="none" w:sz="0" w:space="0" w:color="auto"/>
      </w:divBdr>
    </w:div>
    <w:div w:id="1444687233">
      <w:bodyDiv w:val="1"/>
      <w:marLeft w:val="0"/>
      <w:marRight w:val="0"/>
      <w:marTop w:val="0"/>
      <w:marBottom w:val="0"/>
      <w:divBdr>
        <w:top w:val="none" w:sz="0" w:space="0" w:color="auto"/>
        <w:left w:val="none" w:sz="0" w:space="0" w:color="auto"/>
        <w:bottom w:val="none" w:sz="0" w:space="0" w:color="auto"/>
        <w:right w:val="none" w:sz="0" w:space="0" w:color="auto"/>
      </w:divBdr>
    </w:div>
    <w:div w:id="1446003068">
      <w:bodyDiv w:val="1"/>
      <w:marLeft w:val="0"/>
      <w:marRight w:val="0"/>
      <w:marTop w:val="0"/>
      <w:marBottom w:val="0"/>
      <w:divBdr>
        <w:top w:val="none" w:sz="0" w:space="0" w:color="auto"/>
        <w:left w:val="none" w:sz="0" w:space="0" w:color="auto"/>
        <w:bottom w:val="none" w:sz="0" w:space="0" w:color="auto"/>
        <w:right w:val="none" w:sz="0" w:space="0" w:color="auto"/>
      </w:divBdr>
    </w:div>
    <w:div w:id="1446346235">
      <w:bodyDiv w:val="1"/>
      <w:marLeft w:val="0"/>
      <w:marRight w:val="0"/>
      <w:marTop w:val="0"/>
      <w:marBottom w:val="0"/>
      <w:divBdr>
        <w:top w:val="none" w:sz="0" w:space="0" w:color="auto"/>
        <w:left w:val="none" w:sz="0" w:space="0" w:color="auto"/>
        <w:bottom w:val="none" w:sz="0" w:space="0" w:color="auto"/>
        <w:right w:val="none" w:sz="0" w:space="0" w:color="auto"/>
      </w:divBdr>
    </w:div>
    <w:div w:id="1449082628">
      <w:bodyDiv w:val="1"/>
      <w:marLeft w:val="0"/>
      <w:marRight w:val="0"/>
      <w:marTop w:val="0"/>
      <w:marBottom w:val="0"/>
      <w:divBdr>
        <w:top w:val="none" w:sz="0" w:space="0" w:color="auto"/>
        <w:left w:val="none" w:sz="0" w:space="0" w:color="auto"/>
        <w:bottom w:val="none" w:sz="0" w:space="0" w:color="auto"/>
        <w:right w:val="none" w:sz="0" w:space="0" w:color="auto"/>
      </w:divBdr>
    </w:div>
    <w:div w:id="1449741027">
      <w:bodyDiv w:val="1"/>
      <w:marLeft w:val="0"/>
      <w:marRight w:val="0"/>
      <w:marTop w:val="0"/>
      <w:marBottom w:val="0"/>
      <w:divBdr>
        <w:top w:val="none" w:sz="0" w:space="0" w:color="auto"/>
        <w:left w:val="none" w:sz="0" w:space="0" w:color="auto"/>
        <w:bottom w:val="none" w:sz="0" w:space="0" w:color="auto"/>
        <w:right w:val="none" w:sz="0" w:space="0" w:color="auto"/>
      </w:divBdr>
    </w:div>
    <w:div w:id="1450273409">
      <w:bodyDiv w:val="1"/>
      <w:marLeft w:val="0"/>
      <w:marRight w:val="0"/>
      <w:marTop w:val="0"/>
      <w:marBottom w:val="0"/>
      <w:divBdr>
        <w:top w:val="none" w:sz="0" w:space="0" w:color="auto"/>
        <w:left w:val="none" w:sz="0" w:space="0" w:color="auto"/>
        <w:bottom w:val="none" w:sz="0" w:space="0" w:color="auto"/>
        <w:right w:val="none" w:sz="0" w:space="0" w:color="auto"/>
      </w:divBdr>
    </w:div>
    <w:div w:id="1450590844">
      <w:bodyDiv w:val="1"/>
      <w:marLeft w:val="0"/>
      <w:marRight w:val="0"/>
      <w:marTop w:val="0"/>
      <w:marBottom w:val="0"/>
      <w:divBdr>
        <w:top w:val="none" w:sz="0" w:space="0" w:color="auto"/>
        <w:left w:val="none" w:sz="0" w:space="0" w:color="auto"/>
        <w:bottom w:val="none" w:sz="0" w:space="0" w:color="auto"/>
        <w:right w:val="none" w:sz="0" w:space="0" w:color="auto"/>
      </w:divBdr>
    </w:div>
    <w:div w:id="1451850740">
      <w:bodyDiv w:val="1"/>
      <w:marLeft w:val="0"/>
      <w:marRight w:val="0"/>
      <w:marTop w:val="0"/>
      <w:marBottom w:val="0"/>
      <w:divBdr>
        <w:top w:val="none" w:sz="0" w:space="0" w:color="auto"/>
        <w:left w:val="none" w:sz="0" w:space="0" w:color="auto"/>
        <w:bottom w:val="none" w:sz="0" w:space="0" w:color="auto"/>
        <w:right w:val="none" w:sz="0" w:space="0" w:color="auto"/>
      </w:divBdr>
    </w:div>
    <w:div w:id="1452360821">
      <w:bodyDiv w:val="1"/>
      <w:marLeft w:val="0"/>
      <w:marRight w:val="0"/>
      <w:marTop w:val="0"/>
      <w:marBottom w:val="0"/>
      <w:divBdr>
        <w:top w:val="none" w:sz="0" w:space="0" w:color="auto"/>
        <w:left w:val="none" w:sz="0" w:space="0" w:color="auto"/>
        <w:bottom w:val="none" w:sz="0" w:space="0" w:color="auto"/>
        <w:right w:val="none" w:sz="0" w:space="0" w:color="auto"/>
      </w:divBdr>
    </w:div>
    <w:div w:id="1453326927">
      <w:bodyDiv w:val="1"/>
      <w:marLeft w:val="0"/>
      <w:marRight w:val="0"/>
      <w:marTop w:val="0"/>
      <w:marBottom w:val="0"/>
      <w:divBdr>
        <w:top w:val="none" w:sz="0" w:space="0" w:color="auto"/>
        <w:left w:val="none" w:sz="0" w:space="0" w:color="auto"/>
        <w:bottom w:val="none" w:sz="0" w:space="0" w:color="auto"/>
        <w:right w:val="none" w:sz="0" w:space="0" w:color="auto"/>
      </w:divBdr>
    </w:div>
    <w:div w:id="1454790711">
      <w:bodyDiv w:val="1"/>
      <w:marLeft w:val="0"/>
      <w:marRight w:val="0"/>
      <w:marTop w:val="0"/>
      <w:marBottom w:val="0"/>
      <w:divBdr>
        <w:top w:val="none" w:sz="0" w:space="0" w:color="auto"/>
        <w:left w:val="none" w:sz="0" w:space="0" w:color="auto"/>
        <w:bottom w:val="none" w:sz="0" w:space="0" w:color="auto"/>
        <w:right w:val="none" w:sz="0" w:space="0" w:color="auto"/>
      </w:divBdr>
    </w:div>
    <w:div w:id="1455052297">
      <w:bodyDiv w:val="1"/>
      <w:marLeft w:val="0"/>
      <w:marRight w:val="0"/>
      <w:marTop w:val="0"/>
      <w:marBottom w:val="0"/>
      <w:divBdr>
        <w:top w:val="none" w:sz="0" w:space="0" w:color="auto"/>
        <w:left w:val="none" w:sz="0" w:space="0" w:color="auto"/>
        <w:bottom w:val="none" w:sz="0" w:space="0" w:color="auto"/>
        <w:right w:val="none" w:sz="0" w:space="0" w:color="auto"/>
      </w:divBdr>
    </w:div>
    <w:div w:id="1457142794">
      <w:bodyDiv w:val="1"/>
      <w:marLeft w:val="0"/>
      <w:marRight w:val="0"/>
      <w:marTop w:val="0"/>
      <w:marBottom w:val="0"/>
      <w:divBdr>
        <w:top w:val="none" w:sz="0" w:space="0" w:color="auto"/>
        <w:left w:val="none" w:sz="0" w:space="0" w:color="auto"/>
        <w:bottom w:val="none" w:sz="0" w:space="0" w:color="auto"/>
        <w:right w:val="none" w:sz="0" w:space="0" w:color="auto"/>
      </w:divBdr>
    </w:div>
    <w:div w:id="1457483210">
      <w:bodyDiv w:val="1"/>
      <w:marLeft w:val="0"/>
      <w:marRight w:val="0"/>
      <w:marTop w:val="0"/>
      <w:marBottom w:val="0"/>
      <w:divBdr>
        <w:top w:val="none" w:sz="0" w:space="0" w:color="auto"/>
        <w:left w:val="none" w:sz="0" w:space="0" w:color="auto"/>
        <w:bottom w:val="none" w:sz="0" w:space="0" w:color="auto"/>
        <w:right w:val="none" w:sz="0" w:space="0" w:color="auto"/>
      </w:divBdr>
    </w:div>
    <w:div w:id="1462766494">
      <w:bodyDiv w:val="1"/>
      <w:marLeft w:val="0"/>
      <w:marRight w:val="0"/>
      <w:marTop w:val="0"/>
      <w:marBottom w:val="0"/>
      <w:divBdr>
        <w:top w:val="none" w:sz="0" w:space="0" w:color="auto"/>
        <w:left w:val="none" w:sz="0" w:space="0" w:color="auto"/>
        <w:bottom w:val="none" w:sz="0" w:space="0" w:color="auto"/>
        <w:right w:val="none" w:sz="0" w:space="0" w:color="auto"/>
      </w:divBdr>
    </w:div>
    <w:div w:id="1463034401">
      <w:bodyDiv w:val="1"/>
      <w:marLeft w:val="0"/>
      <w:marRight w:val="0"/>
      <w:marTop w:val="0"/>
      <w:marBottom w:val="0"/>
      <w:divBdr>
        <w:top w:val="none" w:sz="0" w:space="0" w:color="auto"/>
        <w:left w:val="none" w:sz="0" w:space="0" w:color="auto"/>
        <w:bottom w:val="none" w:sz="0" w:space="0" w:color="auto"/>
        <w:right w:val="none" w:sz="0" w:space="0" w:color="auto"/>
      </w:divBdr>
    </w:div>
    <w:div w:id="1463232738">
      <w:bodyDiv w:val="1"/>
      <w:marLeft w:val="0"/>
      <w:marRight w:val="0"/>
      <w:marTop w:val="0"/>
      <w:marBottom w:val="0"/>
      <w:divBdr>
        <w:top w:val="none" w:sz="0" w:space="0" w:color="auto"/>
        <w:left w:val="none" w:sz="0" w:space="0" w:color="auto"/>
        <w:bottom w:val="none" w:sz="0" w:space="0" w:color="auto"/>
        <w:right w:val="none" w:sz="0" w:space="0" w:color="auto"/>
      </w:divBdr>
    </w:div>
    <w:div w:id="1464271440">
      <w:bodyDiv w:val="1"/>
      <w:marLeft w:val="0"/>
      <w:marRight w:val="0"/>
      <w:marTop w:val="0"/>
      <w:marBottom w:val="0"/>
      <w:divBdr>
        <w:top w:val="none" w:sz="0" w:space="0" w:color="auto"/>
        <w:left w:val="none" w:sz="0" w:space="0" w:color="auto"/>
        <w:bottom w:val="none" w:sz="0" w:space="0" w:color="auto"/>
        <w:right w:val="none" w:sz="0" w:space="0" w:color="auto"/>
      </w:divBdr>
    </w:div>
    <w:div w:id="1465350097">
      <w:bodyDiv w:val="1"/>
      <w:marLeft w:val="0"/>
      <w:marRight w:val="0"/>
      <w:marTop w:val="0"/>
      <w:marBottom w:val="0"/>
      <w:divBdr>
        <w:top w:val="none" w:sz="0" w:space="0" w:color="auto"/>
        <w:left w:val="none" w:sz="0" w:space="0" w:color="auto"/>
        <w:bottom w:val="none" w:sz="0" w:space="0" w:color="auto"/>
        <w:right w:val="none" w:sz="0" w:space="0" w:color="auto"/>
      </w:divBdr>
    </w:div>
    <w:div w:id="1475760311">
      <w:bodyDiv w:val="1"/>
      <w:marLeft w:val="0"/>
      <w:marRight w:val="0"/>
      <w:marTop w:val="0"/>
      <w:marBottom w:val="0"/>
      <w:divBdr>
        <w:top w:val="none" w:sz="0" w:space="0" w:color="auto"/>
        <w:left w:val="none" w:sz="0" w:space="0" w:color="auto"/>
        <w:bottom w:val="none" w:sz="0" w:space="0" w:color="auto"/>
        <w:right w:val="none" w:sz="0" w:space="0" w:color="auto"/>
      </w:divBdr>
    </w:div>
    <w:div w:id="1478182245">
      <w:bodyDiv w:val="1"/>
      <w:marLeft w:val="0"/>
      <w:marRight w:val="0"/>
      <w:marTop w:val="0"/>
      <w:marBottom w:val="0"/>
      <w:divBdr>
        <w:top w:val="none" w:sz="0" w:space="0" w:color="auto"/>
        <w:left w:val="none" w:sz="0" w:space="0" w:color="auto"/>
        <w:bottom w:val="none" w:sz="0" w:space="0" w:color="auto"/>
        <w:right w:val="none" w:sz="0" w:space="0" w:color="auto"/>
      </w:divBdr>
    </w:div>
    <w:div w:id="1479951935">
      <w:bodyDiv w:val="1"/>
      <w:marLeft w:val="0"/>
      <w:marRight w:val="0"/>
      <w:marTop w:val="0"/>
      <w:marBottom w:val="0"/>
      <w:divBdr>
        <w:top w:val="none" w:sz="0" w:space="0" w:color="auto"/>
        <w:left w:val="none" w:sz="0" w:space="0" w:color="auto"/>
        <w:bottom w:val="none" w:sz="0" w:space="0" w:color="auto"/>
        <w:right w:val="none" w:sz="0" w:space="0" w:color="auto"/>
      </w:divBdr>
    </w:div>
    <w:div w:id="1483044423">
      <w:bodyDiv w:val="1"/>
      <w:marLeft w:val="0"/>
      <w:marRight w:val="0"/>
      <w:marTop w:val="0"/>
      <w:marBottom w:val="0"/>
      <w:divBdr>
        <w:top w:val="none" w:sz="0" w:space="0" w:color="auto"/>
        <w:left w:val="none" w:sz="0" w:space="0" w:color="auto"/>
        <w:bottom w:val="none" w:sz="0" w:space="0" w:color="auto"/>
        <w:right w:val="none" w:sz="0" w:space="0" w:color="auto"/>
      </w:divBdr>
    </w:div>
    <w:div w:id="1484197537">
      <w:bodyDiv w:val="1"/>
      <w:marLeft w:val="0"/>
      <w:marRight w:val="0"/>
      <w:marTop w:val="0"/>
      <w:marBottom w:val="0"/>
      <w:divBdr>
        <w:top w:val="none" w:sz="0" w:space="0" w:color="auto"/>
        <w:left w:val="none" w:sz="0" w:space="0" w:color="auto"/>
        <w:bottom w:val="none" w:sz="0" w:space="0" w:color="auto"/>
        <w:right w:val="none" w:sz="0" w:space="0" w:color="auto"/>
      </w:divBdr>
    </w:div>
    <w:div w:id="1494446304">
      <w:bodyDiv w:val="1"/>
      <w:marLeft w:val="0"/>
      <w:marRight w:val="0"/>
      <w:marTop w:val="0"/>
      <w:marBottom w:val="0"/>
      <w:divBdr>
        <w:top w:val="none" w:sz="0" w:space="0" w:color="auto"/>
        <w:left w:val="none" w:sz="0" w:space="0" w:color="auto"/>
        <w:bottom w:val="none" w:sz="0" w:space="0" w:color="auto"/>
        <w:right w:val="none" w:sz="0" w:space="0" w:color="auto"/>
      </w:divBdr>
    </w:div>
    <w:div w:id="1495612176">
      <w:bodyDiv w:val="1"/>
      <w:marLeft w:val="0"/>
      <w:marRight w:val="0"/>
      <w:marTop w:val="0"/>
      <w:marBottom w:val="0"/>
      <w:divBdr>
        <w:top w:val="none" w:sz="0" w:space="0" w:color="auto"/>
        <w:left w:val="none" w:sz="0" w:space="0" w:color="auto"/>
        <w:bottom w:val="none" w:sz="0" w:space="0" w:color="auto"/>
        <w:right w:val="none" w:sz="0" w:space="0" w:color="auto"/>
      </w:divBdr>
    </w:div>
    <w:div w:id="1495759893">
      <w:bodyDiv w:val="1"/>
      <w:marLeft w:val="0"/>
      <w:marRight w:val="0"/>
      <w:marTop w:val="0"/>
      <w:marBottom w:val="0"/>
      <w:divBdr>
        <w:top w:val="none" w:sz="0" w:space="0" w:color="auto"/>
        <w:left w:val="none" w:sz="0" w:space="0" w:color="auto"/>
        <w:bottom w:val="none" w:sz="0" w:space="0" w:color="auto"/>
        <w:right w:val="none" w:sz="0" w:space="0" w:color="auto"/>
      </w:divBdr>
    </w:div>
    <w:div w:id="1497066151">
      <w:bodyDiv w:val="1"/>
      <w:marLeft w:val="0"/>
      <w:marRight w:val="0"/>
      <w:marTop w:val="0"/>
      <w:marBottom w:val="0"/>
      <w:divBdr>
        <w:top w:val="none" w:sz="0" w:space="0" w:color="auto"/>
        <w:left w:val="none" w:sz="0" w:space="0" w:color="auto"/>
        <w:bottom w:val="none" w:sz="0" w:space="0" w:color="auto"/>
        <w:right w:val="none" w:sz="0" w:space="0" w:color="auto"/>
      </w:divBdr>
    </w:div>
    <w:div w:id="1498420258">
      <w:bodyDiv w:val="1"/>
      <w:marLeft w:val="0"/>
      <w:marRight w:val="0"/>
      <w:marTop w:val="0"/>
      <w:marBottom w:val="0"/>
      <w:divBdr>
        <w:top w:val="none" w:sz="0" w:space="0" w:color="auto"/>
        <w:left w:val="none" w:sz="0" w:space="0" w:color="auto"/>
        <w:bottom w:val="none" w:sz="0" w:space="0" w:color="auto"/>
        <w:right w:val="none" w:sz="0" w:space="0" w:color="auto"/>
      </w:divBdr>
    </w:div>
    <w:div w:id="1509254151">
      <w:bodyDiv w:val="1"/>
      <w:marLeft w:val="0"/>
      <w:marRight w:val="0"/>
      <w:marTop w:val="0"/>
      <w:marBottom w:val="0"/>
      <w:divBdr>
        <w:top w:val="none" w:sz="0" w:space="0" w:color="auto"/>
        <w:left w:val="none" w:sz="0" w:space="0" w:color="auto"/>
        <w:bottom w:val="none" w:sz="0" w:space="0" w:color="auto"/>
        <w:right w:val="none" w:sz="0" w:space="0" w:color="auto"/>
      </w:divBdr>
    </w:div>
    <w:div w:id="151037100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2797106">
      <w:bodyDiv w:val="1"/>
      <w:marLeft w:val="0"/>
      <w:marRight w:val="0"/>
      <w:marTop w:val="0"/>
      <w:marBottom w:val="0"/>
      <w:divBdr>
        <w:top w:val="none" w:sz="0" w:space="0" w:color="auto"/>
        <w:left w:val="none" w:sz="0" w:space="0" w:color="auto"/>
        <w:bottom w:val="none" w:sz="0" w:space="0" w:color="auto"/>
        <w:right w:val="none" w:sz="0" w:space="0" w:color="auto"/>
      </w:divBdr>
    </w:div>
    <w:div w:id="1514762760">
      <w:bodyDiv w:val="1"/>
      <w:marLeft w:val="0"/>
      <w:marRight w:val="0"/>
      <w:marTop w:val="0"/>
      <w:marBottom w:val="0"/>
      <w:divBdr>
        <w:top w:val="none" w:sz="0" w:space="0" w:color="auto"/>
        <w:left w:val="none" w:sz="0" w:space="0" w:color="auto"/>
        <w:bottom w:val="none" w:sz="0" w:space="0" w:color="auto"/>
        <w:right w:val="none" w:sz="0" w:space="0" w:color="auto"/>
      </w:divBdr>
    </w:div>
    <w:div w:id="1524512591">
      <w:bodyDiv w:val="1"/>
      <w:marLeft w:val="0"/>
      <w:marRight w:val="0"/>
      <w:marTop w:val="0"/>
      <w:marBottom w:val="0"/>
      <w:divBdr>
        <w:top w:val="none" w:sz="0" w:space="0" w:color="auto"/>
        <w:left w:val="none" w:sz="0" w:space="0" w:color="auto"/>
        <w:bottom w:val="none" w:sz="0" w:space="0" w:color="auto"/>
        <w:right w:val="none" w:sz="0" w:space="0" w:color="auto"/>
      </w:divBdr>
    </w:div>
    <w:div w:id="1525554250">
      <w:bodyDiv w:val="1"/>
      <w:marLeft w:val="0"/>
      <w:marRight w:val="0"/>
      <w:marTop w:val="0"/>
      <w:marBottom w:val="0"/>
      <w:divBdr>
        <w:top w:val="none" w:sz="0" w:space="0" w:color="auto"/>
        <w:left w:val="none" w:sz="0" w:space="0" w:color="auto"/>
        <w:bottom w:val="none" w:sz="0" w:space="0" w:color="auto"/>
        <w:right w:val="none" w:sz="0" w:space="0" w:color="auto"/>
      </w:divBdr>
    </w:div>
    <w:div w:id="1526140062">
      <w:bodyDiv w:val="1"/>
      <w:marLeft w:val="0"/>
      <w:marRight w:val="0"/>
      <w:marTop w:val="0"/>
      <w:marBottom w:val="0"/>
      <w:divBdr>
        <w:top w:val="none" w:sz="0" w:space="0" w:color="auto"/>
        <w:left w:val="none" w:sz="0" w:space="0" w:color="auto"/>
        <w:bottom w:val="none" w:sz="0" w:space="0" w:color="auto"/>
        <w:right w:val="none" w:sz="0" w:space="0" w:color="auto"/>
      </w:divBdr>
    </w:div>
    <w:div w:id="1527862079">
      <w:bodyDiv w:val="1"/>
      <w:marLeft w:val="0"/>
      <w:marRight w:val="0"/>
      <w:marTop w:val="0"/>
      <w:marBottom w:val="0"/>
      <w:divBdr>
        <w:top w:val="none" w:sz="0" w:space="0" w:color="auto"/>
        <w:left w:val="none" w:sz="0" w:space="0" w:color="auto"/>
        <w:bottom w:val="none" w:sz="0" w:space="0" w:color="auto"/>
        <w:right w:val="none" w:sz="0" w:space="0" w:color="auto"/>
      </w:divBdr>
    </w:div>
    <w:div w:id="1530947837">
      <w:bodyDiv w:val="1"/>
      <w:marLeft w:val="0"/>
      <w:marRight w:val="0"/>
      <w:marTop w:val="0"/>
      <w:marBottom w:val="0"/>
      <w:divBdr>
        <w:top w:val="none" w:sz="0" w:space="0" w:color="auto"/>
        <w:left w:val="none" w:sz="0" w:space="0" w:color="auto"/>
        <w:bottom w:val="none" w:sz="0" w:space="0" w:color="auto"/>
        <w:right w:val="none" w:sz="0" w:space="0" w:color="auto"/>
      </w:divBdr>
    </w:div>
    <w:div w:id="1532107098">
      <w:bodyDiv w:val="1"/>
      <w:marLeft w:val="0"/>
      <w:marRight w:val="0"/>
      <w:marTop w:val="0"/>
      <w:marBottom w:val="0"/>
      <w:divBdr>
        <w:top w:val="none" w:sz="0" w:space="0" w:color="auto"/>
        <w:left w:val="none" w:sz="0" w:space="0" w:color="auto"/>
        <w:bottom w:val="none" w:sz="0" w:space="0" w:color="auto"/>
        <w:right w:val="none" w:sz="0" w:space="0" w:color="auto"/>
      </w:divBdr>
    </w:div>
    <w:div w:id="1535189992">
      <w:bodyDiv w:val="1"/>
      <w:marLeft w:val="0"/>
      <w:marRight w:val="0"/>
      <w:marTop w:val="0"/>
      <w:marBottom w:val="0"/>
      <w:divBdr>
        <w:top w:val="none" w:sz="0" w:space="0" w:color="auto"/>
        <w:left w:val="none" w:sz="0" w:space="0" w:color="auto"/>
        <w:bottom w:val="none" w:sz="0" w:space="0" w:color="auto"/>
        <w:right w:val="none" w:sz="0" w:space="0" w:color="auto"/>
      </w:divBdr>
    </w:div>
    <w:div w:id="1537309831">
      <w:bodyDiv w:val="1"/>
      <w:marLeft w:val="0"/>
      <w:marRight w:val="0"/>
      <w:marTop w:val="0"/>
      <w:marBottom w:val="0"/>
      <w:divBdr>
        <w:top w:val="none" w:sz="0" w:space="0" w:color="auto"/>
        <w:left w:val="none" w:sz="0" w:space="0" w:color="auto"/>
        <w:bottom w:val="none" w:sz="0" w:space="0" w:color="auto"/>
        <w:right w:val="none" w:sz="0" w:space="0" w:color="auto"/>
      </w:divBdr>
    </w:div>
    <w:div w:id="1539123031">
      <w:bodyDiv w:val="1"/>
      <w:marLeft w:val="0"/>
      <w:marRight w:val="0"/>
      <w:marTop w:val="0"/>
      <w:marBottom w:val="0"/>
      <w:divBdr>
        <w:top w:val="none" w:sz="0" w:space="0" w:color="auto"/>
        <w:left w:val="none" w:sz="0" w:space="0" w:color="auto"/>
        <w:bottom w:val="none" w:sz="0" w:space="0" w:color="auto"/>
        <w:right w:val="none" w:sz="0" w:space="0" w:color="auto"/>
      </w:divBdr>
    </w:div>
    <w:div w:id="1540623310">
      <w:bodyDiv w:val="1"/>
      <w:marLeft w:val="0"/>
      <w:marRight w:val="0"/>
      <w:marTop w:val="0"/>
      <w:marBottom w:val="0"/>
      <w:divBdr>
        <w:top w:val="none" w:sz="0" w:space="0" w:color="auto"/>
        <w:left w:val="none" w:sz="0" w:space="0" w:color="auto"/>
        <w:bottom w:val="none" w:sz="0" w:space="0" w:color="auto"/>
        <w:right w:val="none" w:sz="0" w:space="0" w:color="auto"/>
      </w:divBdr>
    </w:div>
    <w:div w:id="1541547435">
      <w:bodyDiv w:val="1"/>
      <w:marLeft w:val="0"/>
      <w:marRight w:val="0"/>
      <w:marTop w:val="0"/>
      <w:marBottom w:val="0"/>
      <w:divBdr>
        <w:top w:val="none" w:sz="0" w:space="0" w:color="auto"/>
        <w:left w:val="none" w:sz="0" w:space="0" w:color="auto"/>
        <w:bottom w:val="none" w:sz="0" w:space="0" w:color="auto"/>
        <w:right w:val="none" w:sz="0" w:space="0" w:color="auto"/>
      </w:divBdr>
    </w:div>
    <w:div w:id="1547134947">
      <w:bodyDiv w:val="1"/>
      <w:marLeft w:val="0"/>
      <w:marRight w:val="0"/>
      <w:marTop w:val="0"/>
      <w:marBottom w:val="0"/>
      <w:divBdr>
        <w:top w:val="none" w:sz="0" w:space="0" w:color="auto"/>
        <w:left w:val="none" w:sz="0" w:space="0" w:color="auto"/>
        <w:bottom w:val="none" w:sz="0" w:space="0" w:color="auto"/>
        <w:right w:val="none" w:sz="0" w:space="0" w:color="auto"/>
      </w:divBdr>
    </w:div>
    <w:div w:id="1547180753">
      <w:bodyDiv w:val="1"/>
      <w:marLeft w:val="0"/>
      <w:marRight w:val="0"/>
      <w:marTop w:val="0"/>
      <w:marBottom w:val="0"/>
      <w:divBdr>
        <w:top w:val="none" w:sz="0" w:space="0" w:color="auto"/>
        <w:left w:val="none" w:sz="0" w:space="0" w:color="auto"/>
        <w:bottom w:val="none" w:sz="0" w:space="0" w:color="auto"/>
        <w:right w:val="none" w:sz="0" w:space="0" w:color="auto"/>
      </w:divBdr>
    </w:div>
    <w:div w:id="1548180576">
      <w:bodyDiv w:val="1"/>
      <w:marLeft w:val="0"/>
      <w:marRight w:val="0"/>
      <w:marTop w:val="0"/>
      <w:marBottom w:val="0"/>
      <w:divBdr>
        <w:top w:val="none" w:sz="0" w:space="0" w:color="auto"/>
        <w:left w:val="none" w:sz="0" w:space="0" w:color="auto"/>
        <w:bottom w:val="none" w:sz="0" w:space="0" w:color="auto"/>
        <w:right w:val="none" w:sz="0" w:space="0" w:color="auto"/>
      </w:divBdr>
    </w:div>
    <w:div w:id="1555313743">
      <w:bodyDiv w:val="1"/>
      <w:marLeft w:val="0"/>
      <w:marRight w:val="0"/>
      <w:marTop w:val="0"/>
      <w:marBottom w:val="0"/>
      <w:divBdr>
        <w:top w:val="none" w:sz="0" w:space="0" w:color="auto"/>
        <w:left w:val="none" w:sz="0" w:space="0" w:color="auto"/>
        <w:bottom w:val="none" w:sz="0" w:space="0" w:color="auto"/>
        <w:right w:val="none" w:sz="0" w:space="0" w:color="auto"/>
      </w:divBdr>
    </w:div>
    <w:div w:id="1556770782">
      <w:bodyDiv w:val="1"/>
      <w:marLeft w:val="0"/>
      <w:marRight w:val="0"/>
      <w:marTop w:val="0"/>
      <w:marBottom w:val="0"/>
      <w:divBdr>
        <w:top w:val="none" w:sz="0" w:space="0" w:color="auto"/>
        <w:left w:val="none" w:sz="0" w:space="0" w:color="auto"/>
        <w:bottom w:val="none" w:sz="0" w:space="0" w:color="auto"/>
        <w:right w:val="none" w:sz="0" w:space="0" w:color="auto"/>
      </w:divBdr>
    </w:div>
    <w:div w:id="1557623652">
      <w:bodyDiv w:val="1"/>
      <w:marLeft w:val="0"/>
      <w:marRight w:val="0"/>
      <w:marTop w:val="0"/>
      <w:marBottom w:val="0"/>
      <w:divBdr>
        <w:top w:val="none" w:sz="0" w:space="0" w:color="auto"/>
        <w:left w:val="none" w:sz="0" w:space="0" w:color="auto"/>
        <w:bottom w:val="none" w:sz="0" w:space="0" w:color="auto"/>
        <w:right w:val="none" w:sz="0" w:space="0" w:color="auto"/>
      </w:divBdr>
    </w:div>
    <w:div w:id="1557739727">
      <w:bodyDiv w:val="1"/>
      <w:marLeft w:val="0"/>
      <w:marRight w:val="0"/>
      <w:marTop w:val="0"/>
      <w:marBottom w:val="0"/>
      <w:divBdr>
        <w:top w:val="none" w:sz="0" w:space="0" w:color="auto"/>
        <w:left w:val="none" w:sz="0" w:space="0" w:color="auto"/>
        <w:bottom w:val="none" w:sz="0" w:space="0" w:color="auto"/>
        <w:right w:val="none" w:sz="0" w:space="0" w:color="auto"/>
      </w:divBdr>
    </w:div>
    <w:div w:id="1562985486">
      <w:bodyDiv w:val="1"/>
      <w:marLeft w:val="0"/>
      <w:marRight w:val="0"/>
      <w:marTop w:val="0"/>
      <w:marBottom w:val="0"/>
      <w:divBdr>
        <w:top w:val="none" w:sz="0" w:space="0" w:color="auto"/>
        <w:left w:val="none" w:sz="0" w:space="0" w:color="auto"/>
        <w:bottom w:val="none" w:sz="0" w:space="0" w:color="auto"/>
        <w:right w:val="none" w:sz="0" w:space="0" w:color="auto"/>
      </w:divBdr>
    </w:div>
    <w:div w:id="1565598680">
      <w:bodyDiv w:val="1"/>
      <w:marLeft w:val="0"/>
      <w:marRight w:val="0"/>
      <w:marTop w:val="0"/>
      <w:marBottom w:val="0"/>
      <w:divBdr>
        <w:top w:val="none" w:sz="0" w:space="0" w:color="auto"/>
        <w:left w:val="none" w:sz="0" w:space="0" w:color="auto"/>
        <w:bottom w:val="none" w:sz="0" w:space="0" w:color="auto"/>
        <w:right w:val="none" w:sz="0" w:space="0" w:color="auto"/>
      </w:divBdr>
    </w:div>
    <w:div w:id="1567952432">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5050713">
      <w:bodyDiv w:val="1"/>
      <w:marLeft w:val="0"/>
      <w:marRight w:val="0"/>
      <w:marTop w:val="0"/>
      <w:marBottom w:val="0"/>
      <w:divBdr>
        <w:top w:val="none" w:sz="0" w:space="0" w:color="auto"/>
        <w:left w:val="none" w:sz="0" w:space="0" w:color="auto"/>
        <w:bottom w:val="none" w:sz="0" w:space="0" w:color="auto"/>
        <w:right w:val="none" w:sz="0" w:space="0" w:color="auto"/>
      </w:divBdr>
    </w:div>
    <w:div w:id="1577133895">
      <w:bodyDiv w:val="1"/>
      <w:marLeft w:val="0"/>
      <w:marRight w:val="0"/>
      <w:marTop w:val="0"/>
      <w:marBottom w:val="0"/>
      <w:divBdr>
        <w:top w:val="none" w:sz="0" w:space="0" w:color="auto"/>
        <w:left w:val="none" w:sz="0" w:space="0" w:color="auto"/>
        <w:bottom w:val="none" w:sz="0" w:space="0" w:color="auto"/>
        <w:right w:val="none" w:sz="0" w:space="0" w:color="auto"/>
      </w:divBdr>
    </w:div>
    <w:div w:id="1581520171">
      <w:bodyDiv w:val="1"/>
      <w:marLeft w:val="0"/>
      <w:marRight w:val="0"/>
      <w:marTop w:val="0"/>
      <w:marBottom w:val="0"/>
      <w:divBdr>
        <w:top w:val="none" w:sz="0" w:space="0" w:color="auto"/>
        <w:left w:val="none" w:sz="0" w:space="0" w:color="auto"/>
        <w:bottom w:val="none" w:sz="0" w:space="0" w:color="auto"/>
        <w:right w:val="none" w:sz="0" w:space="0" w:color="auto"/>
      </w:divBdr>
    </w:div>
    <w:div w:id="1584417751">
      <w:bodyDiv w:val="1"/>
      <w:marLeft w:val="0"/>
      <w:marRight w:val="0"/>
      <w:marTop w:val="0"/>
      <w:marBottom w:val="0"/>
      <w:divBdr>
        <w:top w:val="none" w:sz="0" w:space="0" w:color="auto"/>
        <w:left w:val="none" w:sz="0" w:space="0" w:color="auto"/>
        <w:bottom w:val="none" w:sz="0" w:space="0" w:color="auto"/>
        <w:right w:val="none" w:sz="0" w:space="0" w:color="auto"/>
      </w:divBdr>
    </w:div>
    <w:div w:id="1585147366">
      <w:bodyDiv w:val="1"/>
      <w:marLeft w:val="0"/>
      <w:marRight w:val="0"/>
      <w:marTop w:val="0"/>
      <w:marBottom w:val="0"/>
      <w:divBdr>
        <w:top w:val="none" w:sz="0" w:space="0" w:color="auto"/>
        <w:left w:val="none" w:sz="0" w:space="0" w:color="auto"/>
        <w:bottom w:val="none" w:sz="0" w:space="0" w:color="auto"/>
        <w:right w:val="none" w:sz="0" w:space="0" w:color="auto"/>
      </w:divBdr>
    </w:div>
    <w:div w:id="1586920034">
      <w:bodyDiv w:val="1"/>
      <w:marLeft w:val="0"/>
      <w:marRight w:val="0"/>
      <w:marTop w:val="0"/>
      <w:marBottom w:val="0"/>
      <w:divBdr>
        <w:top w:val="none" w:sz="0" w:space="0" w:color="auto"/>
        <w:left w:val="none" w:sz="0" w:space="0" w:color="auto"/>
        <w:bottom w:val="none" w:sz="0" w:space="0" w:color="auto"/>
        <w:right w:val="none" w:sz="0" w:space="0" w:color="auto"/>
      </w:divBdr>
    </w:div>
    <w:div w:id="1587812165">
      <w:bodyDiv w:val="1"/>
      <w:marLeft w:val="0"/>
      <w:marRight w:val="0"/>
      <w:marTop w:val="0"/>
      <w:marBottom w:val="0"/>
      <w:divBdr>
        <w:top w:val="none" w:sz="0" w:space="0" w:color="auto"/>
        <w:left w:val="none" w:sz="0" w:space="0" w:color="auto"/>
        <w:bottom w:val="none" w:sz="0" w:space="0" w:color="auto"/>
        <w:right w:val="none" w:sz="0" w:space="0" w:color="auto"/>
      </w:divBdr>
    </w:div>
    <w:div w:id="1588071968">
      <w:bodyDiv w:val="1"/>
      <w:marLeft w:val="0"/>
      <w:marRight w:val="0"/>
      <w:marTop w:val="0"/>
      <w:marBottom w:val="0"/>
      <w:divBdr>
        <w:top w:val="none" w:sz="0" w:space="0" w:color="auto"/>
        <w:left w:val="none" w:sz="0" w:space="0" w:color="auto"/>
        <w:bottom w:val="none" w:sz="0" w:space="0" w:color="auto"/>
        <w:right w:val="none" w:sz="0" w:space="0" w:color="auto"/>
      </w:divBdr>
    </w:div>
    <w:div w:id="1588265222">
      <w:bodyDiv w:val="1"/>
      <w:marLeft w:val="0"/>
      <w:marRight w:val="0"/>
      <w:marTop w:val="0"/>
      <w:marBottom w:val="0"/>
      <w:divBdr>
        <w:top w:val="none" w:sz="0" w:space="0" w:color="auto"/>
        <w:left w:val="none" w:sz="0" w:space="0" w:color="auto"/>
        <w:bottom w:val="none" w:sz="0" w:space="0" w:color="auto"/>
        <w:right w:val="none" w:sz="0" w:space="0" w:color="auto"/>
      </w:divBdr>
    </w:div>
    <w:div w:id="1593968687">
      <w:bodyDiv w:val="1"/>
      <w:marLeft w:val="0"/>
      <w:marRight w:val="0"/>
      <w:marTop w:val="0"/>
      <w:marBottom w:val="0"/>
      <w:divBdr>
        <w:top w:val="none" w:sz="0" w:space="0" w:color="auto"/>
        <w:left w:val="none" w:sz="0" w:space="0" w:color="auto"/>
        <w:bottom w:val="none" w:sz="0" w:space="0" w:color="auto"/>
        <w:right w:val="none" w:sz="0" w:space="0" w:color="auto"/>
      </w:divBdr>
    </w:div>
    <w:div w:id="1594821147">
      <w:bodyDiv w:val="1"/>
      <w:marLeft w:val="0"/>
      <w:marRight w:val="0"/>
      <w:marTop w:val="0"/>
      <w:marBottom w:val="0"/>
      <w:divBdr>
        <w:top w:val="none" w:sz="0" w:space="0" w:color="auto"/>
        <w:left w:val="none" w:sz="0" w:space="0" w:color="auto"/>
        <w:bottom w:val="none" w:sz="0" w:space="0" w:color="auto"/>
        <w:right w:val="none" w:sz="0" w:space="0" w:color="auto"/>
      </w:divBdr>
    </w:div>
    <w:div w:id="1601448059">
      <w:bodyDiv w:val="1"/>
      <w:marLeft w:val="0"/>
      <w:marRight w:val="0"/>
      <w:marTop w:val="0"/>
      <w:marBottom w:val="0"/>
      <w:divBdr>
        <w:top w:val="none" w:sz="0" w:space="0" w:color="auto"/>
        <w:left w:val="none" w:sz="0" w:space="0" w:color="auto"/>
        <w:bottom w:val="none" w:sz="0" w:space="0" w:color="auto"/>
        <w:right w:val="none" w:sz="0" w:space="0" w:color="auto"/>
      </w:divBdr>
    </w:div>
    <w:div w:id="1608345747">
      <w:bodyDiv w:val="1"/>
      <w:marLeft w:val="0"/>
      <w:marRight w:val="0"/>
      <w:marTop w:val="0"/>
      <w:marBottom w:val="0"/>
      <w:divBdr>
        <w:top w:val="none" w:sz="0" w:space="0" w:color="auto"/>
        <w:left w:val="none" w:sz="0" w:space="0" w:color="auto"/>
        <w:bottom w:val="none" w:sz="0" w:space="0" w:color="auto"/>
        <w:right w:val="none" w:sz="0" w:space="0" w:color="auto"/>
      </w:divBdr>
    </w:div>
    <w:div w:id="1608543721">
      <w:bodyDiv w:val="1"/>
      <w:marLeft w:val="0"/>
      <w:marRight w:val="0"/>
      <w:marTop w:val="0"/>
      <w:marBottom w:val="0"/>
      <w:divBdr>
        <w:top w:val="none" w:sz="0" w:space="0" w:color="auto"/>
        <w:left w:val="none" w:sz="0" w:space="0" w:color="auto"/>
        <w:bottom w:val="none" w:sz="0" w:space="0" w:color="auto"/>
        <w:right w:val="none" w:sz="0" w:space="0" w:color="auto"/>
      </w:divBdr>
    </w:div>
    <w:div w:id="1610359032">
      <w:bodyDiv w:val="1"/>
      <w:marLeft w:val="0"/>
      <w:marRight w:val="0"/>
      <w:marTop w:val="0"/>
      <w:marBottom w:val="0"/>
      <w:divBdr>
        <w:top w:val="none" w:sz="0" w:space="0" w:color="auto"/>
        <w:left w:val="none" w:sz="0" w:space="0" w:color="auto"/>
        <w:bottom w:val="none" w:sz="0" w:space="0" w:color="auto"/>
        <w:right w:val="none" w:sz="0" w:space="0" w:color="auto"/>
      </w:divBdr>
    </w:div>
    <w:div w:id="1610743898">
      <w:bodyDiv w:val="1"/>
      <w:marLeft w:val="0"/>
      <w:marRight w:val="0"/>
      <w:marTop w:val="0"/>
      <w:marBottom w:val="0"/>
      <w:divBdr>
        <w:top w:val="none" w:sz="0" w:space="0" w:color="auto"/>
        <w:left w:val="none" w:sz="0" w:space="0" w:color="auto"/>
        <w:bottom w:val="none" w:sz="0" w:space="0" w:color="auto"/>
        <w:right w:val="none" w:sz="0" w:space="0" w:color="auto"/>
      </w:divBdr>
    </w:div>
    <w:div w:id="1610893142">
      <w:bodyDiv w:val="1"/>
      <w:marLeft w:val="0"/>
      <w:marRight w:val="0"/>
      <w:marTop w:val="0"/>
      <w:marBottom w:val="0"/>
      <w:divBdr>
        <w:top w:val="none" w:sz="0" w:space="0" w:color="auto"/>
        <w:left w:val="none" w:sz="0" w:space="0" w:color="auto"/>
        <w:bottom w:val="none" w:sz="0" w:space="0" w:color="auto"/>
        <w:right w:val="none" w:sz="0" w:space="0" w:color="auto"/>
      </w:divBdr>
    </w:div>
    <w:div w:id="1612082793">
      <w:bodyDiv w:val="1"/>
      <w:marLeft w:val="0"/>
      <w:marRight w:val="0"/>
      <w:marTop w:val="0"/>
      <w:marBottom w:val="0"/>
      <w:divBdr>
        <w:top w:val="none" w:sz="0" w:space="0" w:color="auto"/>
        <w:left w:val="none" w:sz="0" w:space="0" w:color="auto"/>
        <w:bottom w:val="none" w:sz="0" w:space="0" w:color="auto"/>
        <w:right w:val="none" w:sz="0" w:space="0" w:color="auto"/>
      </w:divBdr>
    </w:div>
    <w:div w:id="1613779927">
      <w:bodyDiv w:val="1"/>
      <w:marLeft w:val="0"/>
      <w:marRight w:val="0"/>
      <w:marTop w:val="0"/>
      <w:marBottom w:val="0"/>
      <w:divBdr>
        <w:top w:val="none" w:sz="0" w:space="0" w:color="auto"/>
        <w:left w:val="none" w:sz="0" w:space="0" w:color="auto"/>
        <w:bottom w:val="none" w:sz="0" w:space="0" w:color="auto"/>
        <w:right w:val="none" w:sz="0" w:space="0" w:color="auto"/>
      </w:divBdr>
    </w:div>
    <w:div w:id="1615014259">
      <w:bodyDiv w:val="1"/>
      <w:marLeft w:val="0"/>
      <w:marRight w:val="0"/>
      <w:marTop w:val="0"/>
      <w:marBottom w:val="0"/>
      <w:divBdr>
        <w:top w:val="none" w:sz="0" w:space="0" w:color="auto"/>
        <w:left w:val="none" w:sz="0" w:space="0" w:color="auto"/>
        <w:bottom w:val="none" w:sz="0" w:space="0" w:color="auto"/>
        <w:right w:val="none" w:sz="0" w:space="0" w:color="auto"/>
      </w:divBdr>
    </w:div>
    <w:div w:id="1616400500">
      <w:bodyDiv w:val="1"/>
      <w:marLeft w:val="0"/>
      <w:marRight w:val="0"/>
      <w:marTop w:val="0"/>
      <w:marBottom w:val="0"/>
      <w:divBdr>
        <w:top w:val="none" w:sz="0" w:space="0" w:color="auto"/>
        <w:left w:val="none" w:sz="0" w:space="0" w:color="auto"/>
        <w:bottom w:val="none" w:sz="0" w:space="0" w:color="auto"/>
        <w:right w:val="none" w:sz="0" w:space="0" w:color="auto"/>
      </w:divBdr>
    </w:div>
    <w:div w:id="1622303793">
      <w:bodyDiv w:val="1"/>
      <w:marLeft w:val="0"/>
      <w:marRight w:val="0"/>
      <w:marTop w:val="0"/>
      <w:marBottom w:val="0"/>
      <w:divBdr>
        <w:top w:val="none" w:sz="0" w:space="0" w:color="auto"/>
        <w:left w:val="none" w:sz="0" w:space="0" w:color="auto"/>
        <w:bottom w:val="none" w:sz="0" w:space="0" w:color="auto"/>
        <w:right w:val="none" w:sz="0" w:space="0" w:color="auto"/>
      </w:divBdr>
    </w:div>
    <w:div w:id="1624071675">
      <w:bodyDiv w:val="1"/>
      <w:marLeft w:val="0"/>
      <w:marRight w:val="0"/>
      <w:marTop w:val="0"/>
      <w:marBottom w:val="0"/>
      <w:divBdr>
        <w:top w:val="none" w:sz="0" w:space="0" w:color="auto"/>
        <w:left w:val="none" w:sz="0" w:space="0" w:color="auto"/>
        <w:bottom w:val="none" w:sz="0" w:space="0" w:color="auto"/>
        <w:right w:val="none" w:sz="0" w:space="0" w:color="auto"/>
      </w:divBdr>
    </w:div>
    <w:div w:id="1627734289">
      <w:bodyDiv w:val="1"/>
      <w:marLeft w:val="0"/>
      <w:marRight w:val="0"/>
      <w:marTop w:val="0"/>
      <w:marBottom w:val="0"/>
      <w:divBdr>
        <w:top w:val="none" w:sz="0" w:space="0" w:color="auto"/>
        <w:left w:val="none" w:sz="0" w:space="0" w:color="auto"/>
        <w:bottom w:val="none" w:sz="0" w:space="0" w:color="auto"/>
        <w:right w:val="none" w:sz="0" w:space="0" w:color="auto"/>
      </w:divBdr>
    </w:div>
    <w:div w:id="1633320051">
      <w:bodyDiv w:val="1"/>
      <w:marLeft w:val="0"/>
      <w:marRight w:val="0"/>
      <w:marTop w:val="0"/>
      <w:marBottom w:val="0"/>
      <w:divBdr>
        <w:top w:val="none" w:sz="0" w:space="0" w:color="auto"/>
        <w:left w:val="none" w:sz="0" w:space="0" w:color="auto"/>
        <w:bottom w:val="none" w:sz="0" w:space="0" w:color="auto"/>
        <w:right w:val="none" w:sz="0" w:space="0" w:color="auto"/>
      </w:divBdr>
    </w:div>
    <w:div w:id="1633510749">
      <w:bodyDiv w:val="1"/>
      <w:marLeft w:val="0"/>
      <w:marRight w:val="0"/>
      <w:marTop w:val="0"/>
      <w:marBottom w:val="0"/>
      <w:divBdr>
        <w:top w:val="none" w:sz="0" w:space="0" w:color="auto"/>
        <w:left w:val="none" w:sz="0" w:space="0" w:color="auto"/>
        <w:bottom w:val="none" w:sz="0" w:space="0" w:color="auto"/>
        <w:right w:val="none" w:sz="0" w:space="0" w:color="auto"/>
      </w:divBdr>
    </w:div>
    <w:div w:id="1634368843">
      <w:bodyDiv w:val="1"/>
      <w:marLeft w:val="0"/>
      <w:marRight w:val="0"/>
      <w:marTop w:val="0"/>
      <w:marBottom w:val="0"/>
      <w:divBdr>
        <w:top w:val="none" w:sz="0" w:space="0" w:color="auto"/>
        <w:left w:val="none" w:sz="0" w:space="0" w:color="auto"/>
        <w:bottom w:val="none" w:sz="0" w:space="0" w:color="auto"/>
        <w:right w:val="none" w:sz="0" w:space="0" w:color="auto"/>
      </w:divBdr>
    </w:div>
    <w:div w:id="1635256788">
      <w:bodyDiv w:val="1"/>
      <w:marLeft w:val="0"/>
      <w:marRight w:val="0"/>
      <w:marTop w:val="0"/>
      <w:marBottom w:val="0"/>
      <w:divBdr>
        <w:top w:val="none" w:sz="0" w:space="0" w:color="auto"/>
        <w:left w:val="none" w:sz="0" w:space="0" w:color="auto"/>
        <w:bottom w:val="none" w:sz="0" w:space="0" w:color="auto"/>
        <w:right w:val="none" w:sz="0" w:space="0" w:color="auto"/>
      </w:divBdr>
    </w:div>
    <w:div w:id="1635401786">
      <w:bodyDiv w:val="1"/>
      <w:marLeft w:val="0"/>
      <w:marRight w:val="0"/>
      <w:marTop w:val="0"/>
      <w:marBottom w:val="0"/>
      <w:divBdr>
        <w:top w:val="none" w:sz="0" w:space="0" w:color="auto"/>
        <w:left w:val="none" w:sz="0" w:space="0" w:color="auto"/>
        <w:bottom w:val="none" w:sz="0" w:space="0" w:color="auto"/>
        <w:right w:val="none" w:sz="0" w:space="0" w:color="auto"/>
      </w:divBdr>
    </w:div>
    <w:div w:id="1635938693">
      <w:bodyDiv w:val="1"/>
      <w:marLeft w:val="0"/>
      <w:marRight w:val="0"/>
      <w:marTop w:val="0"/>
      <w:marBottom w:val="0"/>
      <w:divBdr>
        <w:top w:val="none" w:sz="0" w:space="0" w:color="auto"/>
        <w:left w:val="none" w:sz="0" w:space="0" w:color="auto"/>
        <w:bottom w:val="none" w:sz="0" w:space="0" w:color="auto"/>
        <w:right w:val="none" w:sz="0" w:space="0" w:color="auto"/>
      </w:divBdr>
    </w:div>
    <w:div w:id="1638534127">
      <w:bodyDiv w:val="1"/>
      <w:marLeft w:val="0"/>
      <w:marRight w:val="0"/>
      <w:marTop w:val="0"/>
      <w:marBottom w:val="0"/>
      <w:divBdr>
        <w:top w:val="none" w:sz="0" w:space="0" w:color="auto"/>
        <w:left w:val="none" w:sz="0" w:space="0" w:color="auto"/>
        <w:bottom w:val="none" w:sz="0" w:space="0" w:color="auto"/>
        <w:right w:val="none" w:sz="0" w:space="0" w:color="auto"/>
      </w:divBdr>
    </w:div>
    <w:div w:id="1640569728">
      <w:bodyDiv w:val="1"/>
      <w:marLeft w:val="0"/>
      <w:marRight w:val="0"/>
      <w:marTop w:val="0"/>
      <w:marBottom w:val="0"/>
      <w:divBdr>
        <w:top w:val="none" w:sz="0" w:space="0" w:color="auto"/>
        <w:left w:val="none" w:sz="0" w:space="0" w:color="auto"/>
        <w:bottom w:val="none" w:sz="0" w:space="0" w:color="auto"/>
        <w:right w:val="none" w:sz="0" w:space="0" w:color="auto"/>
      </w:divBdr>
    </w:div>
    <w:div w:id="1641039566">
      <w:bodyDiv w:val="1"/>
      <w:marLeft w:val="0"/>
      <w:marRight w:val="0"/>
      <w:marTop w:val="0"/>
      <w:marBottom w:val="0"/>
      <w:divBdr>
        <w:top w:val="none" w:sz="0" w:space="0" w:color="auto"/>
        <w:left w:val="none" w:sz="0" w:space="0" w:color="auto"/>
        <w:bottom w:val="none" w:sz="0" w:space="0" w:color="auto"/>
        <w:right w:val="none" w:sz="0" w:space="0" w:color="auto"/>
      </w:divBdr>
    </w:div>
    <w:div w:id="1641105263">
      <w:bodyDiv w:val="1"/>
      <w:marLeft w:val="0"/>
      <w:marRight w:val="0"/>
      <w:marTop w:val="0"/>
      <w:marBottom w:val="0"/>
      <w:divBdr>
        <w:top w:val="none" w:sz="0" w:space="0" w:color="auto"/>
        <w:left w:val="none" w:sz="0" w:space="0" w:color="auto"/>
        <w:bottom w:val="none" w:sz="0" w:space="0" w:color="auto"/>
        <w:right w:val="none" w:sz="0" w:space="0" w:color="auto"/>
      </w:divBdr>
    </w:div>
    <w:div w:id="1643927281">
      <w:bodyDiv w:val="1"/>
      <w:marLeft w:val="0"/>
      <w:marRight w:val="0"/>
      <w:marTop w:val="0"/>
      <w:marBottom w:val="0"/>
      <w:divBdr>
        <w:top w:val="none" w:sz="0" w:space="0" w:color="auto"/>
        <w:left w:val="none" w:sz="0" w:space="0" w:color="auto"/>
        <w:bottom w:val="none" w:sz="0" w:space="0" w:color="auto"/>
        <w:right w:val="none" w:sz="0" w:space="0" w:color="auto"/>
      </w:divBdr>
    </w:div>
    <w:div w:id="1648583450">
      <w:bodyDiv w:val="1"/>
      <w:marLeft w:val="0"/>
      <w:marRight w:val="0"/>
      <w:marTop w:val="0"/>
      <w:marBottom w:val="0"/>
      <w:divBdr>
        <w:top w:val="none" w:sz="0" w:space="0" w:color="auto"/>
        <w:left w:val="none" w:sz="0" w:space="0" w:color="auto"/>
        <w:bottom w:val="none" w:sz="0" w:space="0" w:color="auto"/>
        <w:right w:val="none" w:sz="0" w:space="0" w:color="auto"/>
      </w:divBdr>
    </w:div>
    <w:div w:id="1650328330">
      <w:bodyDiv w:val="1"/>
      <w:marLeft w:val="0"/>
      <w:marRight w:val="0"/>
      <w:marTop w:val="0"/>
      <w:marBottom w:val="0"/>
      <w:divBdr>
        <w:top w:val="none" w:sz="0" w:space="0" w:color="auto"/>
        <w:left w:val="none" w:sz="0" w:space="0" w:color="auto"/>
        <w:bottom w:val="none" w:sz="0" w:space="0" w:color="auto"/>
        <w:right w:val="none" w:sz="0" w:space="0" w:color="auto"/>
      </w:divBdr>
    </w:div>
    <w:div w:id="1651908135">
      <w:bodyDiv w:val="1"/>
      <w:marLeft w:val="0"/>
      <w:marRight w:val="0"/>
      <w:marTop w:val="0"/>
      <w:marBottom w:val="0"/>
      <w:divBdr>
        <w:top w:val="none" w:sz="0" w:space="0" w:color="auto"/>
        <w:left w:val="none" w:sz="0" w:space="0" w:color="auto"/>
        <w:bottom w:val="none" w:sz="0" w:space="0" w:color="auto"/>
        <w:right w:val="none" w:sz="0" w:space="0" w:color="auto"/>
      </w:divBdr>
    </w:div>
    <w:div w:id="1656638871">
      <w:bodyDiv w:val="1"/>
      <w:marLeft w:val="0"/>
      <w:marRight w:val="0"/>
      <w:marTop w:val="0"/>
      <w:marBottom w:val="0"/>
      <w:divBdr>
        <w:top w:val="none" w:sz="0" w:space="0" w:color="auto"/>
        <w:left w:val="none" w:sz="0" w:space="0" w:color="auto"/>
        <w:bottom w:val="none" w:sz="0" w:space="0" w:color="auto"/>
        <w:right w:val="none" w:sz="0" w:space="0" w:color="auto"/>
      </w:divBdr>
    </w:div>
    <w:div w:id="1656912616">
      <w:bodyDiv w:val="1"/>
      <w:marLeft w:val="0"/>
      <w:marRight w:val="0"/>
      <w:marTop w:val="0"/>
      <w:marBottom w:val="0"/>
      <w:divBdr>
        <w:top w:val="none" w:sz="0" w:space="0" w:color="auto"/>
        <w:left w:val="none" w:sz="0" w:space="0" w:color="auto"/>
        <w:bottom w:val="none" w:sz="0" w:space="0" w:color="auto"/>
        <w:right w:val="none" w:sz="0" w:space="0" w:color="auto"/>
      </w:divBdr>
    </w:div>
    <w:div w:id="1657688995">
      <w:bodyDiv w:val="1"/>
      <w:marLeft w:val="0"/>
      <w:marRight w:val="0"/>
      <w:marTop w:val="0"/>
      <w:marBottom w:val="0"/>
      <w:divBdr>
        <w:top w:val="none" w:sz="0" w:space="0" w:color="auto"/>
        <w:left w:val="none" w:sz="0" w:space="0" w:color="auto"/>
        <w:bottom w:val="none" w:sz="0" w:space="0" w:color="auto"/>
        <w:right w:val="none" w:sz="0" w:space="0" w:color="auto"/>
      </w:divBdr>
    </w:div>
    <w:div w:id="1658263074">
      <w:bodyDiv w:val="1"/>
      <w:marLeft w:val="0"/>
      <w:marRight w:val="0"/>
      <w:marTop w:val="0"/>
      <w:marBottom w:val="0"/>
      <w:divBdr>
        <w:top w:val="none" w:sz="0" w:space="0" w:color="auto"/>
        <w:left w:val="none" w:sz="0" w:space="0" w:color="auto"/>
        <w:bottom w:val="none" w:sz="0" w:space="0" w:color="auto"/>
        <w:right w:val="none" w:sz="0" w:space="0" w:color="auto"/>
      </w:divBdr>
    </w:div>
    <w:div w:id="1664509333">
      <w:bodyDiv w:val="1"/>
      <w:marLeft w:val="0"/>
      <w:marRight w:val="0"/>
      <w:marTop w:val="0"/>
      <w:marBottom w:val="0"/>
      <w:divBdr>
        <w:top w:val="none" w:sz="0" w:space="0" w:color="auto"/>
        <w:left w:val="none" w:sz="0" w:space="0" w:color="auto"/>
        <w:bottom w:val="none" w:sz="0" w:space="0" w:color="auto"/>
        <w:right w:val="none" w:sz="0" w:space="0" w:color="auto"/>
      </w:divBdr>
    </w:div>
    <w:div w:id="1667052613">
      <w:bodyDiv w:val="1"/>
      <w:marLeft w:val="0"/>
      <w:marRight w:val="0"/>
      <w:marTop w:val="0"/>
      <w:marBottom w:val="0"/>
      <w:divBdr>
        <w:top w:val="none" w:sz="0" w:space="0" w:color="auto"/>
        <w:left w:val="none" w:sz="0" w:space="0" w:color="auto"/>
        <w:bottom w:val="none" w:sz="0" w:space="0" w:color="auto"/>
        <w:right w:val="none" w:sz="0" w:space="0" w:color="auto"/>
      </w:divBdr>
    </w:div>
    <w:div w:id="1667441622">
      <w:bodyDiv w:val="1"/>
      <w:marLeft w:val="0"/>
      <w:marRight w:val="0"/>
      <w:marTop w:val="0"/>
      <w:marBottom w:val="0"/>
      <w:divBdr>
        <w:top w:val="none" w:sz="0" w:space="0" w:color="auto"/>
        <w:left w:val="none" w:sz="0" w:space="0" w:color="auto"/>
        <w:bottom w:val="none" w:sz="0" w:space="0" w:color="auto"/>
        <w:right w:val="none" w:sz="0" w:space="0" w:color="auto"/>
      </w:divBdr>
    </w:div>
    <w:div w:id="1670521217">
      <w:bodyDiv w:val="1"/>
      <w:marLeft w:val="0"/>
      <w:marRight w:val="0"/>
      <w:marTop w:val="0"/>
      <w:marBottom w:val="0"/>
      <w:divBdr>
        <w:top w:val="none" w:sz="0" w:space="0" w:color="auto"/>
        <w:left w:val="none" w:sz="0" w:space="0" w:color="auto"/>
        <w:bottom w:val="none" w:sz="0" w:space="0" w:color="auto"/>
        <w:right w:val="none" w:sz="0" w:space="0" w:color="auto"/>
      </w:divBdr>
    </w:div>
    <w:div w:id="1671517037">
      <w:bodyDiv w:val="1"/>
      <w:marLeft w:val="0"/>
      <w:marRight w:val="0"/>
      <w:marTop w:val="0"/>
      <w:marBottom w:val="0"/>
      <w:divBdr>
        <w:top w:val="none" w:sz="0" w:space="0" w:color="auto"/>
        <w:left w:val="none" w:sz="0" w:space="0" w:color="auto"/>
        <w:bottom w:val="none" w:sz="0" w:space="0" w:color="auto"/>
        <w:right w:val="none" w:sz="0" w:space="0" w:color="auto"/>
      </w:divBdr>
    </w:div>
    <w:div w:id="1671638987">
      <w:bodyDiv w:val="1"/>
      <w:marLeft w:val="0"/>
      <w:marRight w:val="0"/>
      <w:marTop w:val="0"/>
      <w:marBottom w:val="0"/>
      <w:divBdr>
        <w:top w:val="none" w:sz="0" w:space="0" w:color="auto"/>
        <w:left w:val="none" w:sz="0" w:space="0" w:color="auto"/>
        <w:bottom w:val="none" w:sz="0" w:space="0" w:color="auto"/>
        <w:right w:val="none" w:sz="0" w:space="0" w:color="auto"/>
      </w:divBdr>
    </w:div>
    <w:div w:id="1672180930">
      <w:bodyDiv w:val="1"/>
      <w:marLeft w:val="0"/>
      <w:marRight w:val="0"/>
      <w:marTop w:val="0"/>
      <w:marBottom w:val="0"/>
      <w:divBdr>
        <w:top w:val="none" w:sz="0" w:space="0" w:color="auto"/>
        <w:left w:val="none" w:sz="0" w:space="0" w:color="auto"/>
        <w:bottom w:val="none" w:sz="0" w:space="0" w:color="auto"/>
        <w:right w:val="none" w:sz="0" w:space="0" w:color="auto"/>
      </w:divBdr>
    </w:div>
    <w:div w:id="1681002464">
      <w:bodyDiv w:val="1"/>
      <w:marLeft w:val="0"/>
      <w:marRight w:val="0"/>
      <w:marTop w:val="0"/>
      <w:marBottom w:val="0"/>
      <w:divBdr>
        <w:top w:val="none" w:sz="0" w:space="0" w:color="auto"/>
        <w:left w:val="none" w:sz="0" w:space="0" w:color="auto"/>
        <w:bottom w:val="none" w:sz="0" w:space="0" w:color="auto"/>
        <w:right w:val="none" w:sz="0" w:space="0" w:color="auto"/>
      </w:divBdr>
    </w:div>
    <w:div w:id="1681733149">
      <w:bodyDiv w:val="1"/>
      <w:marLeft w:val="0"/>
      <w:marRight w:val="0"/>
      <w:marTop w:val="0"/>
      <w:marBottom w:val="0"/>
      <w:divBdr>
        <w:top w:val="none" w:sz="0" w:space="0" w:color="auto"/>
        <w:left w:val="none" w:sz="0" w:space="0" w:color="auto"/>
        <w:bottom w:val="none" w:sz="0" w:space="0" w:color="auto"/>
        <w:right w:val="none" w:sz="0" w:space="0" w:color="auto"/>
      </w:divBdr>
    </w:div>
    <w:div w:id="1691174707">
      <w:bodyDiv w:val="1"/>
      <w:marLeft w:val="0"/>
      <w:marRight w:val="0"/>
      <w:marTop w:val="0"/>
      <w:marBottom w:val="0"/>
      <w:divBdr>
        <w:top w:val="none" w:sz="0" w:space="0" w:color="auto"/>
        <w:left w:val="none" w:sz="0" w:space="0" w:color="auto"/>
        <w:bottom w:val="none" w:sz="0" w:space="0" w:color="auto"/>
        <w:right w:val="none" w:sz="0" w:space="0" w:color="auto"/>
      </w:divBdr>
    </w:div>
    <w:div w:id="1692105252">
      <w:bodyDiv w:val="1"/>
      <w:marLeft w:val="0"/>
      <w:marRight w:val="0"/>
      <w:marTop w:val="0"/>
      <w:marBottom w:val="0"/>
      <w:divBdr>
        <w:top w:val="none" w:sz="0" w:space="0" w:color="auto"/>
        <w:left w:val="none" w:sz="0" w:space="0" w:color="auto"/>
        <w:bottom w:val="none" w:sz="0" w:space="0" w:color="auto"/>
        <w:right w:val="none" w:sz="0" w:space="0" w:color="auto"/>
      </w:divBdr>
    </w:div>
    <w:div w:id="1692293615">
      <w:bodyDiv w:val="1"/>
      <w:marLeft w:val="0"/>
      <w:marRight w:val="0"/>
      <w:marTop w:val="0"/>
      <w:marBottom w:val="0"/>
      <w:divBdr>
        <w:top w:val="none" w:sz="0" w:space="0" w:color="auto"/>
        <w:left w:val="none" w:sz="0" w:space="0" w:color="auto"/>
        <w:bottom w:val="none" w:sz="0" w:space="0" w:color="auto"/>
        <w:right w:val="none" w:sz="0" w:space="0" w:color="auto"/>
      </w:divBdr>
    </w:div>
    <w:div w:id="1693992168">
      <w:bodyDiv w:val="1"/>
      <w:marLeft w:val="0"/>
      <w:marRight w:val="0"/>
      <w:marTop w:val="0"/>
      <w:marBottom w:val="0"/>
      <w:divBdr>
        <w:top w:val="none" w:sz="0" w:space="0" w:color="auto"/>
        <w:left w:val="none" w:sz="0" w:space="0" w:color="auto"/>
        <w:bottom w:val="none" w:sz="0" w:space="0" w:color="auto"/>
        <w:right w:val="none" w:sz="0" w:space="0" w:color="auto"/>
      </w:divBdr>
    </w:div>
    <w:div w:id="1695031806">
      <w:bodyDiv w:val="1"/>
      <w:marLeft w:val="0"/>
      <w:marRight w:val="0"/>
      <w:marTop w:val="0"/>
      <w:marBottom w:val="0"/>
      <w:divBdr>
        <w:top w:val="none" w:sz="0" w:space="0" w:color="auto"/>
        <w:left w:val="none" w:sz="0" w:space="0" w:color="auto"/>
        <w:bottom w:val="none" w:sz="0" w:space="0" w:color="auto"/>
        <w:right w:val="none" w:sz="0" w:space="0" w:color="auto"/>
      </w:divBdr>
    </w:div>
    <w:div w:id="1695613549">
      <w:bodyDiv w:val="1"/>
      <w:marLeft w:val="0"/>
      <w:marRight w:val="0"/>
      <w:marTop w:val="0"/>
      <w:marBottom w:val="0"/>
      <w:divBdr>
        <w:top w:val="none" w:sz="0" w:space="0" w:color="auto"/>
        <w:left w:val="none" w:sz="0" w:space="0" w:color="auto"/>
        <w:bottom w:val="none" w:sz="0" w:space="0" w:color="auto"/>
        <w:right w:val="none" w:sz="0" w:space="0" w:color="auto"/>
      </w:divBdr>
    </w:div>
    <w:div w:id="1695767312">
      <w:bodyDiv w:val="1"/>
      <w:marLeft w:val="0"/>
      <w:marRight w:val="0"/>
      <w:marTop w:val="0"/>
      <w:marBottom w:val="0"/>
      <w:divBdr>
        <w:top w:val="none" w:sz="0" w:space="0" w:color="auto"/>
        <w:left w:val="none" w:sz="0" w:space="0" w:color="auto"/>
        <w:bottom w:val="none" w:sz="0" w:space="0" w:color="auto"/>
        <w:right w:val="none" w:sz="0" w:space="0" w:color="auto"/>
      </w:divBdr>
    </w:div>
    <w:div w:id="1698238479">
      <w:bodyDiv w:val="1"/>
      <w:marLeft w:val="0"/>
      <w:marRight w:val="0"/>
      <w:marTop w:val="0"/>
      <w:marBottom w:val="0"/>
      <w:divBdr>
        <w:top w:val="none" w:sz="0" w:space="0" w:color="auto"/>
        <w:left w:val="none" w:sz="0" w:space="0" w:color="auto"/>
        <w:bottom w:val="none" w:sz="0" w:space="0" w:color="auto"/>
        <w:right w:val="none" w:sz="0" w:space="0" w:color="auto"/>
      </w:divBdr>
    </w:div>
    <w:div w:id="1698501717">
      <w:bodyDiv w:val="1"/>
      <w:marLeft w:val="0"/>
      <w:marRight w:val="0"/>
      <w:marTop w:val="0"/>
      <w:marBottom w:val="0"/>
      <w:divBdr>
        <w:top w:val="none" w:sz="0" w:space="0" w:color="auto"/>
        <w:left w:val="none" w:sz="0" w:space="0" w:color="auto"/>
        <w:bottom w:val="none" w:sz="0" w:space="0" w:color="auto"/>
        <w:right w:val="none" w:sz="0" w:space="0" w:color="auto"/>
      </w:divBdr>
    </w:div>
    <w:div w:id="1701662469">
      <w:bodyDiv w:val="1"/>
      <w:marLeft w:val="0"/>
      <w:marRight w:val="0"/>
      <w:marTop w:val="0"/>
      <w:marBottom w:val="0"/>
      <w:divBdr>
        <w:top w:val="none" w:sz="0" w:space="0" w:color="auto"/>
        <w:left w:val="none" w:sz="0" w:space="0" w:color="auto"/>
        <w:bottom w:val="none" w:sz="0" w:space="0" w:color="auto"/>
        <w:right w:val="none" w:sz="0" w:space="0" w:color="auto"/>
      </w:divBdr>
    </w:div>
    <w:div w:id="1702709574">
      <w:bodyDiv w:val="1"/>
      <w:marLeft w:val="0"/>
      <w:marRight w:val="0"/>
      <w:marTop w:val="0"/>
      <w:marBottom w:val="0"/>
      <w:divBdr>
        <w:top w:val="none" w:sz="0" w:space="0" w:color="auto"/>
        <w:left w:val="none" w:sz="0" w:space="0" w:color="auto"/>
        <w:bottom w:val="none" w:sz="0" w:space="0" w:color="auto"/>
        <w:right w:val="none" w:sz="0" w:space="0" w:color="auto"/>
      </w:divBdr>
    </w:div>
    <w:div w:id="1708867591">
      <w:bodyDiv w:val="1"/>
      <w:marLeft w:val="0"/>
      <w:marRight w:val="0"/>
      <w:marTop w:val="0"/>
      <w:marBottom w:val="0"/>
      <w:divBdr>
        <w:top w:val="none" w:sz="0" w:space="0" w:color="auto"/>
        <w:left w:val="none" w:sz="0" w:space="0" w:color="auto"/>
        <w:bottom w:val="none" w:sz="0" w:space="0" w:color="auto"/>
        <w:right w:val="none" w:sz="0" w:space="0" w:color="auto"/>
      </w:divBdr>
    </w:div>
    <w:div w:id="1709211186">
      <w:bodyDiv w:val="1"/>
      <w:marLeft w:val="0"/>
      <w:marRight w:val="0"/>
      <w:marTop w:val="0"/>
      <w:marBottom w:val="0"/>
      <w:divBdr>
        <w:top w:val="none" w:sz="0" w:space="0" w:color="auto"/>
        <w:left w:val="none" w:sz="0" w:space="0" w:color="auto"/>
        <w:bottom w:val="none" w:sz="0" w:space="0" w:color="auto"/>
        <w:right w:val="none" w:sz="0" w:space="0" w:color="auto"/>
      </w:divBdr>
    </w:div>
    <w:div w:id="1711687579">
      <w:bodyDiv w:val="1"/>
      <w:marLeft w:val="0"/>
      <w:marRight w:val="0"/>
      <w:marTop w:val="0"/>
      <w:marBottom w:val="0"/>
      <w:divBdr>
        <w:top w:val="none" w:sz="0" w:space="0" w:color="auto"/>
        <w:left w:val="none" w:sz="0" w:space="0" w:color="auto"/>
        <w:bottom w:val="none" w:sz="0" w:space="0" w:color="auto"/>
        <w:right w:val="none" w:sz="0" w:space="0" w:color="auto"/>
      </w:divBdr>
    </w:div>
    <w:div w:id="1711805660">
      <w:bodyDiv w:val="1"/>
      <w:marLeft w:val="0"/>
      <w:marRight w:val="0"/>
      <w:marTop w:val="0"/>
      <w:marBottom w:val="0"/>
      <w:divBdr>
        <w:top w:val="none" w:sz="0" w:space="0" w:color="auto"/>
        <w:left w:val="none" w:sz="0" w:space="0" w:color="auto"/>
        <w:bottom w:val="none" w:sz="0" w:space="0" w:color="auto"/>
        <w:right w:val="none" w:sz="0" w:space="0" w:color="auto"/>
      </w:divBdr>
    </w:div>
    <w:div w:id="1713531178">
      <w:bodyDiv w:val="1"/>
      <w:marLeft w:val="0"/>
      <w:marRight w:val="0"/>
      <w:marTop w:val="0"/>
      <w:marBottom w:val="0"/>
      <w:divBdr>
        <w:top w:val="none" w:sz="0" w:space="0" w:color="auto"/>
        <w:left w:val="none" w:sz="0" w:space="0" w:color="auto"/>
        <w:bottom w:val="none" w:sz="0" w:space="0" w:color="auto"/>
        <w:right w:val="none" w:sz="0" w:space="0" w:color="auto"/>
      </w:divBdr>
    </w:div>
    <w:div w:id="1713773457">
      <w:bodyDiv w:val="1"/>
      <w:marLeft w:val="0"/>
      <w:marRight w:val="0"/>
      <w:marTop w:val="0"/>
      <w:marBottom w:val="0"/>
      <w:divBdr>
        <w:top w:val="none" w:sz="0" w:space="0" w:color="auto"/>
        <w:left w:val="none" w:sz="0" w:space="0" w:color="auto"/>
        <w:bottom w:val="none" w:sz="0" w:space="0" w:color="auto"/>
        <w:right w:val="none" w:sz="0" w:space="0" w:color="auto"/>
      </w:divBdr>
    </w:div>
    <w:div w:id="1715426039">
      <w:marLeft w:val="0"/>
      <w:marRight w:val="0"/>
      <w:marTop w:val="0"/>
      <w:marBottom w:val="0"/>
      <w:divBdr>
        <w:top w:val="none" w:sz="0" w:space="0" w:color="auto"/>
        <w:left w:val="none" w:sz="0" w:space="0" w:color="auto"/>
        <w:bottom w:val="none" w:sz="0" w:space="0" w:color="auto"/>
        <w:right w:val="none" w:sz="0" w:space="0" w:color="auto"/>
      </w:divBdr>
    </w:div>
    <w:div w:id="1715426040">
      <w:marLeft w:val="0"/>
      <w:marRight w:val="0"/>
      <w:marTop w:val="0"/>
      <w:marBottom w:val="0"/>
      <w:divBdr>
        <w:top w:val="none" w:sz="0" w:space="0" w:color="auto"/>
        <w:left w:val="none" w:sz="0" w:space="0" w:color="auto"/>
        <w:bottom w:val="none" w:sz="0" w:space="0" w:color="auto"/>
        <w:right w:val="none" w:sz="0" w:space="0" w:color="auto"/>
      </w:divBdr>
    </w:div>
    <w:div w:id="1725980131">
      <w:bodyDiv w:val="1"/>
      <w:marLeft w:val="0"/>
      <w:marRight w:val="0"/>
      <w:marTop w:val="0"/>
      <w:marBottom w:val="0"/>
      <w:divBdr>
        <w:top w:val="none" w:sz="0" w:space="0" w:color="auto"/>
        <w:left w:val="none" w:sz="0" w:space="0" w:color="auto"/>
        <w:bottom w:val="none" w:sz="0" w:space="0" w:color="auto"/>
        <w:right w:val="none" w:sz="0" w:space="0" w:color="auto"/>
      </w:divBdr>
    </w:div>
    <w:div w:id="1726024308">
      <w:bodyDiv w:val="1"/>
      <w:marLeft w:val="0"/>
      <w:marRight w:val="0"/>
      <w:marTop w:val="0"/>
      <w:marBottom w:val="0"/>
      <w:divBdr>
        <w:top w:val="none" w:sz="0" w:space="0" w:color="auto"/>
        <w:left w:val="none" w:sz="0" w:space="0" w:color="auto"/>
        <w:bottom w:val="none" w:sz="0" w:space="0" w:color="auto"/>
        <w:right w:val="none" w:sz="0" w:space="0" w:color="auto"/>
      </w:divBdr>
    </w:div>
    <w:div w:id="1726761679">
      <w:bodyDiv w:val="1"/>
      <w:marLeft w:val="0"/>
      <w:marRight w:val="0"/>
      <w:marTop w:val="0"/>
      <w:marBottom w:val="0"/>
      <w:divBdr>
        <w:top w:val="none" w:sz="0" w:space="0" w:color="auto"/>
        <w:left w:val="none" w:sz="0" w:space="0" w:color="auto"/>
        <w:bottom w:val="none" w:sz="0" w:space="0" w:color="auto"/>
        <w:right w:val="none" w:sz="0" w:space="0" w:color="auto"/>
      </w:divBdr>
    </w:div>
    <w:div w:id="1727140347">
      <w:bodyDiv w:val="1"/>
      <w:marLeft w:val="0"/>
      <w:marRight w:val="0"/>
      <w:marTop w:val="0"/>
      <w:marBottom w:val="0"/>
      <w:divBdr>
        <w:top w:val="none" w:sz="0" w:space="0" w:color="auto"/>
        <w:left w:val="none" w:sz="0" w:space="0" w:color="auto"/>
        <w:bottom w:val="none" w:sz="0" w:space="0" w:color="auto"/>
        <w:right w:val="none" w:sz="0" w:space="0" w:color="auto"/>
      </w:divBdr>
    </w:div>
    <w:div w:id="1730492435">
      <w:bodyDiv w:val="1"/>
      <w:marLeft w:val="0"/>
      <w:marRight w:val="0"/>
      <w:marTop w:val="0"/>
      <w:marBottom w:val="0"/>
      <w:divBdr>
        <w:top w:val="none" w:sz="0" w:space="0" w:color="auto"/>
        <w:left w:val="none" w:sz="0" w:space="0" w:color="auto"/>
        <w:bottom w:val="none" w:sz="0" w:space="0" w:color="auto"/>
        <w:right w:val="none" w:sz="0" w:space="0" w:color="auto"/>
      </w:divBdr>
    </w:div>
    <w:div w:id="1730766560">
      <w:bodyDiv w:val="1"/>
      <w:marLeft w:val="0"/>
      <w:marRight w:val="0"/>
      <w:marTop w:val="0"/>
      <w:marBottom w:val="0"/>
      <w:divBdr>
        <w:top w:val="none" w:sz="0" w:space="0" w:color="auto"/>
        <w:left w:val="none" w:sz="0" w:space="0" w:color="auto"/>
        <w:bottom w:val="none" w:sz="0" w:space="0" w:color="auto"/>
        <w:right w:val="none" w:sz="0" w:space="0" w:color="auto"/>
      </w:divBdr>
    </w:div>
    <w:div w:id="1733770245">
      <w:bodyDiv w:val="1"/>
      <w:marLeft w:val="0"/>
      <w:marRight w:val="0"/>
      <w:marTop w:val="0"/>
      <w:marBottom w:val="0"/>
      <w:divBdr>
        <w:top w:val="none" w:sz="0" w:space="0" w:color="auto"/>
        <w:left w:val="none" w:sz="0" w:space="0" w:color="auto"/>
        <w:bottom w:val="none" w:sz="0" w:space="0" w:color="auto"/>
        <w:right w:val="none" w:sz="0" w:space="0" w:color="auto"/>
      </w:divBdr>
    </w:div>
    <w:div w:id="1737775607">
      <w:bodyDiv w:val="1"/>
      <w:marLeft w:val="0"/>
      <w:marRight w:val="0"/>
      <w:marTop w:val="0"/>
      <w:marBottom w:val="0"/>
      <w:divBdr>
        <w:top w:val="none" w:sz="0" w:space="0" w:color="auto"/>
        <w:left w:val="none" w:sz="0" w:space="0" w:color="auto"/>
        <w:bottom w:val="none" w:sz="0" w:space="0" w:color="auto"/>
        <w:right w:val="none" w:sz="0" w:space="0" w:color="auto"/>
      </w:divBdr>
    </w:div>
    <w:div w:id="1737779565">
      <w:bodyDiv w:val="1"/>
      <w:marLeft w:val="0"/>
      <w:marRight w:val="0"/>
      <w:marTop w:val="0"/>
      <w:marBottom w:val="0"/>
      <w:divBdr>
        <w:top w:val="none" w:sz="0" w:space="0" w:color="auto"/>
        <w:left w:val="none" w:sz="0" w:space="0" w:color="auto"/>
        <w:bottom w:val="none" w:sz="0" w:space="0" w:color="auto"/>
        <w:right w:val="none" w:sz="0" w:space="0" w:color="auto"/>
      </w:divBdr>
    </w:div>
    <w:div w:id="1739670550">
      <w:bodyDiv w:val="1"/>
      <w:marLeft w:val="0"/>
      <w:marRight w:val="0"/>
      <w:marTop w:val="0"/>
      <w:marBottom w:val="0"/>
      <w:divBdr>
        <w:top w:val="none" w:sz="0" w:space="0" w:color="auto"/>
        <w:left w:val="none" w:sz="0" w:space="0" w:color="auto"/>
        <w:bottom w:val="none" w:sz="0" w:space="0" w:color="auto"/>
        <w:right w:val="none" w:sz="0" w:space="0" w:color="auto"/>
      </w:divBdr>
    </w:div>
    <w:div w:id="1740178006">
      <w:bodyDiv w:val="1"/>
      <w:marLeft w:val="0"/>
      <w:marRight w:val="0"/>
      <w:marTop w:val="0"/>
      <w:marBottom w:val="0"/>
      <w:divBdr>
        <w:top w:val="none" w:sz="0" w:space="0" w:color="auto"/>
        <w:left w:val="none" w:sz="0" w:space="0" w:color="auto"/>
        <w:bottom w:val="none" w:sz="0" w:space="0" w:color="auto"/>
        <w:right w:val="none" w:sz="0" w:space="0" w:color="auto"/>
      </w:divBdr>
    </w:div>
    <w:div w:id="1741515063">
      <w:bodyDiv w:val="1"/>
      <w:marLeft w:val="0"/>
      <w:marRight w:val="0"/>
      <w:marTop w:val="0"/>
      <w:marBottom w:val="0"/>
      <w:divBdr>
        <w:top w:val="none" w:sz="0" w:space="0" w:color="auto"/>
        <w:left w:val="none" w:sz="0" w:space="0" w:color="auto"/>
        <w:bottom w:val="none" w:sz="0" w:space="0" w:color="auto"/>
        <w:right w:val="none" w:sz="0" w:space="0" w:color="auto"/>
      </w:divBdr>
    </w:div>
    <w:div w:id="1741977717">
      <w:bodyDiv w:val="1"/>
      <w:marLeft w:val="0"/>
      <w:marRight w:val="0"/>
      <w:marTop w:val="0"/>
      <w:marBottom w:val="0"/>
      <w:divBdr>
        <w:top w:val="none" w:sz="0" w:space="0" w:color="auto"/>
        <w:left w:val="none" w:sz="0" w:space="0" w:color="auto"/>
        <w:bottom w:val="none" w:sz="0" w:space="0" w:color="auto"/>
        <w:right w:val="none" w:sz="0" w:space="0" w:color="auto"/>
      </w:divBdr>
    </w:div>
    <w:div w:id="1742829457">
      <w:bodyDiv w:val="1"/>
      <w:marLeft w:val="0"/>
      <w:marRight w:val="0"/>
      <w:marTop w:val="0"/>
      <w:marBottom w:val="0"/>
      <w:divBdr>
        <w:top w:val="none" w:sz="0" w:space="0" w:color="auto"/>
        <w:left w:val="none" w:sz="0" w:space="0" w:color="auto"/>
        <w:bottom w:val="none" w:sz="0" w:space="0" w:color="auto"/>
        <w:right w:val="none" w:sz="0" w:space="0" w:color="auto"/>
      </w:divBdr>
    </w:div>
    <w:div w:id="1743288192">
      <w:bodyDiv w:val="1"/>
      <w:marLeft w:val="0"/>
      <w:marRight w:val="0"/>
      <w:marTop w:val="0"/>
      <w:marBottom w:val="0"/>
      <w:divBdr>
        <w:top w:val="none" w:sz="0" w:space="0" w:color="auto"/>
        <w:left w:val="none" w:sz="0" w:space="0" w:color="auto"/>
        <w:bottom w:val="none" w:sz="0" w:space="0" w:color="auto"/>
        <w:right w:val="none" w:sz="0" w:space="0" w:color="auto"/>
      </w:divBdr>
    </w:div>
    <w:div w:id="1743982659">
      <w:bodyDiv w:val="1"/>
      <w:marLeft w:val="0"/>
      <w:marRight w:val="0"/>
      <w:marTop w:val="0"/>
      <w:marBottom w:val="0"/>
      <w:divBdr>
        <w:top w:val="none" w:sz="0" w:space="0" w:color="auto"/>
        <w:left w:val="none" w:sz="0" w:space="0" w:color="auto"/>
        <w:bottom w:val="none" w:sz="0" w:space="0" w:color="auto"/>
        <w:right w:val="none" w:sz="0" w:space="0" w:color="auto"/>
      </w:divBdr>
    </w:div>
    <w:div w:id="1744064729">
      <w:bodyDiv w:val="1"/>
      <w:marLeft w:val="0"/>
      <w:marRight w:val="0"/>
      <w:marTop w:val="0"/>
      <w:marBottom w:val="0"/>
      <w:divBdr>
        <w:top w:val="none" w:sz="0" w:space="0" w:color="auto"/>
        <w:left w:val="none" w:sz="0" w:space="0" w:color="auto"/>
        <w:bottom w:val="none" w:sz="0" w:space="0" w:color="auto"/>
        <w:right w:val="none" w:sz="0" w:space="0" w:color="auto"/>
      </w:divBdr>
    </w:div>
    <w:div w:id="1747266056">
      <w:bodyDiv w:val="1"/>
      <w:marLeft w:val="0"/>
      <w:marRight w:val="0"/>
      <w:marTop w:val="0"/>
      <w:marBottom w:val="0"/>
      <w:divBdr>
        <w:top w:val="none" w:sz="0" w:space="0" w:color="auto"/>
        <w:left w:val="none" w:sz="0" w:space="0" w:color="auto"/>
        <w:bottom w:val="none" w:sz="0" w:space="0" w:color="auto"/>
        <w:right w:val="none" w:sz="0" w:space="0" w:color="auto"/>
      </w:divBdr>
    </w:div>
    <w:div w:id="1749379613">
      <w:bodyDiv w:val="1"/>
      <w:marLeft w:val="0"/>
      <w:marRight w:val="0"/>
      <w:marTop w:val="0"/>
      <w:marBottom w:val="0"/>
      <w:divBdr>
        <w:top w:val="none" w:sz="0" w:space="0" w:color="auto"/>
        <w:left w:val="none" w:sz="0" w:space="0" w:color="auto"/>
        <w:bottom w:val="none" w:sz="0" w:space="0" w:color="auto"/>
        <w:right w:val="none" w:sz="0" w:space="0" w:color="auto"/>
      </w:divBdr>
    </w:div>
    <w:div w:id="1749763376">
      <w:bodyDiv w:val="1"/>
      <w:marLeft w:val="0"/>
      <w:marRight w:val="0"/>
      <w:marTop w:val="0"/>
      <w:marBottom w:val="0"/>
      <w:divBdr>
        <w:top w:val="none" w:sz="0" w:space="0" w:color="auto"/>
        <w:left w:val="none" w:sz="0" w:space="0" w:color="auto"/>
        <w:bottom w:val="none" w:sz="0" w:space="0" w:color="auto"/>
        <w:right w:val="none" w:sz="0" w:space="0" w:color="auto"/>
      </w:divBdr>
    </w:div>
    <w:div w:id="1752967803">
      <w:bodyDiv w:val="1"/>
      <w:marLeft w:val="0"/>
      <w:marRight w:val="0"/>
      <w:marTop w:val="0"/>
      <w:marBottom w:val="0"/>
      <w:divBdr>
        <w:top w:val="none" w:sz="0" w:space="0" w:color="auto"/>
        <w:left w:val="none" w:sz="0" w:space="0" w:color="auto"/>
        <w:bottom w:val="none" w:sz="0" w:space="0" w:color="auto"/>
        <w:right w:val="none" w:sz="0" w:space="0" w:color="auto"/>
      </w:divBdr>
    </w:div>
    <w:div w:id="1756321443">
      <w:bodyDiv w:val="1"/>
      <w:marLeft w:val="0"/>
      <w:marRight w:val="0"/>
      <w:marTop w:val="0"/>
      <w:marBottom w:val="0"/>
      <w:divBdr>
        <w:top w:val="none" w:sz="0" w:space="0" w:color="auto"/>
        <w:left w:val="none" w:sz="0" w:space="0" w:color="auto"/>
        <w:bottom w:val="none" w:sz="0" w:space="0" w:color="auto"/>
        <w:right w:val="none" w:sz="0" w:space="0" w:color="auto"/>
      </w:divBdr>
    </w:div>
    <w:div w:id="1760563863">
      <w:bodyDiv w:val="1"/>
      <w:marLeft w:val="0"/>
      <w:marRight w:val="0"/>
      <w:marTop w:val="0"/>
      <w:marBottom w:val="0"/>
      <w:divBdr>
        <w:top w:val="none" w:sz="0" w:space="0" w:color="auto"/>
        <w:left w:val="none" w:sz="0" w:space="0" w:color="auto"/>
        <w:bottom w:val="none" w:sz="0" w:space="0" w:color="auto"/>
        <w:right w:val="none" w:sz="0" w:space="0" w:color="auto"/>
      </w:divBdr>
    </w:div>
    <w:div w:id="1762993607">
      <w:bodyDiv w:val="1"/>
      <w:marLeft w:val="0"/>
      <w:marRight w:val="0"/>
      <w:marTop w:val="0"/>
      <w:marBottom w:val="0"/>
      <w:divBdr>
        <w:top w:val="none" w:sz="0" w:space="0" w:color="auto"/>
        <w:left w:val="none" w:sz="0" w:space="0" w:color="auto"/>
        <w:bottom w:val="none" w:sz="0" w:space="0" w:color="auto"/>
        <w:right w:val="none" w:sz="0" w:space="0" w:color="auto"/>
      </w:divBdr>
    </w:div>
    <w:div w:id="1764765721">
      <w:bodyDiv w:val="1"/>
      <w:marLeft w:val="0"/>
      <w:marRight w:val="0"/>
      <w:marTop w:val="0"/>
      <w:marBottom w:val="0"/>
      <w:divBdr>
        <w:top w:val="none" w:sz="0" w:space="0" w:color="auto"/>
        <w:left w:val="none" w:sz="0" w:space="0" w:color="auto"/>
        <w:bottom w:val="none" w:sz="0" w:space="0" w:color="auto"/>
        <w:right w:val="none" w:sz="0" w:space="0" w:color="auto"/>
      </w:divBdr>
    </w:div>
    <w:div w:id="1766413845">
      <w:bodyDiv w:val="1"/>
      <w:marLeft w:val="0"/>
      <w:marRight w:val="0"/>
      <w:marTop w:val="0"/>
      <w:marBottom w:val="0"/>
      <w:divBdr>
        <w:top w:val="none" w:sz="0" w:space="0" w:color="auto"/>
        <w:left w:val="none" w:sz="0" w:space="0" w:color="auto"/>
        <w:bottom w:val="none" w:sz="0" w:space="0" w:color="auto"/>
        <w:right w:val="none" w:sz="0" w:space="0" w:color="auto"/>
      </w:divBdr>
    </w:div>
    <w:div w:id="1767067761">
      <w:bodyDiv w:val="1"/>
      <w:marLeft w:val="0"/>
      <w:marRight w:val="0"/>
      <w:marTop w:val="0"/>
      <w:marBottom w:val="0"/>
      <w:divBdr>
        <w:top w:val="none" w:sz="0" w:space="0" w:color="auto"/>
        <w:left w:val="none" w:sz="0" w:space="0" w:color="auto"/>
        <w:bottom w:val="none" w:sz="0" w:space="0" w:color="auto"/>
        <w:right w:val="none" w:sz="0" w:space="0" w:color="auto"/>
      </w:divBdr>
    </w:div>
    <w:div w:id="1767730106">
      <w:bodyDiv w:val="1"/>
      <w:marLeft w:val="0"/>
      <w:marRight w:val="0"/>
      <w:marTop w:val="0"/>
      <w:marBottom w:val="0"/>
      <w:divBdr>
        <w:top w:val="none" w:sz="0" w:space="0" w:color="auto"/>
        <w:left w:val="none" w:sz="0" w:space="0" w:color="auto"/>
        <w:bottom w:val="none" w:sz="0" w:space="0" w:color="auto"/>
        <w:right w:val="none" w:sz="0" w:space="0" w:color="auto"/>
      </w:divBdr>
    </w:div>
    <w:div w:id="1770655656">
      <w:bodyDiv w:val="1"/>
      <w:marLeft w:val="0"/>
      <w:marRight w:val="0"/>
      <w:marTop w:val="0"/>
      <w:marBottom w:val="0"/>
      <w:divBdr>
        <w:top w:val="none" w:sz="0" w:space="0" w:color="auto"/>
        <w:left w:val="none" w:sz="0" w:space="0" w:color="auto"/>
        <w:bottom w:val="none" w:sz="0" w:space="0" w:color="auto"/>
        <w:right w:val="none" w:sz="0" w:space="0" w:color="auto"/>
      </w:divBdr>
    </w:div>
    <w:div w:id="1771927220">
      <w:bodyDiv w:val="1"/>
      <w:marLeft w:val="0"/>
      <w:marRight w:val="0"/>
      <w:marTop w:val="0"/>
      <w:marBottom w:val="0"/>
      <w:divBdr>
        <w:top w:val="none" w:sz="0" w:space="0" w:color="auto"/>
        <w:left w:val="none" w:sz="0" w:space="0" w:color="auto"/>
        <w:bottom w:val="none" w:sz="0" w:space="0" w:color="auto"/>
        <w:right w:val="none" w:sz="0" w:space="0" w:color="auto"/>
      </w:divBdr>
    </w:div>
    <w:div w:id="1773627508">
      <w:bodyDiv w:val="1"/>
      <w:marLeft w:val="0"/>
      <w:marRight w:val="0"/>
      <w:marTop w:val="0"/>
      <w:marBottom w:val="0"/>
      <w:divBdr>
        <w:top w:val="none" w:sz="0" w:space="0" w:color="auto"/>
        <w:left w:val="none" w:sz="0" w:space="0" w:color="auto"/>
        <w:bottom w:val="none" w:sz="0" w:space="0" w:color="auto"/>
        <w:right w:val="none" w:sz="0" w:space="0" w:color="auto"/>
      </w:divBdr>
    </w:div>
    <w:div w:id="1778479583">
      <w:bodyDiv w:val="1"/>
      <w:marLeft w:val="0"/>
      <w:marRight w:val="0"/>
      <w:marTop w:val="0"/>
      <w:marBottom w:val="0"/>
      <w:divBdr>
        <w:top w:val="none" w:sz="0" w:space="0" w:color="auto"/>
        <w:left w:val="none" w:sz="0" w:space="0" w:color="auto"/>
        <w:bottom w:val="none" w:sz="0" w:space="0" w:color="auto"/>
        <w:right w:val="none" w:sz="0" w:space="0" w:color="auto"/>
      </w:divBdr>
    </w:div>
    <w:div w:id="1780293006">
      <w:bodyDiv w:val="1"/>
      <w:marLeft w:val="0"/>
      <w:marRight w:val="0"/>
      <w:marTop w:val="0"/>
      <w:marBottom w:val="0"/>
      <w:divBdr>
        <w:top w:val="none" w:sz="0" w:space="0" w:color="auto"/>
        <w:left w:val="none" w:sz="0" w:space="0" w:color="auto"/>
        <w:bottom w:val="none" w:sz="0" w:space="0" w:color="auto"/>
        <w:right w:val="none" w:sz="0" w:space="0" w:color="auto"/>
      </w:divBdr>
    </w:div>
    <w:div w:id="1780368822">
      <w:bodyDiv w:val="1"/>
      <w:marLeft w:val="0"/>
      <w:marRight w:val="0"/>
      <w:marTop w:val="0"/>
      <w:marBottom w:val="0"/>
      <w:divBdr>
        <w:top w:val="none" w:sz="0" w:space="0" w:color="auto"/>
        <w:left w:val="none" w:sz="0" w:space="0" w:color="auto"/>
        <w:bottom w:val="none" w:sz="0" w:space="0" w:color="auto"/>
        <w:right w:val="none" w:sz="0" w:space="0" w:color="auto"/>
      </w:divBdr>
    </w:div>
    <w:div w:id="1787501631">
      <w:bodyDiv w:val="1"/>
      <w:marLeft w:val="0"/>
      <w:marRight w:val="0"/>
      <w:marTop w:val="0"/>
      <w:marBottom w:val="0"/>
      <w:divBdr>
        <w:top w:val="none" w:sz="0" w:space="0" w:color="auto"/>
        <w:left w:val="none" w:sz="0" w:space="0" w:color="auto"/>
        <w:bottom w:val="none" w:sz="0" w:space="0" w:color="auto"/>
        <w:right w:val="none" w:sz="0" w:space="0" w:color="auto"/>
      </w:divBdr>
    </w:div>
    <w:div w:id="1789205750">
      <w:bodyDiv w:val="1"/>
      <w:marLeft w:val="0"/>
      <w:marRight w:val="0"/>
      <w:marTop w:val="0"/>
      <w:marBottom w:val="0"/>
      <w:divBdr>
        <w:top w:val="none" w:sz="0" w:space="0" w:color="auto"/>
        <w:left w:val="none" w:sz="0" w:space="0" w:color="auto"/>
        <w:bottom w:val="none" w:sz="0" w:space="0" w:color="auto"/>
        <w:right w:val="none" w:sz="0" w:space="0" w:color="auto"/>
      </w:divBdr>
    </w:div>
    <w:div w:id="1791127963">
      <w:bodyDiv w:val="1"/>
      <w:marLeft w:val="0"/>
      <w:marRight w:val="0"/>
      <w:marTop w:val="0"/>
      <w:marBottom w:val="0"/>
      <w:divBdr>
        <w:top w:val="none" w:sz="0" w:space="0" w:color="auto"/>
        <w:left w:val="none" w:sz="0" w:space="0" w:color="auto"/>
        <w:bottom w:val="none" w:sz="0" w:space="0" w:color="auto"/>
        <w:right w:val="none" w:sz="0" w:space="0" w:color="auto"/>
      </w:divBdr>
    </w:div>
    <w:div w:id="1793136261">
      <w:bodyDiv w:val="1"/>
      <w:marLeft w:val="0"/>
      <w:marRight w:val="0"/>
      <w:marTop w:val="0"/>
      <w:marBottom w:val="0"/>
      <w:divBdr>
        <w:top w:val="none" w:sz="0" w:space="0" w:color="auto"/>
        <w:left w:val="none" w:sz="0" w:space="0" w:color="auto"/>
        <w:bottom w:val="none" w:sz="0" w:space="0" w:color="auto"/>
        <w:right w:val="none" w:sz="0" w:space="0" w:color="auto"/>
      </w:divBdr>
    </w:div>
    <w:div w:id="1796950235">
      <w:bodyDiv w:val="1"/>
      <w:marLeft w:val="0"/>
      <w:marRight w:val="0"/>
      <w:marTop w:val="0"/>
      <w:marBottom w:val="0"/>
      <w:divBdr>
        <w:top w:val="none" w:sz="0" w:space="0" w:color="auto"/>
        <w:left w:val="none" w:sz="0" w:space="0" w:color="auto"/>
        <w:bottom w:val="none" w:sz="0" w:space="0" w:color="auto"/>
        <w:right w:val="none" w:sz="0" w:space="0" w:color="auto"/>
      </w:divBdr>
    </w:div>
    <w:div w:id="1800029055">
      <w:bodyDiv w:val="1"/>
      <w:marLeft w:val="0"/>
      <w:marRight w:val="0"/>
      <w:marTop w:val="0"/>
      <w:marBottom w:val="0"/>
      <w:divBdr>
        <w:top w:val="none" w:sz="0" w:space="0" w:color="auto"/>
        <w:left w:val="none" w:sz="0" w:space="0" w:color="auto"/>
        <w:bottom w:val="none" w:sz="0" w:space="0" w:color="auto"/>
        <w:right w:val="none" w:sz="0" w:space="0" w:color="auto"/>
      </w:divBdr>
    </w:div>
    <w:div w:id="1804075557">
      <w:bodyDiv w:val="1"/>
      <w:marLeft w:val="0"/>
      <w:marRight w:val="0"/>
      <w:marTop w:val="0"/>
      <w:marBottom w:val="0"/>
      <w:divBdr>
        <w:top w:val="none" w:sz="0" w:space="0" w:color="auto"/>
        <w:left w:val="none" w:sz="0" w:space="0" w:color="auto"/>
        <w:bottom w:val="none" w:sz="0" w:space="0" w:color="auto"/>
        <w:right w:val="none" w:sz="0" w:space="0" w:color="auto"/>
      </w:divBdr>
    </w:div>
    <w:div w:id="1813206110">
      <w:bodyDiv w:val="1"/>
      <w:marLeft w:val="0"/>
      <w:marRight w:val="0"/>
      <w:marTop w:val="0"/>
      <w:marBottom w:val="0"/>
      <w:divBdr>
        <w:top w:val="none" w:sz="0" w:space="0" w:color="auto"/>
        <w:left w:val="none" w:sz="0" w:space="0" w:color="auto"/>
        <w:bottom w:val="none" w:sz="0" w:space="0" w:color="auto"/>
        <w:right w:val="none" w:sz="0" w:space="0" w:color="auto"/>
      </w:divBdr>
    </w:div>
    <w:div w:id="1816139739">
      <w:bodyDiv w:val="1"/>
      <w:marLeft w:val="0"/>
      <w:marRight w:val="0"/>
      <w:marTop w:val="0"/>
      <w:marBottom w:val="0"/>
      <w:divBdr>
        <w:top w:val="none" w:sz="0" w:space="0" w:color="auto"/>
        <w:left w:val="none" w:sz="0" w:space="0" w:color="auto"/>
        <w:bottom w:val="none" w:sz="0" w:space="0" w:color="auto"/>
        <w:right w:val="none" w:sz="0" w:space="0" w:color="auto"/>
      </w:divBdr>
    </w:div>
    <w:div w:id="1816684137">
      <w:bodyDiv w:val="1"/>
      <w:marLeft w:val="0"/>
      <w:marRight w:val="0"/>
      <w:marTop w:val="0"/>
      <w:marBottom w:val="0"/>
      <w:divBdr>
        <w:top w:val="none" w:sz="0" w:space="0" w:color="auto"/>
        <w:left w:val="none" w:sz="0" w:space="0" w:color="auto"/>
        <w:bottom w:val="none" w:sz="0" w:space="0" w:color="auto"/>
        <w:right w:val="none" w:sz="0" w:space="0" w:color="auto"/>
      </w:divBdr>
    </w:div>
    <w:div w:id="1824809388">
      <w:bodyDiv w:val="1"/>
      <w:marLeft w:val="0"/>
      <w:marRight w:val="0"/>
      <w:marTop w:val="0"/>
      <w:marBottom w:val="0"/>
      <w:divBdr>
        <w:top w:val="none" w:sz="0" w:space="0" w:color="auto"/>
        <w:left w:val="none" w:sz="0" w:space="0" w:color="auto"/>
        <w:bottom w:val="none" w:sz="0" w:space="0" w:color="auto"/>
        <w:right w:val="none" w:sz="0" w:space="0" w:color="auto"/>
      </w:divBdr>
    </w:div>
    <w:div w:id="1829327479">
      <w:bodyDiv w:val="1"/>
      <w:marLeft w:val="0"/>
      <w:marRight w:val="0"/>
      <w:marTop w:val="0"/>
      <w:marBottom w:val="0"/>
      <w:divBdr>
        <w:top w:val="none" w:sz="0" w:space="0" w:color="auto"/>
        <w:left w:val="none" w:sz="0" w:space="0" w:color="auto"/>
        <w:bottom w:val="none" w:sz="0" w:space="0" w:color="auto"/>
        <w:right w:val="none" w:sz="0" w:space="0" w:color="auto"/>
      </w:divBdr>
    </w:div>
    <w:div w:id="1830712750">
      <w:bodyDiv w:val="1"/>
      <w:marLeft w:val="0"/>
      <w:marRight w:val="0"/>
      <w:marTop w:val="0"/>
      <w:marBottom w:val="0"/>
      <w:divBdr>
        <w:top w:val="none" w:sz="0" w:space="0" w:color="auto"/>
        <w:left w:val="none" w:sz="0" w:space="0" w:color="auto"/>
        <w:bottom w:val="none" w:sz="0" w:space="0" w:color="auto"/>
        <w:right w:val="none" w:sz="0" w:space="0" w:color="auto"/>
      </w:divBdr>
    </w:div>
    <w:div w:id="1831095261">
      <w:bodyDiv w:val="1"/>
      <w:marLeft w:val="0"/>
      <w:marRight w:val="0"/>
      <w:marTop w:val="0"/>
      <w:marBottom w:val="0"/>
      <w:divBdr>
        <w:top w:val="none" w:sz="0" w:space="0" w:color="auto"/>
        <w:left w:val="none" w:sz="0" w:space="0" w:color="auto"/>
        <w:bottom w:val="none" w:sz="0" w:space="0" w:color="auto"/>
        <w:right w:val="none" w:sz="0" w:space="0" w:color="auto"/>
      </w:divBdr>
    </w:div>
    <w:div w:id="1833251080">
      <w:bodyDiv w:val="1"/>
      <w:marLeft w:val="0"/>
      <w:marRight w:val="0"/>
      <w:marTop w:val="0"/>
      <w:marBottom w:val="0"/>
      <w:divBdr>
        <w:top w:val="none" w:sz="0" w:space="0" w:color="auto"/>
        <w:left w:val="none" w:sz="0" w:space="0" w:color="auto"/>
        <w:bottom w:val="none" w:sz="0" w:space="0" w:color="auto"/>
        <w:right w:val="none" w:sz="0" w:space="0" w:color="auto"/>
      </w:divBdr>
    </w:div>
    <w:div w:id="1833452336">
      <w:bodyDiv w:val="1"/>
      <w:marLeft w:val="0"/>
      <w:marRight w:val="0"/>
      <w:marTop w:val="0"/>
      <w:marBottom w:val="0"/>
      <w:divBdr>
        <w:top w:val="none" w:sz="0" w:space="0" w:color="auto"/>
        <w:left w:val="none" w:sz="0" w:space="0" w:color="auto"/>
        <w:bottom w:val="none" w:sz="0" w:space="0" w:color="auto"/>
        <w:right w:val="none" w:sz="0" w:space="0" w:color="auto"/>
      </w:divBdr>
    </w:div>
    <w:div w:id="1847016225">
      <w:bodyDiv w:val="1"/>
      <w:marLeft w:val="0"/>
      <w:marRight w:val="0"/>
      <w:marTop w:val="0"/>
      <w:marBottom w:val="0"/>
      <w:divBdr>
        <w:top w:val="none" w:sz="0" w:space="0" w:color="auto"/>
        <w:left w:val="none" w:sz="0" w:space="0" w:color="auto"/>
        <w:bottom w:val="none" w:sz="0" w:space="0" w:color="auto"/>
        <w:right w:val="none" w:sz="0" w:space="0" w:color="auto"/>
      </w:divBdr>
    </w:div>
    <w:div w:id="1847137569">
      <w:bodyDiv w:val="1"/>
      <w:marLeft w:val="0"/>
      <w:marRight w:val="0"/>
      <w:marTop w:val="0"/>
      <w:marBottom w:val="0"/>
      <w:divBdr>
        <w:top w:val="none" w:sz="0" w:space="0" w:color="auto"/>
        <w:left w:val="none" w:sz="0" w:space="0" w:color="auto"/>
        <w:bottom w:val="none" w:sz="0" w:space="0" w:color="auto"/>
        <w:right w:val="none" w:sz="0" w:space="0" w:color="auto"/>
      </w:divBdr>
    </w:div>
    <w:div w:id="1847554858">
      <w:bodyDiv w:val="1"/>
      <w:marLeft w:val="0"/>
      <w:marRight w:val="0"/>
      <w:marTop w:val="0"/>
      <w:marBottom w:val="0"/>
      <w:divBdr>
        <w:top w:val="none" w:sz="0" w:space="0" w:color="auto"/>
        <w:left w:val="none" w:sz="0" w:space="0" w:color="auto"/>
        <w:bottom w:val="none" w:sz="0" w:space="0" w:color="auto"/>
        <w:right w:val="none" w:sz="0" w:space="0" w:color="auto"/>
      </w:divBdr>
    </w:div>
    <w:div w:id="1847743003">
      <w:bodyDiv w:val="1"/>
      <w:marLeft w:val="0"/>
      <w:marRight w:val="0"/>
      <w:marTop w:val="0"/>
      <w:marBottom w:val="0"/>
      <w:divBdr>
        <w:top w:val="none" w:sz="0" w:space="0" w:color="auto"/>
        <w:left w:val="none" w:sz="0" w:space="0" w:color="auto"/>
        <w:bottom w:val="none" w:sz="0" w:space="0" w:color="auto"/>
        <w:right w:val="none" w:sz="0" w:space="0" w:color="auto"/>
      </w:divBdr>
    </w:div>
    <w:div w:id="1851993394">
      <w:bodyDiv w:val="1"/>
      <w:marLeft w:val="0"/>
      <w:marRight w:val="0"/>
      <w:marTop w:val="0"/>
      <w:marBottom w:val="0"/>
      <w:divBdr>
        <w:top w:val="none" w:sz="0" w:space="0" w:color="auto"/>
        <w:left w:val="none" w:sz="0" w:space="0" w:color="auto"/>
        <w:bottom w:val="none" w:sz="0" w:space="0" w:color="auto"/>
        <w:right w:val="none" w:sz="0" w:space="0" w:color="auto"/>
      </w:divBdr>
    </w:div>
    <w:div w:id="1854418388">
      <w:bodyDiv w:val="1"/>
      <w:marLeft w:val="0"/>
      <w:marRight w:val="0"/>
      <w:marTop w:val="0"/>
      <w:marBottom w:val="0"/>
      <w:divBdr>
        <w:top w:val="none" w:sz="0" w:space="0" w:color="auto"/>
        <w:left w:val="none" w:sz="0" w:space="0" w:color="auto"/>
        <w:bottom w:val="none" w:sz="0" w:space="0" w:color="auto"/>
        <w:right w:val="none" w:sz="0" w:space="0" w:color="auto"/>
      </w:divBdr>
    </w:div>
    <w:div w:id="1858538419">
      <w:bodyDiv w:val="1"/>
      <w:marLeft w:val="0"/>
      <w:marRight w:val="0"/>
      <w:marTop w:val="0"/>
      <w:marBottom w:val="0"/>
      <w:divBdr>
        <w:top w:val="none" w:sz="0" w:space="0" w:color="auto"/>
        <w:left w:val="none" w:sz="0" w:space="0" w:color="auto"/>
        <w:bottom w:val="none" w:sz="0" w:space="0" w:color="auto"/>
        <w:right w:val="none" w:sz="0" w:space="0" w:color="auto"/>
      </w:divBdr>
    </w:div>
    <w:div w:id="1864395712">
      <w:bodyDiv w:val="1"/>
      <w:marLeft w:val="0"/>
      <w:marRight w:val="0"/>
      <w:marTop w:val="0"/>
      <w:marBottom w:val="0"/>
      <w:divBdr>
        <w:top w:val="none" w:sz="0" w:space="0" w:color="auto"/>
        <w:left w:val="none" w:sz="0" w:space="0" w:color="auto"/>
        <w:bottom w:val="none" w:sz="0" w:space="0" w:color="auto"/>
        <w:right w:val="none" w:sz="0" w:space="0" w:color="auto"/>
      </w:divBdr>
    </w:div>
    <w:div w:id="1866822346">
      <w:bodyDiv w:val="1"/>
      <w:marLeft w:val="0"/>
      <w:marRight w:val="0"/>
      <w:marTop w:val="0"/>
      <w:marBottom w:val="0"/>
      <w:divBdr>
        <w:top w:val="none" w:sz="0" w:space="0" w:color="auto"/>
        <w:left w:val="none" w:sz="0" w:space="0" w:color="auto"/>
        <w:bottom w:val="none" w:sz="0" w:space="0" w:color="auto"/>
        <w:right w:val="none" w:sz="0" w:space="0" w:color="auto"/>
      </w:divBdr>
    </w:div>
    <w:div w:id="1868521900">
      <w:bodyDiv w:val="1"/>
      <w:marLeft w:val="0"/>
      <w:marRight w:val="0"/>
      <w:marTop w:val="0"/>
      <w:marBottom w:val="0"/>
      <w:divBdr>
        <w:top w:val="none" w:sz="0" w:space="0" w:color="auto"/>
        <w:left w:val="none" w:sz="0" w:space="0" w:color="auto"/>
        <w:bottom w:val="none" w:sz="0" w:space="0" w:color="auto"/>
        <w:right w:val="none" w:sz="0" w:space="0" w:color="auto"/>
      </w:divBdr>
    </w:div>
    <w:div w:id="1871717862">
      <w:bodyDiv w:val="1"/>
      <w:marLeft w:val="0"/>
      <w:marRight w:val="0"/>
      <w:marTop w:val="0"/>
      <w:marBottom w:val="0"/>
      <w:divBdr>
        <w:top w:val="none" w:sz="0" w:space="0" w:color="auto"/>
        <w:left w:val="none" w:sz="0" w:space="0" w:color="auto"/>
        <w:bottom w:val="none" w:sz="0" w:space="0" w:color="auto"/>
        <w:right w:val="none" w:sz="0" w:space="0" w:color="auto"/>
      </w:divBdr>
    </w:div>
    <w:div w:id="1871844837">
      <w:bodyDiv w:val="1"/>
      <w:marLeft w:val="0"/>
      <w:marRight w:val="0"/>
      <w:marTop w:val="0"/>
      <w:marBottom w:val="0"/>
      <w:divBdr>
        <w:top w:val="none" w:sz="0" w:space="0" w:color="auto"/>
        <w:left w:val="none" w:sz="0" w:space="0" w:color="auto"/>
        <w:bottom w:val="none" w:sz="0" w:space="0" w:color="auto"/>
        <w:right w:val="none" w:sz="0" w:space="0" w:color="auto"/>
      </w:divBdr>
    </w:div>
    <w:div w:id="1874734753">
      <w:bodyDiv w:val="1"/>
      <w:marLeft w:val="0"/>
      <w:marRight w:val="0"/>
      <w:marTop w:val="0"/>
      <w:marBottom w:val="0"/>
      <w:divBdr>
        <w:top w:val="none" w:sz="0" w:space="0" w:color="auto"/>
        <w:left w:val="none" w:sz="0" w:space="0" w:color="auto"/>
        <w:bottom w:val="none" w:sz="0" w:space="0" w:color="auto"/>
        <w:right w:val="none" w:sz="0" w:space="0" w:color="auto"/>
      </w:divBdr>
    </w:div>
    <w:div w:id="1877429300">
      <w:bodyDiv w:val="1"/>
      <w:marLeft w:val="0"/>
      <w:marRight w:val="0"/>
      <w:marTop w:val="0"/>
      <w:marBottom w:val="0"/>
      <w:divBdr>
        <w:top w:val="none" w:sz="0" w:space="0" w:color="auto"/>
        <w:left w:val="none" w:sz="0" w:space="0" w:color="auto"/>
        <w:bottom w:val="none" w:sz="0" w:space="0" w:color="auto"/>
        <w:right w:val="none" w:sz="0" w:space="0" w:color="auto"/>
      </w:divBdr>
    </w:div>
    <w:div w:id="1880320036">
      <w:bodyDiv w:val="1"/>
      <w:marLeft w:val="0"/>
      <w:marRight w:val="0"/>
      <w:marTop w:val="0"/>
      <w:marBottom w:val="0"/>
      <w:divBdr>
        <w:top w:val="none" w:sz="0" w:space="0" w:color="auto"/>
        <w:left w:val="none" w:sz="0" w:space="0" w:color="auto"/>
        <w:bottom w:val="none" w:sz="0" w:space="0" w:color="auto"/>
        <w:right w:val="none" w:sz="0" w:space="0" w:color="auto"/>
      </w:divBdr>
    </w:div>
    <w:div w:id="1880627192">
      <w:bodyDiv w:val="1"/>
      <w:marLeft w:val="0"/>
      <w:marRight w:val="0"/>
      <w:marTop w:val="0"/>
      <w:marBottom w:val="0"/>
      <w:divBdr>
        <w:top w:val="none" w:sz="0" w:space="0" w:color="auto"/>
        <w:left w:val="none" w:sz="0" w:space="0" w:color="auto"/>
        <w:bottom w:val="none" w:sz="0" w:space="0" w:color="auto"/>
        <w:right w:val="none" w:sz="0" w:space="0" w:color="auto"/>
      </w:divBdr>
    </w:div>
    <w:div w:id="1881549913">
      <w:bodyDiv w:val="1"/>
      <w:marLeft w:val="0"/>
      <w:marRight w:val="0"/>
      <w:marTop w:val="0"/>
      <w:marBottom w:val="0"/>
      <w:divBdr>
        <w:top w:val="none" w:sz="0" w:space="0" w:color="auto"/>
        <w:left w:val="none" w:sz="0" w:space="0" w:color="auto"/>
        <w:bottom w:val="none" w:sz="0" w:space="0" w:color="auto"/>
        <w:right w:val="none" w:sz="0" w:space="0" w:color="auto"/>
      </w:divBdr>
    </w:div>
    <w:div w:id="1883707983">
      <w:bodyDiv w:val="1"/>
      <w:marLeft w:val="0"/>
      <w:marRight w:val="0"/>
      <w:marTop w:val="0"/>
      <w:marBottom w:val="0"/>
      <w:divBdr>
        <w:top w:val="none" w:sz="0" w:space="0" w:color="auto"/>
        <w:left w:val="none" w:sz="0" w:space="0" w:color="auto"/>
        <w:bottom w:val="none" w:sz="0" w:space="0" w:color="auto"/>
        <w:right w:val="none" w:sz="0" w:space="0" w:color="auto"/>
      </w:divBdr>
    </w:div>
    <w:div w:id="1886210933">
      <w:bodyDiv w:val="1"/>
      <w:marLeft w:val="0"/>
      <w:marRight w:val="0"/>
      <w:marTop w:val="0"/>
      <w:marBottom w:val="0"/>
      <w:divBdr>
        <w:top w:val="none" w:sz="0" w:space="0" w:color="auto"/>
        <w:left w:val="none" w:sz="0" w:space="0" w:color="auto"/>
        <w:bottom w:val="none" w:sz="0" w:space="0" w:color="auto"/>
        <w:right w:val="none" w:sz="0" w:space="0" w:color="auto"/>
      </w:divBdr>
    </w:div>
    <w:div w:id="1886675950">
      <w:bodyDiv w:val="1"/>
      <w:marLeft w:val="0"/>
      <w:marRight w:val="0"/>
      <w:marTop w:val="0"/>
      <w:marBottom w:val="0"/>
      <w:divBdr>
        <w:top w:val="none" w:sz="0" w:space="0" w:color="auto"/>
        <w:left w:val="none" w:sz="0" w:space="0" w:color="auto"/>
        <w:bottom w:val="none" w:sz="0" w:space="0" w:color="auto"/>
        <w:right w:val="none" w:sz="0" w:space="0" w:color="auto"/>
      </w:divBdr>
    </w:div>
    <w:div w:id="1889799396">
      <w:bodyDiv w:val="1"/>
      <w:marLeft w:val="0"/>
      <w:marRight w:val="0"/>
      <w:marTop w:val="0"/>
      <w:marBottom w:val="0"/>
      <w:divBdr>
        <w:top w:val="none" w:sz="0" w:space="0" w:color="auto"/>
        <w:left w:val="none" w:sz="0" w:space="0" w:color="auto"/>
        <w:bottom w:val="none" w:sz="0" w:space="0" w:color="auto"/>
        <w:right w:val="none" w:sz="0" w:space="0" w:color="auto"/>
      </w:divBdr>
    </w:div>
    <w:div w:id="1893079548">
      <w:bodyDiv w:val="1"/>
      <w:marLeft w:val="0"/>
      <w:marRight w:val="0"/>
      <w:marTop w:val="0"/>
      <w:marBottom w:val="0"/>
      <w:divBdr>
        <w:top w:val="none" w:sz="0" w:space="0" w:color="auto"/>
        <w:left w:val="none" w:sz="0" w:space="0" w:color="auto"/>
        <w:bottom w:val="none" w:sz="0" w:space="0" w:color="auto"/>
        <w:right w:val="none" w:sz="0" w:space="0" w:color="auto"/>
      </w:divBdr>
    </w:div>
    <w:div w:id="1894848973">
      <w:bodyDiv w:val="1"/>
      <w:marLeft w:val="0"/>
      <w:marRight w:val="0"/>
      <w:marTop w:val="0"/>
      <w:marBottom w:val="0"/>
      <w:divBdr>
        <w:top w:val="none" w:sz="0" w:space="0" w:color="auto"/>
        <w:left w:val="none" w:sz="0" w:space="0" w:color="auto"/>
        <w:bottom w:val="none" w:sz="0" w:space="0" w:color="auto"/>
        <w:right w:val="none" w:sz="0" w:space="0" w:color="auto"/>
      </w:divBdr>
    </w:div>
    <w:div w:id="1905096698">
      <w:bodyDiv w:val="1"/>
      <w:marLeft w:val="0"/>
      <w:marRight w:val="0"/>
      <w:marTop w:val="0"/>
      <w:marBottom w:val="0"/>
      <w:divBdr>
        <w:top w:val="none" w:sz="0" w:space="0" w:color="auto"/>
        <w:left w:val="none" w:sz="0" w:space="0" w:color="auto"/>
        <w:bottom w:val="none" w:sz="0" w:space="0" w:color="auto"/>
        <w:right w:val="none" w:sz="0" w:space="0" w:color="auto"/>
      </w:divBdr>
    </w:div>
    <w:div w:id="1907228733">
      <w:bodyDiv w:val="1"/>
      <w:marLeft w:val="0"/>
      <w:marRight w:val="0"/>
      <w:marTop w:val="0"/>
      <w:marBottom w:val="0"/>
      <w:divBdr>
        <w:top w:val="none" w:sz="0" w:space="0" w:color="auto"/>
        <w:left w:val="none" w:sz="0" w:space="0" w:color="auto"/>
        <w:bottom w:val="none" w:sz="0" w:space="0" w:color="auto"/>
        <w:right w:val="none" w:sz="0" w:space="0" w:color="auto"/>
      </w:divBdr>
    </w:div>
    <w:div w:id="1908149954">
      <w:bodyDiv w:val="1"/>
      <w:marLeft w:val="0"/>
      <w:marRight w:val="0"/>
      <w:marTop w:val="0"/>
      <w:marBottom w:val="0"/>
      <w:divBdr>
        <w:top w:val="none" w:sz="0" w:space="0" w:color="auto"/>
        <w:left w:val="none" w:sz="0" w:space="0" w:color="auto"/>
        <w:bottom w:val="none" w:sz="0" w:space="0" w:color="auto"/>
        <w:right w:val="none" w:sz="0" w:space="0" w:color="auto"/>
      </w:divBdr>
    </w:div>
    <w:div w:id="1908613097">
      <w:bodyDiv w:val="1"/>
      <w:marLeft w:val="0"/>
      <w:marRight w:val="0"/>
      <w:marTop w:val="0"/>
      <w:marBottom w:val="0"/>
      <w:divBdr>
        <w:top w:val="none" w:sz="0" w:space="0" w:color="auto"/>
        <w:left w:val="none" w:sz="0" w:space="0" w:color="auto"/>
        <w:bottom w:val="none" w:sz="0" w:space="0" w:color="auto"/>
        <w:right w:val="none" w:sz="0" w:space="0" w:color="auto"/>
      </w:divBdr>
    </w:div>
    <w:div w:id="1911378744">
      <w:bodyDiv w:val="1"/>
      <w:marLeft w:val="0"/>
      <w:marRight w:val="0"/>
      <w:marTop w:val="0"/>
      <w:marBottom w:val="0"/>
      <w:divBdr>
        <w:top w:val="none" w:sz="0" w:space="0" w:color="auto"/>
        <w:left w:val="none" w:sz="0" w:space="0" w:color="auto"/>
        <w:bottom w:val="none" w:sz="0" w:space="0" w:color="auto"/>
        <w:right w:val="none" w:sz="0" w:space="0" w:color="auto"/>
      </w:divBdr>
    </w:div>
    <w:div w:id="1912228830">
      <w:bodyDiv w:val="1"/>
      <w:marLeft w:val="0"/>
      <w:marRight w:val="0"/>
      <w:marTop w:val="0"/>
      <w:marBottom w:val="0"/>
      <w:divBdr>
        <w:top w:val="none" w:sz="0" w:space="0" w:color="auto"/>
        <w:left w:val="none" w:sz="0" w:space="0" w:color="auto"/>
        <w:bottom w:val="none" w:sz="0" w:space="0" w:color="auto"/>
        <w:right w:val="none" w:sz="0" w:space="0" w:color="auto"/>
      </w:divBdr>
    </w:div>
    <w:div w:id="1912691702">
      <w:bodyDiv w:val="1"/>
      <w:marLeft w:val="0"/>
      <w:marRight w:val="0"/>
      <w:marTop w:val="0"/>
      <w:marBottom w:val="0"/>
      <w:divBdr>
        <w:top w:val="none" w:sz="0" w:space="0" w:color="auto"/>
        <w:left w:val="none" w:sz="0" w:space="0" w:color="auto"/>
        <w:bottom w:val="none" w:sz="0" w:space="0" w:color="auto"/>
        <w:right w:val="none" w:sz="0" w:space="0" w:color="auto"/>
      </w:divBdr>
    </w:div>
    <w:div w:id="1913546395">
      <w:bodyDiv w:val="1"/>
      <w:marLeft w:val="0"/>
      <w:marRight w:val="0"/>
      <w:marTop w:val="0"/>
      <w:marBottom w:val="0"/>
      <w:divBdr>
        <w:top w:val="none" w:sz="0" w:space="0" w:color="auto"/>
        <w:left w:val="none" w:sz="0" w:space="0" w:color="auto"/>
        <w:bottom w:val="none" w:sz="0" w:space="0" w:color="auto"/>
        <w:right w:val="none" w:sz="0" w:space="0" w:color="auto"/>
      </w:divBdr>
    </w:div>
    <w:div w:id="1915236812">
      <w:bodyDiv w:val="1"/>
      <w:marLeft w:val="0"/>
      <w:marRight w:val="0"/>
      <w:marTop w:val="0"/>
      <w:marBottom w:val="0"/>
      <w:divBdr>
        <w:top w:val="none" w:sz="0" w:space="0" w:color="auto"/>
        <w:left w:val="none" w:sz="0" w:space="0" w:color="auto"/>
        <w:bottom w:val="none" w:sz="0" w:space="0" w:color="auto"/>
        <w:right w:val="none" w:sz="0" w:space="0" w:color="auto"/>
      </w:divBdr>
    </w:div>
    <w:div w:id="1915773453">
      <w:bodyDiv w:val="1"/>
      <w:marLeft w:val="0"/>
      <w:marRight w:val="0"/>
      <w:marTop w:val="0"/>
      <w:marBottom w:val="0"/>
      <w:divBdr>
        <w:top w:val="none" w:sz="0" w:space="0" w:color="auto"/>
        <w:left w:val="none" w:sz="0" w:space="0" w:color="auto"/>
        <w:bottom w:val="none" w:sz="0" w:space="0" w:color="auto"/>
        <w:right w:val="none" w:sz="0" w:space="0" w:color="auto"/>
      </w:divBdr>
    </w:div>
    <w:div w:id="1915966636">
      <w:bodyDiv w:val="1"/>
      <w:marLeft w:val="0"/>
      <w:marRight w:val="0"/>
      <w:marTop w:val="0"/>
      <w:marBottom w:val="0"/>
      <w:divBdr>
        <w:top w:val="none" w:sz="0" w:space="0" w:color="auto"/>
        <w:left w:val="none" w:sz="0" w:space="0" w:color="auto"/>
        <w:bottom w:val="none" w:sz="0" w:space="0" w:color="auto"/>
        <w:right w:val="none" w:sz="0" w:space="0" w:color="auto"/>
      </w:divBdr>
    </w:div>
    <w:div w:id="1933777077">
      <w:bodyDiv w:val="1"/>
      <w:marLeft w:val="0"/>
      <w:marRight w:val="0"/>
      <w:marTop w:val="0"/>
      <w:marBottom w:val="0"/>
      <w:divBdr>
        <w:top w:val="none" w:sz="0" w:space="0" w:color="auto"/>
        <w:left w:val="none" w:sz="0" w:space="0" w:color="auto"/>
        <w:bottom w:val="none" w:sz="0" w:space="0" w:color="auto"/>
        <w:right w:val="none" w:sz="0" w:space="0" w:color="auto"/>
      </w:divBdr>
    </w:div>
    <w:div w:id="1935085992">
      <w:bodyDiv w:val="1"/>
      <w:marLeft w:val="0"/>
      <w:marRight w:val="0"/>
      <w:marTop w:val="0"/>
      <w:marBottom w:val="0"/>
      <w:divBdr>
        <w:top w:val="none" w:sz="0" w:space="0" w:color="auto"/>
        <w:left w:val="none" w:sz="0" w:space="0" w:color="auto"/>
        <w:bottom w:val="none" w:sz="0" w:space="0" w:color="auto"/>
        <w:right w:val="none" w:sz="0" w:space="0" w:color="auto"/>
      </w:divBdr>
    </w:div>
    <w:div w:id="1936984141">
      <w:bodyDiv w:val="1"/>
      <w:marLeft w:val="0"/>
      <w:marRight w:val="0"/>
      <w:marTop w:val="0"/>
      <w:marBottom w:val="0"/>
      <w:divBdr>
        <w:top w:val="none" w:sz="0" w:space="0" w:color="auto"/>
        <w:left w:val="none" w:sz="0" w:space="0" w:color="auto"/>
        <w:bottom w:val="none" w:sz="0" w:space="0" w:color="auto"/>
        <w:right w:val="none" w:sz="0" w:space="0" w:color="auto"/>
      </w:divBdr>
    </w:div>
    <w:div w:id="1941639305">
      <w:bodyDiv w:val="1"/>
      <w:marLeft w:val="0"/>
      <w:marRight w:val="0"/>
      <w:marTop w:val="0"/>
      <w:marBottom w:val="0"/>
      <w:divBdr>
        <w:top w:val="none" w:sz="0" w:space="0" w:color="auto"/>
        <w:left w:val="none" w:sz="0" w:space="0" w:color="auto"/>
        <w:bottom w:val="none" w:sz="0" w:space="0" w:color="auto"/>
        <w:right w:val="none" w:sz="0" w:space="0" w:color="auto"/>
      </w:divBdr>
    </w:div>
    <w:div w:id="1943226438">
      <w:bodyDiv w:val="1"/>
      <w:marLeft w:val="0"/>
      <w:marRight w:val="0"/>
      <w:marTop w:val="0"/>
      <w:marBottom w:val="0"/>
      <w:divBdr>
        <w:top w:val="none" w:sz="0" w:space="0" w:color="auto"/>
        <w:left w:val="none" w:sz="0" w:space="0" w:color="auto"/>
        <w:bottom w:val="none" w:sz="0" w:space="0" w:color="auto"/>
        <w:right w:val="none" w:sz="0" w:space="0" w:color="auto"/>
      </w:divBdr>
    </w:div>
    <w:div w:id="1946187864">
      <w:bodyDiv w:val="1"/>
      <w:marLeft w:val="0"/>
      <w:marRight w:val="0"/>
      <w:marTop w:val="0"/>
      <w:marBottom w:val="0"/>
      <w:divBdr>
        <w:top w:val="none" w:sz="0" w:space="0" w:color="auto"/>
        <w:left w:val="none" w:sz="0" w:space="0" w:color="auto"/>
        <w:bottom w:val="none" w:sz="0" w:space="0" w:color="auto"/>
        <w:right w:val="none" w:sz="0" w:space="0" w:color="auto"/>
      </w:divBdr>
    </w:div>
    <w:div w:id="1948076838">
      <w:bodyDiv w:val="1"/>
      <w:marLeft w:val="0"/>
      <w:marRight w:val="0"/>
      <w:marTop w:val="0"/>
      <w:marBottom w:val="0"/>
      <w:divBdr>
        <w:top w:val="none" w:sz="0" w:space="0" w:color="auto"/>
        <w:left w:val="none" w:sz="0" w:space="0" w:color="auto"/>
        <w:bottom w:val="none" w:sz="0" w:space="0" w:color="auto"/>
        <w:right w:val="none" w:sz="0" w:space="0" w:color="auto"/>
      </w:divBdr>
    </w:div>
    <w:div w:id="1949116869">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 w:id="1950896260">
      <w:bodyDiv w:val="1"/>
      <w:marLeft w:val="0"/>
      <w:marRight w:val="0"/>
      <w:marTop w:val="0"/>
      <w:marBottom w:val="0"/>
      <w:divBdr>
        <w:top w:val="none" w:sz="0" w:space="0" w:color="auto"/>
        <w:left w:val="none" w:sz="0" w:space="0" w:color="auto"/>
        <w:bottom w:val="none" w:sz="0" w:space="0" w:color="auto"/>
        <w:right w:val="none" w:sz="0" w:space="0" w:color="auto"/>
      </w:divBdr>
    </w:div>
    <w:div w:id="1956062837">
      <w:bodyDiv w:val="1"/>
      <w:marLeft w:val="0"/>
      <w:marRight w:val="0"/>
      <w:marTop w:val="0"/>
      <w:marBottom w:val="0"/>
      <w:divBdr>
        <w:top w:val="none" w:sz="0" w:space="0" w:color="auto"/>
        <w:left w:val="none" w:sz="0" w:space="0" w:color="auto"/>
        <w:bottom w:val="none" w:sz="0" w:space="0" w:color="auto"/>
        <w:right w:val="none" w:sz="0" w:space="0" w:color="auto"/>
      </w:divBdr>
    </w:div>
    <w:div w:id="1959676224">
      <w:bodyDiv w:val="1"/>
      <w:marLeft w:val="0"/>
      <w:marRight w:val="0"/>
      <w:marTop w:val="0"/>
      <w:marBottom w:val="0"/>
      <w:divBdr>
        <w:top w:val="none" w:sz="0" w:space="0" w:color="auto"/>
        <w:left w:val="none" w:sz="0" w:space="0" w:color="auto"/>
        <w:bottom w:val="none" w:sz="0" w:space="0" w:color="auto"/>
        <w:right w:val="none" w:sz="0" w:space="0" w:color="auto"/>
      </w:divBdr>
    </w:div>
    <w:div w:id="1960985276">
      <w:bodyDiv w:val="1"/>
      <w:marLeft w:val="0"/>
      <w:marRight w:val="0"/>
      <w:marTop w:val="0"/>
      <w:marBottom w:val="0"/>
      <w:divBdr>
        <w:top w:val="none" w:sz="0" w:space="0" w:color="auto"/>
        <w:left w:val="none" w:sz="0" w:space="0" w:color="auto"/>
        <w:bottom w:val="none" w:sz="0" w:space="0" w:color="auto"/>
        <w:right w:val="none" w:sz="0" w:space="0" w:color="auto"/>
      </w:divBdr>
    </w:div>
    <w:div w:id="1962690410">
      <w:bodyDiv w:val="1"/>
      <w:marLeft w:val="0"/>
      <w:marRight w:val="0"/>
      <w:marTop w:val="0"/>
      <w:marBottom w:val="0"/>
      <w:divBdr>
        <w:top w:val="none" w:sz="0" w:space="0" w:color="auto"/>
        <w:left w:val="none" w:sz="0" w:space="0" w:color="auto"/>
        <w:bottom w:val="none" w:sz="0" w:space="0" w:color="auto"/>
        <w:right w:val="none" w:sz="0" w:space="0" w:color="auto"/>
      </w:divBdr>
    </w:div>
    <w:div w:id="1962803219">
      <w:bodyDiv w:val="1"/>
      <w:marLeft w:val="0"/>
      <w:marRight w:val="0"/>
      <w:marTop w:val="0"/>
      <w:marBottom w:val="0"/>
      <w:divBdr>
        <w:top w:val="none" w:sz="0" w:space="0" w:color="auto"/>
        <w:left w:val="none" w:sz="0" w:space="0" w:color="auto"/>
        <w:bottom w:val="none" w:sz="0" w:space="0" w:color="auto"/>
        <w:right w:val="none" w:sz="0" w:space="0" w:color="auto"/>
      </w:divBdr>
    </w:div>
    <w:div w:id="1968122307">
      <w:bodyDiv w:val="1"/>
      <w:marLeft w:val="0"/>
      <w:marRight w:val="0"/>
      <w:marTop w:val="0"/>
      <w:marBottom w:val="0"/>
      <w:divBdr>
        <w:top w:val="none" w:sz="0" w:space="0" w:color="auto"/>
        <w:left w:val="none" w:sz="0" w:space="0" w:color="auto"/>
        <w:bottom w:val="none" w:sz="0" w:space="0" w:color="auto"/>
        <w:right w:val="none" w:sz="0" w:space="0" w:color="auto"/>
      </w:divBdr>
    </w:div>
    <w:div w:id="1971474514">
      <w:bodyDiv w:val="1"/>
      <w:marLeft w:val="0"/>
      <w:marRight w:val="0"/>
      <w:marTop w:val="0"/>
      <w:marBottom w:val="0"/>
      <w:divBdr>
        <w:top w:val="none" w:sz="0" w:space="0" w:color="auto"/>
        <w:left w:val="none" w:sz="0" w:space="0" w:color="auto"/>
        <w:bottom w:val="none" w:sz="0" w:space="0" w:color="auto"/>
        <w:right w:val="none" w:sz="0" w:space="0" w:color="auto"/>
      </w:divBdr>
    </w:div>
    <w:div w:id="1971586951">
      <w:bodyDiv w:val="1"/>
      <w:marLeft w:val="0"/>
      <w:marRight w:val="0"/>
      <w:marTop w:val="0"/>
      <w:marBottom w:val="0"/>
      <w:divBdr>
        <w:top w:val="none" w:sz="0" w:space="0" w:color="auto"/>
        <w:left w:val="none" w:sz="0" w:space="0" w:color="auto"/>
        <w:bottom w:val="none" w:sz="0" w:space="0" w:color="auto"/>
        <w:right w:val="none" w:sz="0" w:space="0" w:color="auto"/>
      </w:divBdr>
    </w:div>
    <w:div w:id="1973486506">
      <w:bodyDiv w:val="1"/>
      <w:marLeft w:val="0"/>
      <w:marRight w:val="0"/>
      <w:marTop w:val="0"/>
      <w:marBottom w:val="0"/>
      <w:divBdr>
        <w:top w:val="none" w:sz="0" w:space="0" w:color="auto"/>
        <w:left w:val="none" w:sz="0" w:space="0" w:color="auto"/>
        <w:bottom w:val="none" w:sz="0" w:space="0" w:color="auto"/>
        <w:right w:val="none" w:sz="0" w:space="0" w:color="auto"/>
      </w:divBdr>
    </w:div>
    <w:div w:id="1978801126">
      <w:bodyDiv w:val="1"/>
      <w:marLeft w:val="0"/>
      <w:marRight w:val="0"/>
      <w:marTop w:val="0"/>
      <w:marBottom w:val="0"/>
      <w:divBdr>
        <w:top w:val="none" w:sz="0" w:space="0" w:color="auto"/>
        <w:left w:val="none" w:sz="0" w:space="0" w:color="auto"/>
        <w:bottom w:val="none" w:sz="0" w:space="0" w:color="auto"/>
        <w:right w:val="none" w:sz="0" w:space="0" w:color="auto"/>
      </w:divBdr>
    </w:div>
    <w:div w:id="1983390985">
      <w:bodyDiv w:val="1"/>
      <w:marLeft w:val="0"/>
      <w:marRight w:val="0"/>
      <w:marTop w:val="0"/>
      <w:marBottom w:val="0"/>
      <w:divBdr>
        <w:top w:val="none" w:sz="0" w:space="0" w:color="auto"/>
        <w:left w:val="none" w:sz="0" w:space="0" w:color="auto"/>
        <w:bottom w:val="none" w:sz="0" w:space="0" w:color="auto"/>
        <w:right w:val="none" w:sz="0" w:space="0" w:color="auto"/>
      </w:divBdr>
    </w:div>
    <w:div w:id="1983852722">
      <w:bodyDiv w:val="1"/>
      <w:marLeft w:val="0"/>
      <w:marRight w:val="0"/>
      <w:marTop w:val="0"/>
      <w:marBottom w:val="0"/>
      <w:divBdr>
        <w:top w:val="none" w:sz="0" w:space="0" w:color="auto"/>
        <w:left w:val="none" w:sz="0" w:space="0" w:color="auto"/>
        <w:bottom w:val="none" w:sz="0" w:space="0" w:color="auto"/>
        <w:right w:val="none" w:sz="0" w:space="0" w:color="auto"/>
      </w:divBdr>
    </w:div>
    <w:div w:id="1986548984">
      <w:bodyDiv w:val="1"/>
      <w:marLeft w:val="0"/>
      <w:marRight w:val="0"/>
      <w:marTop w:val="0"/>
      <w:marBottom w:val="0"/>
      <w:divBdr>
        <w:top w:val="none" w:sz="0" w:space="0" w:color="auto"/>
        <w:left w:val="none" w:sz="0" w:space="0" w:color="auto"/>
        <w:bottom w:val="none" w:sz="0" w:space="0" w:color="auto"/>
        <w:right w:val="none" w:sz="0" w:space="0" w:color="auto"/>
      </w:divBdr>
    </w:div>
    <w:div w:id="1988777291">
      <w:bodyDiv w:val="1"/>
      <w:marLeft w:val="0"/>
      <w:marRight w:val="0"/>
      <w:marTop w:val="0"/>
      <w:marBottom w:val="0"/>
      <w:divBdr>
        <w:top w:val="none" w:sz="0" w:space="0" w:color="auto"/>
        <w:left w:val="none" w:sz="0" w:space="0" w:color="auto"/>
        <w:bottom w:val="none" w:sz="0" w:space="0" w:color="auto"/>
        <w:right w:val="none" w:sz="0" w:space="0" w:color="auto"/>
      </w:divBdr>
    </w:div>
    <w:div w:id="1989311909">
      <w:bodyDiv w:val="1"/>
      <w:marLeft w:val="0"/>
      <w:marRight w:val="0"/>
      <w:marTop w:val="0"/>
      <w:marBottom w:val="0"/>
      <w:divBdr>
        <w:top w:val="none" w:sz="0" w:space="0" w:color="auto"/>
        <w:left w:val="none" w:sz="0" w:space="0" w:color="auto"/>
        <w:bottom w:val="none" w:sz="0" w:space="0" w:color="auto"/>
        <w:right w:val="none" w:sz="0" w:space="0" w:color="auto"/>
      </w:divBdr>
    </w:div>
    <w:div w:id="1989898652">
      <w:bodyDiv w:val="1"/>
      <w:marLeft w:val="0"/>
      <w:marRight w:val="0"/>
      <w:marTop w:val="0"/>
      <w:marBottom w:val="0"/>
      <w:divBdr>
        <w:top w:val="none" w:sz="0" w:space="0" w:color="auto"/>
        <w:left w:val="none" w:sz="0" w:space="0" w:color="auto"/>
        <w:bottom w:val="none" w:sz="0" w:space="0" w:color="auto"/>
        <w:right w:val="none" w:sz="0" w:space="0" w:color="auto"/>
      </w:divBdr>
    </w:div>
    <w:div w:id="1991057640">
      <w:bodyDiv w:val="1"/>
      <w:marLeft w:val="0"/>
      <w:marRight w:val="0"/>
      <w:marTop w:val="0"/>
      <w:marBottom w:val="0"/>
      <w:divBdr>
        <w:top w:val="none" w:sz="0" w:space="0" w:color="auto"/>
        <w:left w:val="none" w:sz="0" w:space="0" w:color="auto"/>
        <w:bottom w:val="none" w:sz="0" w:space="0" w:color="auto"/>
        <w:right w:val="none" w:sz="0" w:space="0" w:color="auto"/>
      </w:divBdr>
    </w:div>
    <w:div w:id="1991712017">
      <w:bodyDiv w:val="1"/>
      <w:marLeft w:val="0"/>
      <w:marRight w:val="0"/>
      <w:marTop w:val="0"/>
      <w:marBottom w:val="0"/>
      <w:divBdr>
        <w:top w:val="none" w:sz="0" w:space="0" w:color="auto"/>
        <w:left w:val="none" w:sz="0" w:space="0" w:color="auto"/>
        <w:bottom w:val="none" w:sz="0" w:space="0" w:color="auto"/>
        <w:right w:val="none" w:sz="0" w:space="0" w:color="auto"/>
      </w:divBdr>
    </w:div>
    <w:div w:id="1992707308">
      <w:bodyDiv w:val="1"/>
      <w:marLeft w:val="0"/>
      <w:marRight w:val="0"/>
      <w:marTop w:val="0"/>
      <w:marBottom w:val="0"/>
      <w:divBdr>
        <w:top w:val="none" w:sz="0" w:space="0" w:color="auto"/>
        <w:left w:val="none" w:sz="0" w:space="0" w:color="auto"/>
        <w:bottom w:val="none" w:sz="0" w:space="0" w:color="auto"/>
        <w:right w:val="none" w:sz="0" w:space="0" w:color="auto"/>
      </w:divBdr>
    </w:div>
    <w:div w:id="1992709867">
      <w:bodyDiv w:val="1"/>
      <w:marLeft w:val="0"/>
      <w:marRight w:val="0"/>
      <w:marTop w:val="0"/>
      <w:marBottom w:val="0"/>
      <w:divBdr>
        <w:top w:val="none" w:sz="0" w:space="0" w:color="auto"/>
        <w:left w:val="none" w:sz="0" w:space="0" w:color="auto"/>
        <w:bottom w:val="none" w:sz="0" w:space="0" w:color="auto"/>
        <w:right w:val="none" w:sz="0" w:space="0" w:color="auto"/>
      </w:divBdr>
    </w:div>
    <w:div w:id="1993556460">
      <w:bodyDiv w:val="1"/>
      <w:marLeft w:val="0"/>
      <w:marRight w:val="0"/>
      <w:marTop w:val="0"/>
      <w:marBottom w:val="0"/>
      <w:divBdr>
        <w:top w:val="none" w:sz="0" w:space="0" w:color="auto"/>
        <w:left w:val="none" w:sz="0" w:space="0" w:color="auto"/>
        <w:bottom w:val="none" w:sz="0" w:space="0" w:color="auto"/>
        <w:right w:val="none" w:sz="0" w:space="0" w:color="auto"/>
      </w:divBdr>
    </w:div>
    <w:div w:id="199467243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2150424">
      <w:bodyDiv w:val="1"/>
      <w:marLeft w:val="0"/>
      <w:marRight w:val="0"/>
      <w:marTop w:val="0"/>
      <w:marBottom w:val="0"/>
      <w:divBdr>
        <w:top w:val="none" w:sz="0" w:space="0" w:color="auto"/>
        <w:left w:val="none" w:sz="0" w:space="0" w:color="auto"/>
        <w:bottom w:val="none" w:sz="0" w:space="0" w:color="auto"/>
        <w:right w:val="none" w:sz="0" w:space="0" w:color="auto"/>
      </w:divBdr>
    </w:div>
    <w:div w:id="2005008544">
      <w:bodyDiv w:val="1"/>
      <w:marLeft w:val="0"/>
      <w:marRight w:val="0"/>
      <w:marTop w:val="0"/>
      <w:marBottom w:val="0"/>
      <w:divBdr>
        <w:top w:val="none" w:sz="0" w:space="0" w:color="auto"/>
        <w:left w:val="none" w:sz="0" w:space="0" w:color="auto"/>
        <w:bottom w:val="none" w:sz="0" w:space="0" w:color="auto"/>
        <w:right w:val="none" w:sz="0" w:space="0" w:color="auto"/>
      </w:divBdr>
    </w:div>
    <w:div w:id="2007437587">
      <w:bodyDiv w:val="1"/>
      <w:marLeft w:val="0"/>
      <w:marRight w:val="0"/>
      <w:marTop w:val="0"/>
      <w:marBottom w:val="0"/>
      <w:divBdr>
        <w:top w:val="none" w:sz="0" w:space="0" w:color="auto"/>
        <w:left w:val="none" w:sz="0" w:space="0" w:color="auto"/>
        <w:bottom w:val="none" w:sz="0" w:space="0" w:color="auto"/>
        <w:right w:val="none" w:sz="0" w:space="0" w:color="auto"/>
      </w:divBdr>
    </w:div>
    <w:div w:id="2007974523">
      <w:bodyDiv w:val="1"/>
      <w:marLeft w:val="0"/>
      <w:marRight w:val="0"/>
      <w:marTop w:val="0"/>
      <w:marBottom w:val="0"/>
      <w:divBdr>
        <w:top w:val="none" w:sz="0" w:space="0" w:color="auto"/>
        <w:left w:val="none" w:sz="0" w:space="0" w:color="auto"/>
        <w:bottom w:val="none" w:sz="0" w:space="0" w:color="auto"/>
        <w:right w:val="none" w:sz="0" w:space="0" w:color="auto"/>
      </w:divBdr>
    </w:div>
    <w:div w:id="2009863735">
      <w:bodyDiv w:val="1"/>
      <w:marLeft w:val="0"/>
      <w:marRight w:val="0"/>
      <w:marTop w:val="0"/>
      <w:marBottom w:val="0"/>
      <w:divBdr>
        <w:top w:val="none" w:sz="0" w:space="0" w:color="auto"/>
        <w:left w:val="none" w:sz="0" w:space="0" w:color="auto"/>
        <w:bottom w:val="none" w:sz="0" w:space="0" w:color="auto"/>
        <w:right w:val="none" w:sz="0" w:space="0" w:color="auto"/>
      </w:divBdr>
    </w:div>
    <w:div w:id="2010595344">
      <w:bodyDiv w:val="1"/>
      <w:marLeft w:val="0"/>
      <w:marRight w:val="0"/>
      <w:marTop w:val="0"/>
      <w:marBottom w:val="0"/>
      <w:divBdr>
        <w:top w:val="none" w:sz="0" w:space="0" w:color="auto"/>
        <w:left w:val="none" w:sz="0" w:space="0" w:color="auto"/>
        <w:bottom w:val="none" w:sz="0" w:space="0" w:color="auto"/>
        <w:right w:val="none" w:sz="0" w:space="0" w:color="auto"/>
      </w:divBdr>
    </w:div>
    <w:div w:id="2010935853">
      <w:bodyDiv w:val="1"/>
      <w:marLeft w:val="0"/>
      <w:marRight w:val="0"/>
      <w:marTop w:val="0"/>
      <w:marBottom w:val="0"/>
      <w:divBdr>
        <w:top w:val="none" w:sz="0" w:space="0" w:color="auto"/>
        <w:left w:val="none" w:sz="0" w:space="0" w:color="auto"/>
        <w:bottom w:val="none" w:sz="0" w:space="0" w:color="auto"/>
        <w:right w:val="none" w:sz="0" w:space="0" w:color="auto"/>
      </w:divBdr>
    </w:div>
    <w:div w:id="2011518409">
      <w:bodyDiv w:val="1"/>
      <w:marLeft w:val="0"/>
      <w:marRight w:val="0"/>
      <w:marTop w:val="0"/>
      <w:marBottom w:val="0"/>
      <w:divBdr>
        <w:top w:val="none" w:sz="0" w:space="0" w:color="auto"/>
        <w:left w:val="none" w:sz="0" w:space="0" w:color="auto"/>
        <w:bottom w:val="none" w:sz="0" w:space="0" w:color="auto"/>
        <w:right w:val="none" w:sz="0" w:space="0" w:color="auto"/>
      </w:divBdr>
    </w:div>
    <w:div w:id="2015260713">
      <w:bodyDiv w:val="1"/>
      <w:marLeft w:val="0"/>
      <w:marRight w:val="0"/>
      <w:marTop w:val="0"/>
      <w:marBottom w:val="0"/>
      <w:divBdr>
        <w:top w:val="none" w:sz="0" w:space="0" w:color="auto"/>
        <w:left w:val="none" w:sz="0" w:space="0" w:color="auto"/>
        <w:bottom w:val="none" w:sz="0" w:space="0" w:color="auto"/>
        <w:right w:val="none" w:sz="0" w:space="0" w:color="auto"/>
      </w:divBdr>
    </w:div>
    <w:div w:id="2017804721">
      <w:bodyDiv w:val="1"/>
      <w:marLeft w:val="0"/>
      <w:marRight w:val="0"/>
      <w:marTop w:val="0"/>
      <w:marBottom w:val="0"/>
      <w:divBdr>
        <w:top w:val="none" w:sz="0" w:space="0" w:color="auto"/>
        <w:left w:val="none" w:sz="0" w:space="0" w:color="auto"/>
        <w:bottom w:val="none" w:sz="0" w:space="0" w:color="auto"/>
        <w:right w:val="none" w:sz="0" w:space="0" w:color="auto"/>
      </w:divBdr>
    </w:div>
    <w:div w:id="2018344578">
      <w:bodyDiv w:val="1"/>
      <w:marLeft w:val="0"/>
      <w:marRight w:val="0"/>
      <w:marTop w:val="0"/>
      <w:marBottom w:val="0"/>
      <w:divBdr>
        <w:top w:val="none" w:sz="0" w:space="0" w:color="auto"/>
        <w:left w:val="none" w:sz="0" w:space="0" w:color="auto"/>
        <w:bottom w:val="none" w:sz="0" w:space="0" w:color="auto"/>
        <w:right w:val="none" w:sz="0" w:space="0" w:color="auto"/>
      </w:divBdr>
    </w:div>
    <w:div w:id="2019458471">
      <w:bodyDiv w:val="1"/>
      <w:marLeft w:val="0"/>
      <w:marRight w:val="0"/>
      <w:marTop w:val="0"/>
      <w:marBottom w:val="0"/>
      <w:divBdr>
        <w:top w:val="none" w:sz="0" w:space="0" w:color="auto"/>
        <w:left w:val="none" w:sz="0" w:space="0" w:color="auto"/>
        <w:bottom w:val="none" w:sz="0" w:space="0" w:color="auto"/>
        <w:right w:val="none" w:sz="0" w:space="0" w:color="auto"/>
      </w:divBdr>
    </w:div>
    <w:div w:id="2019691880">
      <w:bodyDiv w:val="1"/>
      <w:marLeft w:val="0"/>
      <w:marRight w:val="0"/>
      <w:marTop w:val="0"/>
      <w:marBottom w:val="0"/>
      <w:divBdr>
        <w:top w:val="none" w:sz="0" w:space="0" w:color="auto"/>
        <w:left w:val="none" w:sz="0" w:space="0" w:color="auto"/>
        <w:bottom w:val="none" w:sz="0" w:space="0" w:color="auto"/>
        <w:right w:val="none" w:sz="0" w:space="0" w:color="auto"/>
      </w:divBdr>
    </w:div>
    <w:div w:id="2024434458">
      <w:bodyDiv w:val="1"/>
      <w:marLeft w:val="0"/>
      <w:marRight w:val="0"/>
      <w:marTop w:val="0"/>
      <w:marBottom w:val="0"/>
      <w:divBdr>
        <w:top w:val="none" w:sz="0" w:space="0" w:color="auto"/>
        <w:left w:val="none" w:sz="0" w:space="0" w:color="auto"/>
        <w:bottom w:val="none" w:sz="0" w:space="0" w:color="auto"/>
        <w:right w:val="none" w:sz="0" w:space="0" w:color="auto"/>
      </w:divBdr>
    </w:div>
    <w:div w:id="2029209868">
      <w:bodyDiv w:val="1"/>
      <w:marLeft w:val="0"/>
      <w:marRight w:val="0"/>
      <w:marTop w:val="0"/>
      <w:marBottom w:val="0"/>
      <w:divBdr>
        <w:top w:val="none" w:sz="0" w:space="0" w:color="auto"/>
        <w:left w:val="none" w:sz="0" w:space="0" w:color="auto"/>
        <w:bottom w:val="none" w:sz="0" w:space="0" w:color="auto"/>
        <w:right w:val="none" w:sz="0" w:space="0" w:color="auto"/>
      </w:divBdr>
    </w:div>
    <w:div w:id="2030061518">
      <w:bodyDiv w:val="1"/>
      <w:marLeft w:val="0"/>
      <w:marRight w:val="0"/>
      <w:marTop w:val="0"/>
      <w:marBottom w:val="0"/>
      <w:divBdr>
        <w:top w:val="none" w:sz="0" w:space="0" w:color="auto"/>
        <w:left w:val="none" w:sz="0" w:space="0" w:color="auto"/>
        <w:bottom w:val="none" w:sz="0" w:space="0" w:color="auto"/>
        <w:right w:val="none" w:sz="0" w:space="0" w:color="auto"/>
      </w:divBdr>
    </w:div>
    <w:div w:id="2030832982">
      <w:bodyDiv w:val="1"/>
      <w:marLeft w:val="0"/>
      <w:marRight w:val="0"/>
      <w:marTop w:val="0"/>
      <w:marBottom w:val="0"/>
      <w:divBdr>
        <w:top w:val="none" w:sz="0" w:space="0" w:color="auto"/>
        <w:left w:val="none" w:sz="0" w:space="0" w:color="auto"/>
        <w:bottom w:val="none" w:sz="0" w:space="0" w:color="auto"/>
        <w:right w:val="none" w:sz="0" w:space="0" w:color="auto"/>
      </w:divBdr>
    </w:div>
    <w:div w:id="2032489152">
      <w:bodyDiv w:val="1"/>
      <w:marLeft w:val="0"/>
      <w:marRight w:val="0"/>
      <w:marTop w:val="0"/>
      <w:marBottom w:val="0"/>
      <w:divBdr>
        <w:top w:val="none" w:sz="0" w:space="0" w:color="auto"/>
        <w:left w:val="none" w:sz="0" w:space="0" w:color="auto"/>
        <w:bottom w:val="none" w:sz="0" w:space="0" w:color="auto"/>
        <w:right w:val="none" w:sz="0" w:space="0" w:color="auto"/>
      </w:divBdr>
    </w:div>
    <w:div w:id="2033872309">
      <w:bodyDiv w:val="1"/>
      <w:marLeft w:val="0"/>
      <w:marRight w:val="0"/>
      <w:marTop w:val="0"/>
      <w:marBottom w:val="0"/>
      <w:divBdr>
        <w:top w:val="none" w:sz="0" w:space="0" w:color="auto"/>
        <w:left w:val="none" w:sz="0" w:space="0" w:color="auto"/>
        <w:bottom w:val="none" w:sz="0" w:space="0" w:color="auto"/>
        <w:right w:val="none" w:sz="0" w:space="0" w:color="auto"/>
      </w:divBdr>
    </w:div>
    <w:div w:id="2034452408">
      <w:bodyDiv w:val="1"/>
      <w:marLeft w:val="0"/>
      <w:marRight w:val="0"/>
      <w:marTop w:val="0"/>
      <w:marBottom w:val="0"/>
      <w:divBdr>
        <w:top w:val="none" w:sz="0" w:space="0" w:color="auto"/>
        <w:left w:val="none" w:sz="0" w:space="0" w:color="auto"/>
        <w:bottom w:val="none" w:sz="0" w:space="0" w:color="auto"/>
        <w:right w:val="none" w:sz="0" w:space="0" w:color="auto"/>
      </w:divBdr>
    </w:div>
    <w:div w:id="2043356223">
      <w:bodyDiv w:val="1"/>
      <w:marLeft w:val="0"/>
      <w:marRight w:val="0"/>
      <w:marTop w:val="0"/>
      <w:marBottom w:val="0"/>
      <w:divBdr>
        <w:top w:val="none" w:sz="0" w:space="0" w:color="auto"/>
        <w:left w:val="none" w:sz="0" w:space="0" w:color="auto"/>
        <w:bottom w:val="none" w:sz="0" w:space="0" w:color="auto"/>
        <w:right w:val="none" w:sz="0" w:space="0" w:color="auto"/>
      </w:divBdr>
    </w:div>
    <w:div w:id="2043750544">
      <w:bodyDiv w:val="1"/>
      <w:marLeft w:val="0"/>
      <w:marRight w:val="0"/>
      <w:marTop w:val="0"/>
      <w:marBottom w:val="0"/>
      <w:divBdr>
        <w:top w:val="none" w:sz="0" w:space="0" w:color="auto"/>
        <w:left w:val="none" w:sz="0" w:space="0" w:color="auto"/>
        <w:bottom w:val="none" w:sz="0" w:space="0" w:color="auto"/>
        <w:right w:val="none" w:sz="0" w:space="0" w:color="auto"/>
      </w:divBdr>
    </w:div>
    <w:div w:id="2045595329">
      <w:bodyDiv w:val="1"/>
      <w:marLeft w:val="0"/>
      <w:marRight w:val="0"/>
      <w:marTop w:val="0"/>
      <w:marBottom w:val="0"/>
      <w:divBdr>
        <w:top w:val="none" w:sz="0" w:space="0" w:color="auto"/>
        <w:left w:val="none" w:sz="0" w:space="0" w:color="auto"/>
        <w:bottom w:val="none" w:sz="0" w:space="0" w:color="auto"/>
        <w:right w:val="none" w:sz="0" w:space="0" w:color="auto"/>
      </w:divBdr>
    </w:div>
    <w:div w:id="2046634818">
      <w:bodyDiv w:val="1"/>
      <w:marLeft w:val="0"/>
      <w:marRight w:val="0"/>
      <w:marTop w:val="0"/>
      <w:marBottom w:val="0"/>
      <w:divBdr>
        <w:top w:val="none" w:sz="0" w:space="0" w:color="auto"/>
        <w:left w:val="none" w:sz="0" w:space="0" w:color="auto"/>
        <w:bottom w:val="none" w:sz="0" w:space="0" w:color="auto"/>
        <w:right w:val="none" w:sz="0" w:space="0" w:color="auto"/>
      </w:divBdr>
    </w:div>
    <w:div w:id="2049605365">
      <w:bodyDiv w:val="1"/>
      <w:marLeft w:val="0"/>
      <w:marRight w:val="0"/>
      <w:marTop w:val="0"/>
      <w:marBottom w:val="0"/>
      <w:divBdr>
        <w:top w:val="none" w:sz="0" w:space="0" w:color="auto"/>
        <w:left w:val="none" w:sz="0" w:space="0" w:color="auto"/>
        <w:bottom w:val="none" w:sz="0" w:space="0" w:color="auto"/>
        <w:right w:val="none" w:sz="0" w:space="0" w:color="auto"/>
      </w:divBdr>
    </w:div>
    <w:div w:id="2052226898">
      <w:bodyDiv w:val="1"/>
      <w:marLeft w:val="0"/>
      <w:marRight w:val="0"/>
      <w:marTop w:val="0"/>
      <w:marBottom w:val="0"/>
      <w:divBdr>
        <w:top w:val="none" w:sz="0" w:space="0" w:color="auto"/>
        <w:left w:val="none" w:sz="0" w:space="0" w:color="auto"/>
        <w:bottom w:val="none" w:sz="0" w:space="0" w:color="auto"/>
        <w:right w:val="none" w:sz="0" w:space="0" w:color="auto"/>
      </w:divBdr>
    </w:div>
    <w:div w:id="2054114495">
      <w:bodyDiv w:val="1"/>
      <w:marLeft w:val="0"/>
      <w:marRight w:val="0"/>
      <w:marTop w:val="0"/>
      <w:marBottom w:val="0"/>
      <w:divBdr>
        <w:top w:val="none" w:sz="0" w:space="0" w:color="auto"/>
        <w:left w:val="none" w:sz="0" w:space="0" w:color="auto"/>
        <w:bottom w:val="none" w:sz="0" w:space="0" w:color="auto"/>
        <w:right w:val="none" w:sz="0" w:space="0" w:color="auto"/>
      </w:divBdr>
    </w:div>
    <w:div w:id="2055155775">
      <w:bodyDiv w:val="1"/>
      <w:marLeft w:val="0"/>
      <w:marRight w:val="0"/>
      <w:marTop w:val="0"/>
      <w:marBottom w:val="0"/>
      <w:divBdr>
        <w:top w:val="none" w:sz="0" w:space="0" w:color="auto"/>
        <w:left w:val="none" w:sz="0" w:space="0" w:color="auto"/>
        <w:bottom w:val="none" w:sz="0" w:space="0" w:color="auto"/>
        <w:right w:val="none" w:sz="0" w:space="0" w:color="auto"/>
      </w:divBdr>
    </w:div>
    <w:div w:id="2055426941">
      <w:bodyDiv w:val="1"/>
      <w:marLeft w:val="0"/>
      <w:marRight w:val="0"/>
      <w:marTop w:val="0"/>
      <w:marBottom w:val="0"/>
      <w:divBdr>
        <w:top w:val="none" w:sz="0" w:space="0" w:color="auto"/>
        <w:left w:val="none" w:sz="0" w:space="0" w:color="auto"/>
        <w:bottom w:val="none" w:sz="0" w:space="0" w:color="auto"/>
        <w:right w:val="none" w:sz="0" w:space="0" w:color="auto"/>
      </w:divBdr>
    </w:div>
    <w:div w:id="2055765801">
      <w:bodyDiv w:val="1"/>
      <w:marLeft w:val="0"/>
      <w:marRight w:val="0"/>
      <w:marTop w:val="0"/>
      <w:marBottom w:val="0"/>
      <w:divBdr>
        <w:top w:val="none" w:sz="0" w:space="0" w:color="auto"/>
        <w:left w:val="none" w:sz="0" w:space="0" w:color="auto"/>
        <w:bottom w:val="none" w:sz="0" w:space="0" w:color="auto"/>
        <w:right w:val="none" w:sz="0" w:space="0" w:color="auto"/>
      </w:divBdr>
    </w:div>
    <w:div w:id="2056661159">
      <w:bodyDiv w:val="1"/>
      <w:marLeft w:val="0"/>
      <w:marRight w:val="0"/>
      <w:marTop w:val="0"/>
      <w:marBottom w:val="0"/>
      <w:divBdr>
        <w:top w:val="none" w:sz="0" w:space="0" w:color="auto"/>
        <w:left w:val="none" w:sz="0" w:space="0" w:color="auto"/>
        <w:bottom w:val="none" w:sz="0" w:space="0" w:color="auto"/>
        <w:right w:val="none" w:sz="0" w:space="0" w:color="auto"/>
      </w:divBdr>
    </w:div>
    <w:div w:id="2056737520">
      <w:bodyDiv w:val="1"/>
      <w:marLeft w:val="0"/>
      <w:marRight w:val="0"/>
      <w:marTop w:val="0"/>
      <w:marBottom w:val="0"/>
      <w:divBdr>
        <w:top w:val="none" w:sz="0" w:space="0" w:color="auto"/>
        <w:left w:val="none" w:sz="0" w:space="0" w:color="auto"/>
        <w:bottom w:val="none" w:sz="0" w:space="0" w:color="auto"/>
        <w:right w:val="none" w:sz="0" w:space="0" w:color="auto"/>
      </w:divBdr>
    </w:div>
    <w:div w:id="2056851506">
      <w:bodyDiv w:val="1"/>
      <w:marLeft w:val="0"/>
      <w:marRight w:val="0"/>
      <w:marTop w:val="0"/>
      <w:marBottom w:val="0"/>
      <w:divBdr>
        <w:top w:val="none" w:sz="0" w:space="0" w:color="auto"/>
        <w:left w:val="none" w:sz="0" w:space="0" w:color="auto"/>
        <w:bottom w:val="none" w:sz="0" w:space="0" w:color="auto"/>
        <w:right w:val="none" w:sz="0" w:space="0" w:color="auto"/>
      </w:divBdr>
    </w:div>
    <w:div w:id="2058973188">
      <w:bodyDiv w:val="1"/>
      <w:marLeft w:val="0"/>
      <w:marRight w:val="0"/>
      <w:marTop w:val="0"/>
      <w:marBottom w:val="0"/>
      <w:divBdr>
        <w:top w:val="none" w:sz="0" w:space="0" w:color="auto"/>
        <w:left w:val="none" w:sz="0" w:space="0" w:color="auto"/>
        <w:bottom w:val="none" w:sz="0" w:space="0" w:color="auto"/>
        <w:right w:val="none" w:sz="0" w:space="0" w:color="auto"/>
      </w:divBdr>
    </w:div>
    <w:div w:id="2060738258">
      <w:bodyDiv w:val="1"/>
      <w:marLeft w:val="0"/>
      <w:marRight w:val="0"/>
      <w:marTop w:val="0"/>
      <w:marBottom w:val="0"/>
      <w:divBdr>
        <w:top w:val="none" w:sz="0" w:space="0" w:color="auto"/>
        <w:left w:val="none" w:sz="0" w:space="0" w:color="auto"/>
        <w:bottom w:val="none" w:sz="0" w:space="0" w:color="auto"/>
        <w:right w:val="none" w:sz="0" w:space="0" w:color="auto"/>
      </w:divBdr>
    </w:div>
    <w:div w:id="2078240189">
      <w:bodyDiv w:val="1"/>
      <w:marLeft w:val="0"/>
      <w:marRight w:val="0"/>
      <w:marTop w:val="0"/>
      <w:marBottom w:val="0"/>
      <w:divBdr>
        <w:top w:val="none" w:sz="0" w:space="0" w:color="auto"/>
        <w:left w:val="none" w:sz="0" w:space="0" w:color="auto"/>
        <w:bottom w:val="none" w:sz="0" w:space="0" w:color="auto"/>
        <w:right w:val="none" w:sz="0" w:space="0" w:color="auto"/>
      </w:divBdr>
    </w:div>
    <w:div w:id="2078819479">
      <w:bodyDiv w:val="1"/>
      <w:marLeft w:val="0"/>
      <w:marRight w:val="0"/>
      <w:marTop w:val="0"/>
      <w:marBottom w:val="0"/>
      <w:divBdr>
        <w:top w:val="none" w:sz="0" w:space="0" w:color="auto"/>
        <w:left w:val="none" w:sz="0" w:space="0" w:color="auto"/>
        <w:bottom w:val="none" w:sz="0" w:space="0" w:color="auto"/>
        <w:right w:val="none" w:sz="0" w:space="0" w:color="auto"/>
      </w:divBdr>
    </w:div>
    <w:div w:id="2085910035">
      <w:bodyDiv w:val="1"/>
      <w:marLeft w:val="0"/>
      <w:marRight w:val="0"/>
      <w:marTop w:val="0"/>
      <w:marBottom w:val="0"/>
      <w:divBdr>
        <w:top w:val="none" w:sz="0" w:space="0" w:color="auto"/>
        <w:left w:val="none" w:sz="0" w:space="0" w:color="auto"/>
        <w:bottom w:val="none" w:sz="0" w:space="0" w:color="auto"/>
        <w:right w:val="none" w:sz="0" w:space="0" w:color="auto"/>
      </w:divBdr>
    </w:div>
    <w:div w:id="2088112120">
      <w:bodyDiv w:val="1"/>
      <w:marLeft w:val="0"/>
      <w:marRight w:val="0"/>
      <w:marTop w:val="0"/>
      <w:marBottom w:val="0"/>
      <w:divBdr>
        <w:top w:val="none" w:sz="0" w:space="0" w:color="auto"/>
        <w:left w:val="none" w:sz="0" w:space="0" w:color="auto"/>
        <w:bottom w:val="none" w:sz="0" w:space="0" w:color="auto"/>
        <w:right w:val="none" w:sz="0" w:space="0" w:color="auto"/>
      </w:divBdr>
    </w:div>
    <w:div w:id="2089837802">
      <w:bodyDiv w:val="1"/>
      <w:marLeft w:val="0"/>
      <w:marRight w:val="0"/>
      <w:marTop w:val="0"/>
      <w:marBottom w:val="0"/>
      <w:divBdr>
        <w:top w:val="none" w:sz="0" w:space="0" w:color="auto"/>
        <w:left w:val="none" w:sz="0" w:space="0" w:color="auto"/>
        <w:bottom w:val="none" w:sz="0" w:space="0" w:color="auto"/>
        <w:right w:val="none" w:sz="0" w:space="0" w:color="auto"/>
      </w:divBdr>
    </w:div>
    <w:div w:id="2096660046">
      <w:bodyDiv w:val="1"/>
      <w:marLeft w:val="0"/>
      <w:marRight w:val="0"/>
      <w:marTop w:val="0"/>
      <w:marBottom w:val="0"/>
      <w:divBdr>
        <w:top w:val="none" w:sz="0" w:space="0" w:color="auto"/>
        <w:left w:val="none" w:sz="0" w:space="0" w:color="auto"/>
        <w:bottom w:val="none" w:sz="0" w:space="0" w:color="auto"/>
        <w:right w:val="none" w:sz="0" w:space="0" w:color="auto"/>
      </w:divBdr>
    </w:div>
    <w:div w:id="2101097897">
      <w:bodyDiv w:val="1"/>
      <w:marLeft w:val="0"/>
      <w:marRight w:val="0"/>
      <w:marTop w:val="0"/>
      <w:marBottom w:val="0"/>
      <w:divBdr>
        <w:top w:val="none" w:sz="0" w:space="0" w:color="auto"/>
        <w:left w:val="none" w:sz="0" w:space="0" w:color="auto"/>
        <w:bottom w:val="none" w:sz="0" w:space="0" w:color="auto"/>
        <w:right w:val="none" w:sz="0" w:space="0" w:color="auto"/>
      </w:divBdr>
    </w:div>
    <w:div w:id="2107842861">
      <w:bodyDiv w:val="1"/>
      <w:marLeft w:val="0"/>
      <w:marRight w:val="0"/>
      <w:marTop w:val="0"/>
      <w:marBottom w:val="0"/>
      <w:divBdr>
        <w:top w:val="none" w:sz="0" w:space="0" w:color="auto"/>
        <w:left w:val="none" w:sz="0" w:space="0" w:color="auto"/>
        <w:bottom w:val="none" w:sz="0" w:space="0" w:color="auto"/>
        <w:right w:val="none" w:sz="0" w:space="0" w:color="auto"/>
      </w:divBdr>
    </w:div>
    <w:div w:id="2109158882">
      <w:bodyDiv w:val="1"/>
      <w:marLeft w:val="0"/>
      <w:marRight w:val="0"/>
      <w:marTop w:val="0"/>
      <w:marBottom w:val="0"/>
      <w:divBdr>
        <w:top w:val="none" w:sz="0" w:space="0" w:color="auto"/>
        <w:left w:val="none" w:sz="0" w:space="0" w:color="auto"/>
        <w:bottom w:val="none" w:sz="0" w:space="0" w:color="auto"/>
        <w:right w:val="none" w:sz="0" w:space="0" w:color="auto"/>
      </w:divBdr>
    </w:div>
    <w:div w:id="2109352710">
      <w:bodyDiv w:val="1"/>
      <w:marLeft w:val="0"/>
      <w:marRight w:val="0"/>
      <w:marTop w:val="0"/>
      <w:marBottom w:val="0"/>
      <w:divBdr>
        <w:top w:val="none" w:sz="0" w:space="0" w:color="auto"/>
        <w:left w:val="none" w:sz="0" w:space="0" w:color="auto"/>
        <w:bottom w:val="none" w:sz="0" w:space="0" w:color="auto"/>
        <w:right w:val="none" w:sz="0" w:space="0" w:color="auto"/>
      </w:divBdr>
    </w:div>
    <w:div w:id="2112967219">
      <w:bodyDiv w:val="1"/>
      <w:marLeft w:val="0"/>
      <w:marRight w:val="0"/>
      <w:marTop w:val="0"/>
      <w:marBottom w:val="0"/>
      <w:divBdr>
        <w:top w:val="none" w:sz="0" w:space="0" w:color="auto"/>
        <w:left w:val="none" w:sz="0" w:space="0" w:color="auto"/>
        <w:bottom w:val="none" w:sz="0" w:space="0" w:color="auto"/>
        <w:right w:val="none" w:sz="0" w:space="0" w:color="auto"/>
      </w:divBdr>
    </w:div>
    <w:div w:id="2116054093">
      <w:bodyDiv w:val="1"/>
      <w:marLeft w:val="0"/>
      <w:marRight w:val="0"/>
      <w:marTop w:val="0"/>
      <w:marBottom w:val="0"/>
      <w:divBdr>
        <w:top w:val="none" w:sz="0" w:space="0" w:color="auto"/>
        <w:left w:val="none" w:sz="0" w:space="0" w:color="auto"/>
        <w:bottom w:val="none" w:sz="0" w:space="0" w:color="auto"/>
        <w:right w:val="none" w:sz="0" w:space="0" w:color="auto"/>
      </w:divBdr>
    </w:div>
    <w:div w:id="2119135651">
      <w:bodyDiv w:val="1"/>
      <w:marLeft w:val="0"/>
      <w:marRight w:val="0"/>
      <w:marTop w:val="0"/>
      <w:marBottom w:val="0"/>
      <w:divBdr>
        <w:top w:val="none" w:sz="0" w:space="0" w:color="auto"/>
        <w:left w:val="none" w:sz="0" w:space="0" w:color="auto"/>
        <w:bottom w:val="none" w:sz="0" w:space="0" w:color="auto"/>
        <w:right w:val="none" w:sz="0" w:space="0" w:color="auto"/>
      </w:divBdr>
    </w:div>
    <w:div w:id="2123767064">
      <w:bodyDiv w:val="1"/>
      <w:marLeft w:val="0"/>
      <w:marRight w:val="0"/>
      <w:marTop w:val="0"/>
      <w:marBottom w:val="0"/>
      <w:divBdr>
        <w:top w:val="none" w:sz="0" w:space="0" w:color="auto"/>
        <w:left w:val="none" w:sz="0" w:space="0" w:color="auto"/>
        <w:bottom w:val="none" w:sz="0" w:space="0" w:color="auto"/>
        <w:right w:val="none" w:sz="0" w:space="0" w:color="auto"/>
      </w:divBdr>
    </w:div>
    <w:div w:id="2125608909">
      <w:bodyDiv w:val="1"/>
      <w:marLeft w:val="0"/>
      <w:marRight w:val="0"/>
      <w:marTop w:val="0"/>
      <w:marBottom w:val="0"/>
      <w:divBdr>
        <w:top w:val="none" w:sz="0" w:space="0" w:color="auto"/>
        <w:left w:val="none" w:sz="0" w:space="0" w:color="auto"/>
        <w:bottom w:val="none" w:sz="0" w:space="0" w:color="auto"/>
        <w:right w:val="none" w:sz="0" w:space="0" w:color="auto"/>
      </w:divBdr>
    </w:div>
    <w:div w:id="2126925701">
      <w:bodyDiv w:val="1"/>
      <w:marLeft w:val="0"/>
      <w:marRight w:val="0"/>
      <w:marTop w:val="0"/>
      <w:marBottom w:val="0"/>
      <w:divBdr>
        <w:top w:val="none" w:sz="0" w:space="0" w:color="auto"/>
        <w:left w:val="none" w:sz="0" w:space="0" w:color="auto"/>
        <w:bottom w:val="none" w:sz="0" w:space="0" w:color="auto"/>
        <w:right w:val="none" w:sz="0" w:space="0" w:color="auto"/>
      </w:divBdr>
    </w:div>
    <w:div w:id="2130052941">
      <w:bodyDiv w:val="1"/>
      <w:marLeft w:val="0"/>
      <w:marRight w:val="0"/>
      <w:marTop w:val="0"/>
      <w:marBottom w:val="0"/>
      <w:divBdr>
        <w:top w:val="none" w:sz="0" w:space="0" w:color="auto"/>
        <w:left w:val="none" w:sz="0" w:space="0" w:color="auto"/>
        <w:bottom w:val="none" w:sz="0" w:space="0" w:color="auto"/>
        <w:right w:val="none" w:sz="0" w:space="0" w:color="auto"/>
      </w:divBdr>
    </w:div>
    <w:div w:id="2132703685">
      <w:bodyDiv w:val="1"/>
      <w:marLeft w:val="0"/>
      <w:marRight w:val="0"/>
      <w:marTop w:val="0"/>
      <w:marBottom w:val="0"/>
      <w:divBdr>
        <w:top w:val="none" w:sz="0" w:space="0" w:color="auto"/>
        <w:left w:val="none" w:sz="0" w:space="0" w:color="auto"/>
        <w:bottom w:val="none" w:sz="0" w:space="0" w:color="auto"/>
        <w:right w:val="none" w:sz="0" w:space="0" w:color="auto"/>
      </w:divBdr>
    </w:div>
    <w:div w:id="2135975658">
      <w:bodyDiv w:val="1"/>
      <w:marLeft w:val="0"/>
      <w:marRight w:val="0"/>
      <w:marTop w:val="0"/>
      <w:marBottom w:val="0"/>
      <w:divBdr>
        <w:top w:val="none" w:sz="0" w:space="0" w:color="auto"/>
        <w:left w:val="none" w:sz="0" w:space="0" w:color="auto"/>
        <w:bottom w:val="none" w:sz="0" w:space="0" w:color="auto"/>
        <w:right w:val="none" w:sz="0" w:space="0" w:color="auto"/>
      </w:divBdr>
    </w:div>
    <w:div w:id="2136243423">
      <w:bodyDiv w:val="1"/>
      <w:marLeft w:val="0"/>
      <w:marRight w:val="0"/>
      <w:marTop w:val="0"/>
      <w:marBottom w:val="0"/>
      <w:divBdr>
        <w:top w:val="none" w:sz="0" w:space="0" w:color="auto"/>
        <w:left w:val="none" w:sz="0" w:space="0" w:color="auto"/>
        <w:bottom w:val="none" w:sz="0" w:space="0" w:color="auto"/>
        <w:right w:val="none" w:sz="0" w:space="0" w:color="auto"/>
      </w:divBdr>
    </w:div>
    <w:div w:id="2139836082">
      <w:bodyDiv w:val="1"/>
      <w:marLeft w:val="0"/>
      <w:marRight w:val="0"/>
      <w:marTop w:val="0"/>
      <w:marBottom w:val="0"/>
      <w:divBdr>
        <w:top w:val="none" w:sz="0" w:space="0" w:color="auto"/>
        <w:left w:val="none" w:sz="0" w:space="0" w:color="auto"/>
        <w:bottom w:val="none" w:sz="0" w:space="0" w:color="auto"/>
        <w:right w:val="none" w:sz="0" w:space="0" w:color="auto"/>
      </w:divBdr>
    </w:div>
    <w:div w:id="2141728344">
      <w:bodyDiv w:val="1"/>
      <w:marLeft w:val="0"/>
      <w:marRight w:val="0"/>
      <w:marTop w:val="0"/>
      <w:marBottom w:val="0"/>
      <w:divBdr>
        <w:top w:val="none" w:sz="0" w:space="0" w:color="auto"/>
        <w:left w:val="none" w:sz="0" w:space="0" w:color="auto"/>
        <w:bottom w:val="none" w:sz="0" w:space="0" w:color="auto"/>
        <w:right w:val="none" w:sz="0" w:space="0" w:color="auto"/>
      </w:divBdr>
    </w:div>
    <w:div w:id="2142914752">
      <w:bodyDiv w:val="1"/>
      <w:marLeft w:val="0"/>
      <w:marRight w:val="0"/>
      <w:marTop w:val="0"/>
      <w:marBottom w:val="0"/>
      <w:divBdr>
        <w:top w:val="none" w:sz="0" w:space="0" w:color="auto"/>
        <w:left w:val="none" w:sz="0" w:space="0" w:color="auto"/>
        <w:bottom w:val="none" w:sz="0" w:space="0" w:color="auto"/>
        <w:right w:val="none" w:sz="0" w:space="0" w:color="auto"/>
      </w:divBdr>
    </w:div>
    <w:div w:id="21430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2F92-051D-48AC-9958-D4FF939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7309</Words>
  <Characters>41663</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Zrinka Oreb</cp:lastModifiedBy>
  <cp:revision>2</cp:revision>
  <cp:lastPrinted>2018-08-28T07:03:00Z</cp:lastPrinted>
  <dcterms:created xsi:type="dcterms:W3CDTF">2019-05-07T12:52:00Z</dcterms:created>
  <dcterms:modified xsi:type="dcterms:W3CDTF">2019-05-07T12:52:00Z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